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TOTAL PROJECT STRATEGIC CONSOLIDATION V5</w:t>
      </w:r>
    </w:p>
    <w:p>
      <w:pPr>
        <w:jc w:val="center"/>
      </w:pPr>
      <w:r>
        <w:rPr>
          <w:b/>
          <w:sz w:val="26"/>
        </w:rPr>
        <w:t>FrankMax Digital / AINEFF / AINEF / AINEG / AINE / WGE / Frankmax / ORF / LPI / UniVenture</w:t>
      </w:r>
    </w:p>
    <w:p>
      <w:pPr>
        <w:jc w:val="center"/>
      </w:pPr>
      <w:r>
        <w:rPr>
          <w:i/>
          <w:sz w:val="24"/>
        </w:rPr>
        <w:t>Constitutional Architecture, Obligation Infrastructure, Centi-Trillion Thesis &amp; Execution Blueprint</w:t>
      </w:r>
    </w:p>
    <w:p>
      <w:pPr>
        <w:jc w:val="center"/>
      </w:pPr>
      <w:r>
        <w:rPr>
          <w:sz w:val="22"/>
        </w:rPr>
        <w:t>Date: February 27, 2026</w:t>
      </w:r>
    </w:p>
    <w:p>
      <w:pPr>
        <w:jc w:val="center"/>
      </w:pPr>
      <w:r>
        <w:rPr>
          <w:i/>
          <w:sz w:val="20"/>
        </w:rPr>
        <w:t>Full ingestion of 38 documents (535,856 lines / 13.4 MB)</w:t>
      </w:r>
    </w:p>
    <w:p>
      <w:r>
        <w:br w:type="page"/>
      </w:r>
    </w:p>
    <w:p>
      <w:pPr>
        <w:pStyle w:val="Heading1"/>
        <w:spacing w:before="240" w:after="240"/>
      </w:pPr>
      <w:r>
        <w:t>PART I — EXECUTIVE RECONSTRUCTION</w:t>
      </w:r>
    </w:p>
    <w:p>
      <w:r>
        <w:br w:type="page"/>
      </w:r>
    </w:p>
    <w:p/>
    <w:p>
      <w:pPr>
        <w:pStyle w:val="Heading2"/>
        <w:spacing w:before="240" w:after="120"/>
      </w:pPr>
      <w:r>
        <w:t>Project Identity</w:t>
      </w:r>
    </w:p>
    <w:p>
      <w:pPr>
        <w:spacing w:after="120"/>
      </w:pPr>
      <w:r>
        <w:t>The founder (Andrew Palupillai / FrankMax Digital) is building civilization-scale institutional infrastructure across two strategic domains: andrewfranklinleo.com (Authority Without Execution — constraint layer, doctrine, legitimacy) and frankmax.com (Execution Without Philosophy — obligation infrastructure, settlement, procedural systems). Eight interlocking entities: AINEFF (Constitutional Charter), AINEF (Venture Factory), AINEG (Signal Enforcement), AINE (AI-Native Enterprises), WGE (Work Genesis Engine), Frankmax (Pre-incident governance), LPI (Limitless Private Intelligence), UniVenture (IP licensing). Plus the ORF Protocol (Obligation &amp; Responsibility Finality) as the GDP-scale infrastructure play. 38 documents totaling 535,856 lines.</w:t>
      </w:r>
    </w:p>
    <w:p>
      <w:pPr>
        <w:pStyle w:val="Heading2"/>
        <w:spacing w:before="240" w:after="120"/>
      </w:pPr>
      <w:r>
        <w:t>True End-State Vision</w:t>
      </w:r>
    </w:p>
    <w:p>
      <w:pPr>
        <w:spacing w:after="120"/>
      </w:pPr>
      <w:r>
        <w:t>A global obligation-netting and settlement-normalization layer that controls: what counts as a valid transaction, when something is final, who is recognized as real, what happens when things break, what is the default when nobody agrees. Sits below banks, inside compliance, above local payment rails. The one-line test: 'Can two enemies who hate each other use it simultaneously without coordinating? If yes, terrain. If no, just power.' Target: employ 10 million people, positively affect 1/4 of world's population, generate $1 trillion cumulatively by 2045.</w:t>
      </w:r>
    </w:p>
    <w:p>
      <w:pPr>
        <w:pStyle w:val="Heading2"/>
        <w:spacing w:before="240" w:after="120"/>
      </w:pPr>
      <w:r>
        <w:t>The Atomic Constraint</w:t>
      </w:r>
    </w:p>
    <w:p>
      <w:pPr>
        <w:spacing w:after="120"/>
      </w:pPr>
      <w:r>
        <w:t>No system may execute an irreversible action unless a single, identifiable human liability bearer is bound to that action at execution time. This is the ORF kernel — the smallest enforceable unit from which all else derives.</w:t>
      </w:r>
    </w:p>
    <w:p>
      <w:pPr>
        <w:pStyle w:val="Heading2"/>
        <w:spacing w:before="240" w:after="120"/>
      </w:pPr>
      <w:r>
        <w:t>Core Strategic DNA (18 Principles)</w:t>
      </w:r>
    </w:p>
    <w:p>
      <w:pPr>
        <w:pStyle w:val="ListBullet"/>
        <w:spacing w:after="60"/>
      </w:pPr>
      <w:r>
        <w:t>Cash-first execution (revenue within 30-60 days)</w:t>
      </w:r>
    </w:p>
    <w:p>
      <w:pPr>
        <w:pStyle w:val="ListBullet"/>
        <w:spacing w:after="60"/>
      </w:pPr>
      <w:r>
        <w:t>Enterprises are mortal (automatic death triggers)</w:t>
      </w:r>
    </w:p>
    <w:p>
      <w:pPr>
        <w:pStyle w:val="ListBullet"/>
        <w:spacing w:after="60"/>
      </w:pPr>
      <w:r>
        <w:t>Authority does not scale (no permanent existence)</w:t>
      </w:r>
    </w:p>
    <w:p>
      <w:pPr>
        <w:pStyle w:val="ListBullet"/>
        <w:spacing w:after="60"/>
      </w:pPr>
      <w:r>
        <w:t>All execution requires human ratification</w:t>
      </w:r>
    </w:p>
    <w:p>
      <w:pPr>
        <w:pStyle w:val="ListBullet"/>
        <w:spacing w:after="60"/>
      </w:pPr>
      <w:r>
        <w:t>No intelligence inheritance after death</w:t>
      </w:r>
    </w:p>
    <w:p>
      <w:pPr>
        <w:pStyle w:val="ListBullet"/>
        <w:spacing w:after="60"/>
      </w:pPr>
      <w:r>
        <w:t>Constraint-driven execution over voting</w:t>
      </w:r>
    </w:p>
    <w:p>
      <w:pPr>
        <w:pStyle w:val="ListBullet"/>
        <w:spacing w:after="60"/>
      </w:pPr>
      <w:r>
        <w:t>Provider-agnostic architecture</w:t>
      </w:r>
    </w:p>
    <w:p>
      <w:pPr>
        <w:pStyle w:val="ListBullet"/>
        <w:spacing w:after="60"/>
      </w:pPr>
      <w:r>
        <w:t>Governance baked in, not bolted on</w:t>
      </w:r>
    </w:p>
    <w:p>
      <w:pPr>
        <w:pStyle w:val="ListBullet"/>
        <w:spacing w:after="60"/>
      </w:pPr>
      <w:r>
        <w:t>Agent-native design (organisms, not features)</w:t>
      </w:r>
    </w:p>
    <w:p>
      <w:pPr>
        <w:pStyle w:val="ListBullet"/>
        <w:spacing w:after="60"/>
      </w:pPr>
      <w:r>
        <w:t>Constitutional governance (outlives founders)</w:t>
      </w:r>
    </w:p>
    <w:p>
      <w:pPr>
        <w:pStyle w:val="ListBullet"/>
        <w:spacing w:after="60"/>
      </w:pPr>
      <w:r>
        <w:t>SupremeConstraint: no system may optimize in ways reducing long-term human, institutional, or planetary optionality</w:t>
      </w:r>
    </w:p>
    <w:p>
      <w:pPr>
        <w:pStyle w:val="ListBullet"/>
        <w:spacing w:after="60"/>
      </w:pPr>
      <w:r>
        <w:t>Anti-ASI: no self-authored goals, no recursive self-improvement, no constraint redesign, no self-preservation</w:t>
      </w:r>
    </w:p>
    <w:p>
      <w:pPr>
        <w:pStyle w:val="ListBullet"/>
        <w:spacing w:after="60"/>
      </w:pPr>
      <w:r>
        <w:t>Money stays domestic, obligations go global</w:t>
      </w:r>
    </w:p>
    <w:p>
      <w:pPr>
        <w:pStyle w:val="ListBullet"/>
        <w:spacing w:after="60"/>
      </w:pPr>
      <w:r>
        <w:t>Build for failure, not success</w:t>
      </w:r>
    </w:p>
    <w:p>
      <w:pPr>
        <w:pStyle w:val="ListBullet"/>
        <w:spacing w:after="60"/>
      </w:pPr>
      <w:r>
        <w:t>Infrastructure gets paid for holding when things break</w:t>
      </w:r>
    </w:p>
    <w:p>
      <w:pPr>
        <w:pStyle w:val="ListBullet"/>
        <w:spacing w:after="60"/>
      </w:pPr>
      <w:r>
        <w:t>Actions precede authority</w:t>
      </w:r>
    </w:p>
    <w:p>
      <w:pPr>
        <w:pStyle w:val="ListBullet"/>
        <w:spacing w:after="60"/>
      </w:pPr>
      <w:r>
        <w:t>Legitimacy is compression</w:t>
      </w:r>
    </w:p>
    <w:p>
      <w:pPr>
        <w:pStyle w:val="ListBullet"/>
        <w:spacing w:after="60"/>
      </w:pPr>
      <w:r>
        <w:t>Accountability is asymmetric — the person who can stop an action bears more responsibility than the person who starts it</w:t>
      </w:r>
    </w:p>
    <w:p/>
    <w:p>
      <w:pPr>
        <w:pStyle w:val="Heading2"/>
        <w:spacing w:before="240" w:after="120"/>
      </w:pPr>
      <w:r>
        <w:t>Five Irreducible First Principles</w:t>
      </w:r>
    </w:p>
    <w:p>
      <w:pPr>
        <w:pStyle w:val="ListNumber"/>
        <w:spacing w:after="60"/>
      </w:pPr>
      <w:r>
        <w:t>Actions precede authority (reality happens, then we classify)</w:t>
      </w:r>
    </w:p>
    <w:p>
      <w:pPr>
        <w:pStyle w:val="ListNumber"/>
        <w:spacing w:after="60"/>
      </w:pPr>
      <w:r>
        <w:t>Legitimacy is compression (reducing coordination cost without requiring trust)</w:t>
      </w:r>
    </w:p>
    <w:p>
      <w:pPr>
        <w:pStyle w:val="ListNumber"/>
        <w:spacing w:after="60"/>
      </w:pPr>
      <w:r>
        <w:t>Obligation is memory (durable claims on future behavior)</w:t>
      </w:r>
    </w:p>
    <w:p>
      <w:pPr>
        <w:pStyle w:val="ListNumber"/>
        <w:spacing w:after="60"/>
      </w:pPr>
      <w:r>
        <w:t>Accountability is asymmetric (the stop-authority bears greater weight)</w:t>
      </w:r>
    </w:p>
    <w:p>
      <w:pPr>
        <w:pStyle w:val="ListNumber"/>
        <w:spacing w:after="60"/>
      </w:pPr>
      <w:r>
        <w:t>Time is hidden power (authority expires, obligations persist, defaults compound)</w:t>
      </w:r>
    </w:p>
    <w:p/>
    <w:p>
      <w:r>
        <w:br w:type="page"/>
      </w:r>
    </w:p>
    <w:p>
      <w:pPr>
        <w:pStyle w:val="Heading1"/>
        <w:spacing w:before="240" w:after="240"/>
      </w:pPr>
      <w:r>
        <w:t>PART II — THE ORF PROTOCOL (Obligation &amp; Responsibility Finality)</w:t>
      </w:r>
    </w:p>
    <w:p>
      <w:r>
        <w:br w:type="page"/>
      </w:r>
    </w:p>
    <w:p/>
    <w:p>
      <w:pPr>
        <w:pStyle w:val="Heading2"/>
        <w:spacing w:before="240" w:after="120"/>
      </w:pPr>
      <w:r>
        <w:t>What ORF Is</w:t>
      </w:r>
    </w:p>
    <w:p>
      <w:pPr>
        <w:spacing w:after="120"/>
      </w:pPr>
      <w:r>
        <w:t>The GDP-scale infrastructure protocol. NOT governance, safety, ethics, blockchain, or AI control. It is Finality — when obligations are bound and responsibility is final. Named using Bitcoin pattern: technically precise, emotionally neutral, captures-before-understood.</w:t>
      </w:r>
    </w:p>
    <w:p>
      <w:pPr>
        <w:spacing w:after="120"/>
      </w:pPr>
      <w:r>
        <w:t>Confidence Score: 0.94+ for naming, 0.95 for GDP-scale viability, 0.95 for centi-trillionaire path ($100T+).</w:t>
      </w:r>
    </w:p>
    <w:p>
      <w:pPr>
        <w:pStyle w:val="Heading2"/>
        <w:spacing w:before="240" w:after="120"/>
      </w:pPr>
      <w:r>
        <w:t>Why GDP-Scale</w:t>
      </w:r>
    </w:p>
    <w:p>
      <w:pPr>
        <w:spacing w:after="120"/>
      </w:pPr>
      <w:r>
        <w:t>Sits UPSTREAM of GDP by defining when actions become legitimately final. Scales with irreversible actions, coordination complexity, cross-border risk, AI execution speed — all growing faster than GDP itself. Every AI-initiated decision, every cross-border obligation, every autonomous execution flow needs finality infrastructure.</w:t>
      </w:r>
    </w:p>
    <w:p>
      <w:pPr>
        <w:pStyle w:val="Heading2"/>
        <w:spacing w:before="240" w:after="120"/>
      </w:pPr>
      <w:r>
        <w:t>MVP Kernel (4 Components)</w:t>
      </w:r>
    </w:p>
    <w:p>
      <w:pPr>
        <w:pStyle w:val="ListBullet"/>
        <w:spacing w:after="60"/>
      </w:pPr>
      <w:r>
        <w:t>K1: Action Capture — immutable reality log (what happened, when, with what authority)</w:t>
      </w:r>
    </w:p>
    <w:p>
      <w:pPr>
        <w:pStyle w:val="ListBullet"/>
        <w:spacing w:after="60"/>
      </w:pPr>
      <w:r>
        <w:t>K2: Human Attribution Map — binding responsibility to identifiable humans at execution time</w:t>
      </w:r>
    </w:p>
    <w:p>
      <w:pPr>
        <w:pStyle w:val="ListBullet"/>
        <w:spacing w:after="60"/>
      </w:pPr>
      <w:r>
        <w:t>K3: Post-Action Legitimacy Status — classifying actions as legitimate/illegitimate/contested</w:t>
      </w:r>
    </w:p>
    <w:p>
      <w:pPr>
        <w:pStyle w:val="ListBullet"/>
        <w:spacing w:after="60"/>
      </w:pPr>
      <w:r>
        <w:t>K4: Obligation Ledger — durable claims on future behavior with expiry, enforcement, jurisdiction</w:t>
      </w:r>
    </w:p>
    <w:p/>
    <w:p>
      <w:pPr>
        <w:pStyle w:val="Heading2"/>
        <w:spacing w:before="240" w:after="120"/>
      </w:pPr>
      <w:r>
        <w:t>The 8 Parallel Centi-Trillion Architectures</w:t>
      </w:r>
    </w:p>
    <w:p>
      <w:pPr>
        <w:pStyle w:val="ListNumber"/>
        <w:spacing w:after="60"/>
      </w:pPr>
      <w:r>
        <w:t>ORF — Obligation &amp; Responsibility Finality (0.94) — whose paper counts, when binding, who bleeds</w:t>
      </w:r>
    </w:p>
    <w:p>
      <w:pPr>
        <w:pStyle w:val="ListNumber"/>
        <w:spacing w:after="60"/>
      </w:pPr>
      <w:r>
        <w:t>TFP — Truth Finality Protocol (0.96) — which reality version admissible when systems disagree</w:t>
      </w:r>
    </w:p>
    <w:p>
      <w:pPr>
        <w:pStyle w:val="ListNumber"/>
        <w:spacing w:after="60"/>
      </w:pPr>
      <w:r>
        <w:t>TFAP — Temporal Finality &amp; Authority Protocol (0.96) — when actions valid, expire, too late</w:t>
      </w:r>
    </w:p>
    <w:p>
      <w:pPr>
        <w:pStyle w:val="ListNumber"/>
        <w:spacing w:after="60"/>
      </w:pPr>
      <w:r>
        <w:t>RLFP — Risk Legibility Finality Protocol (0.95) — which risks admissible for capital/regulation</w:t>
      </w:r>
    </w:p>
    <w:p>
      <w:pPr>
        <w:pStyle w:val="ListNumber"/>
        <w:spacing w:after="60"/>
      </w:pPr>
      <w:r>
        <w:t>CCFP — Coordination Compression Finality Protocol (0.95) — reduce coordination cost without trust</w:t>
      </w:r>
    </w:p>
    <w:p>
      <w:pPr>
        <w:pStyle w:val="ListNumber"/>
        <w:spacing w:after="60"/>
      </w:pPr>
      <w:r>
        <w:t>FCBFP — Failure Containment &amp; Boundary Finality Protocol (0.96) — where systems stop, failure containment</w:t>
      </w:r>
    </w:p>
    <w:p>
      <w:pPr>
        <w:pStyle w:val="ListNumber"/>
        <w:spacing w:after="60"/>
      </w:pPr>
      <w:r>
        <w:t>HADP — Human Authority Decay &amp; Discipline Protocol (0.95) — constrain human power mechanically</w:t>
      </w:r>
    </w:p>
    <w:p>
      <w:pPr>
        <w:pStyle w:val="ListNumber"/>
        <w:spacing w:after="60"/>
      </w:pPr>
      <w:r>
        <w:t>LAFP — Legitimacy of Action Finality Protocol (0.96) — classify post-execution actions</w:t>
      </w:r>
    </w:p>
    <w:p/>
    <w:p>
      <w:pPr>
        <w:spacing w:after="240"/>
      </w:pPr>
      <w:r>
        <w:rPr>
          <w:i/>
        </w:rPr>
        <w:t>Critical: These cannot be built simultaneously. ORF first. Others are adjacent layers.</w:t>
      </w:r>
    </w:p>
    <w:p>
      <w:r>
        <w:br w:type="page"/>
      </w:r>
    </w:p>
    <w:p>
      <w:pPr>
        <w:pStyle w:val="Heading1"/>
        <w:spacing w:before="240" w:after="240"/>
      </w:pPr>
      <w:r>
        <w:t>PART III — 15-LAYER REALITY STACK</w:t>
      </w:r>
    </w:p>
    <w:p>
      <w:r>
        <w:br w:type="page"/>
      </w:r>
    </w:p>
    <w:p/>
    <w:p>
      <w:pPr>
        <w:spacing w:after="120"/>
      </w:pPr>
      <w:r>
        <w:t>The non-optional layers any civilization-scale system must address:</w:t>
      </w:r>
    </w:p>
    <w:p>
      <w:pPr>
        <w:pStyle w:val="ListNumber"/>
        <w:spacing w:after="60"/>
      </w:pPr>
      <w:r>
        <w:t>Truth — what happened, immutable</w:t>
      </w:r>
    </w:p>
    <w:p>
      <w:pPr>
        <w:pStyle w:val="ListNumber"/>
        <w:spacing w:after="60"/>
      </w:pPr>
      <w:r>
        <w:t>Execution — actions taken, by what authority</w:t>
      </w:r>
    </w:p>
    <w:p>
      <w:pPr>
        <w:pStyle w:val="ListNumber"/>
        <w:spacing w:after="60"/>
      </w:pPr>
      <w:r>
        <w:t>Coordination (Frankmax) — multi-party interaction without trust</w:t>
      </w:r>
    </w:p>
    <w:p>
      <w:pPr>
        <w:pStyle w:val="ListNumber"/>
        <w:spacing w:after="60"/>
      </w:pPr>
      <w:r>
        <w:t>Governance — rules, constraints, boundaries</w:t>
      </w:r>
    </w:p>
    <w:p>
      <w:pPr>
        <w:pStyle w:val="ListNumber"/>
        <w:spacing w:after="60"/>
      </w:pPr>
      <w:r>
        <w:t>Enforcement — consequences for violation</w:t>
      </w:r>
    </w:p>
    <w:p>
      <w:pPr>
        <w:pStyle w:val="ListNumber"/>
        <w:spacing w:after="60"/>
      </w:pPr>
      <w:r>
        <w:t>Evidence — court-grade proof</w:t>
      </w:r>
    </w:p>
    <w:p>
      <w:pPr>
        <w:pStyle w:val="ListNumber"/>
        <w:spacing w:after="60"/>
      </w:pPr>
      <w:r>
        <w:t>Incentives — why actors cooperate</w:t>
      </w:r>
    </w:p>
    <w:p>
      <w:pPr>
        <w:pStyle w:val="ListNumber"/>
        <w:spacing w:after="60"/>
      </w:pPr>
      <w:r>
        <w:t>Trust — why actors believe system works</w:t>
      </w:r>
    </w:p>
    <w:p>
      <w:pPr>
        <w:pStyle w:val="ListNumber"/>
        <w:spacing w:after="60"/>
      </w:pPr>
      <w:r>
        <w:t>Meaning — why system matters</w:t>
      </w:r>
    </w:p>
    <w:p>
      <w:pPr>
        <w:pStyle w:val="ListNumber"/>
        <w:spacing w:after="60"/>
      </w:pPr>
      <w:r>
        <w:t>Boundary — where system stops</w:t>
      </w:r>
    </w:p>
    <w:p>
      <w:pPr>
        <w:pStyle w:val="ListNumber"/>
        <w:spacing w:after="60"/>
      </w:pPr>
      <w:r>
        <w:t>Irreversibility — what cannot be undone</w:t>
      </w:r>
    </w:p>
    <w:p>
      <w:pPr>
        <w:pStyle w:val="ListNumber"/>
        <w:spacing w:after="60"/>
      </w:pPr>
      <w:r>
        <w:t>Decay — how authority expires over time</w:t>
      </w:r>
    </w:p>
    <w:p>
      <w:pPr>
        <w:pStyle w:val="ListNumber"/>
        <w:spacing w:after="60"/>
      </w:pPr>
      <w:r>
        <w:t>Silence — what happens when system says nothing</w:t>
      </w:r>
    </w:p>
    <w:p>
      <w:pPr>
        <w:pStyle w:val="ListNumber"/>
        <w:spacing w:after="60"/>
      </w:pPr>
      <w:r>
        <w:t>Legibility to Power — can governments/regulators read it?</w:t>
      </w:r>
    </w:p>
    <w:p>
      <w:pPr>
        <w:pStyle w:val="ListNumber"/>
        <w:spacing w:after="60"/>
      </w:pPr>
      <w:r>
        <w:t>Human Discipline — humans can break any system; how do you constrain the constrainer?</w:t>
      </w:r>
    </w:p>
    <w:p/>
    <w:p>
      <w:r>
        <w:br w:type="page"/>
      </w:r>
    </w:p>
    <w:p>
      <w:pPr>
        <w:pStyle w:val="Heading1"/>
        <w:spacing w:before="240" w:after="240"/>
      </w:pPr>
      <w:r>
        <w:t>PART IV — FRANKMAX OPERATIONAL ARCHITECTURE</w:t>
      </w:r>
    </w:p>
    <w:p>
      <w:r>
        <w:br w:type="page"/>
      </w:r>
    </w:p>
    <w:p/>
    <w:p>
      <w:pPr>
        <w:pStyle w:val="Heading2"/>
        <w:spacing w:before="240" w:after="120"/>
      </w:pPr>
      <w:r>
        <w:t>Core Stack Position</w:t>
      </w:r>
    </w:p>
    <w:p>
      <w:pPr>
        <w:spacing w:after="120"/>
      </w:pPr>
      <w:r>
        <w:t>Above: AI models, agents, planners. BETWEEN: Frankmax (choke point). Below: Humans, law, regulators. Agents never act directly on money, contracts, data mutation, cross-system coordination. Instead: agents submit intent, Frankmax routes through rules, executes (or doesn't).</w:t>
      </w:r>
    </w:p>
    <w:p>
      <w:pPr>
        <w:pStyle w:val="Heading2"/>
        <w:spacing w:before="240" w:after="120"/>
      </w:pPr>
      <w:r>
        <w:t>Six Operational Mechanisms</w:t>
      </w:r>
    </w:p>
    <w:p>
      <w:pPr>
        <w:pStyle w:val="ListNumber"/>
        <w:spacing w:after="60"/>
      </w:pPr>
      <w:r>
        <w:t>Intent Routing — agents propose, Frankmax evaluates, routes through rules before execution</w:t>
      </w:r>
    </w:p>
    <w:p>
      <w:pPr>
        <w:pStyle w:val="ListNumber"/>
        <w:spacing w:after="60"/>
      </w:pPr>
      <w:r>
        <w:t>Authority Bounding — time-boxed, scope-boxed, non-transitive, expires, must be re-ratified</w:t>
      </w:r>
    </w:p>
    <w:p>
      <w:pPr>
        <w:pStyle w:val="ListNumber"/>
        <w:spacing w:after="60"/>
      </w:pPr>
      <w:r>
        <w:t>Human Ratification Points — humans required only at irreversible boundaries</w:t>
      </w:r>
    </w:p>
    <w:p>
      <w:pPr>
        <w:pStyle w:val="ListNumber"/>
        <w:spacing w:after="60"/>
      </w:pPr>
      <w:r>
        <w:t>Execution Boundaries — hard no-return lines for fund transfers, legal commitments, identity changes</w:t>
      </w:r>
    </w:p>
    <w:p>
      <w:pPr>
        <w:pStyle w:val="ListNumber"/>
        <w:spacing w:after="60"/>
      </w:pPr>
      <w:r>
        <w:t>Kill-Switches — automatic suspension on anomalies, authority decay on coordination loss</w:t>
      </w:r>
    </w:p>
    <w:p>
      <w:pPr>
        <w:pStyle w:val="ListNumber"/>
        <w:spacing w:after="60"/>
      </w:pPr>
      <w:r>
        <w:t>Accountability Ledger — every action maps to human role, decision context, ratification trail, expiry</w:t>
      </w:r>
    </w:p>
    <w:p/>
    <w:p>
      <w:pPr>
        <w:pStyle w:val="Heading2"/>
        <w:spacing w:before="240" w:after="120"/>
      </w:pPr>
      <w:r>
        <w:t>Seven Core Services</w:t>
      </w:r>
    </w:p>
    <w:p>
      <w:pPr>
        <w:pStyle w:val="ListNumber"/>
        <w:spacing w:after="60"/>
      </w:pPr>
      <w:r>
        <w:t>PIAR (Pre-Incident Accountability Review) — mandatory entry point</w:t>
      </w:r>
    </w:p>
    <w:p>
      <w:pPr>
        <w:pStyle w:val="ListNumber"/>
        <w:spacing w:after="60"/>
      </w:pPr>
      <w:r>
        <w:t>Authority &amp; Liability Mapping</w:t>
      </w:r>
    </w:p>
    <w:p>
      <w:pPr>
        <w:pStyle w:val="ListNumber"/>
        <w:spacing w:after="60"/>
      </w:pPr>
      <w:r>
        <w:t>Failure Propagation &amp; Blast-Radius Analysis</w:t>
      </w:r>
    </w:p>
    <w:p>
      <w:pPr>
        <w:pStyle w:val="ListNumber"/>
        <w:spacing w:after="60"/>
      </w:pPr>
      <w:r>
        <w:t>Jurisdictional Exposure &amp; Enforcement Readiness</w:t>
      </w:r>
    </w:p>
    <w:p>
      <w:pPr>
        <w:pStyle w:val="ListNumber"/>
        <w:spacing w:after="60"/>
      </w:pPr>
      <w:r>
        <w:t>Decision Defensibility Structuring</w:t>
      </w:r>
    </w:p>
    <w:p>
      <w:pPr>
        <w:pStyle w:val="ListNumber"/>
        <w:spacing w:after="60"/>
      </w:pPr>
      <w:r>
        <w:t>Institutional Memory &amp; Accountability Continuity</w:t>
      </w:r>
    </w:p>
    <w:p>
      <w:pPr>
        <w:pStyle w:val="ListNumber"/>
        <w:spacing w:after="60"/>
      </w:pPr>
      <w:r>
        <w:t>Accreditation &amp; External Defensibility Signals</w:t>
      </w:r>
    </w:p>
    <w:p/>
    <w:p>
      <w:pPr>
        <w:spacing w:after="240"/>
      </w:pPr>
      <w:r>
        <w:rPr>
          <w:i/>
        </w:rPr>
        <w:t>Monopoly Thesis: Only mechanism that blocks, forces redesign, and makes bypass itself evidence. Federation model: scales like courts.</w:t>
      </w:r>
    </w:p>
    <w:p>
      <w:pPr>
        <w:pStyle w:val="Heading2"/>
        <w:spacing w:before="240" w:after="120"/>
      </w:pPr>
      <w:r>
        <w:t>The 7 Missing Pieces to Inevitability</w:t>
      </w:r>
    </w:p>
    <w:p>
      <w:pPr>
        <w:pStyle w:val="ListNumber"/>
        <w:spacing w:after="60"/>
      </w:pPr>
      <w:r>
        <w:t>Economic Gravity — make cheaper than NOT using it (liability explodes outside)</w:t>
      </w:r>
    </w:p>
    <w:p>
      <w:pPr>
        <w:pStyle w:val="ListNumber"/>
        <w:spacing w:after="60"/>
      </w:pPr>
      <w:r>
        <w:t>Insurance Alignment — insurers enforce ("uninsurable outside Frankmax")</w:t>
      </w:r>
    </w:p>
    <w:p>
      <w:pPr>
        <w:pStyle w:val="ListNumber"/>
        <w:spacing w:after="60"/>
      </w:pPr>
      <w:r>
        <w:t>Organizational Survivability — design exit without collapse</w:t>
      </w:r>
    </w:p>
    <w:p>
      <w:pPr>
        <w:pStyle w:val="ListNumber"/>
        <w:spacing w:after="60"/>
      </w:pPr>
      <w:r>
        <w:t>"Developer Hostility Tolerance — "we slow irreversible damage, not innovation"</w:t>
      </w:r>
    </w:p>
    <w:p>
      <w:pPr>
        <w:pStyle w:val="ListNumber"/>
        <w:spacing w:after="60"/>
      </w:pPr>
      <w:r>
        <w:t>Cross-Border Composability — jurisdiction-aware boundaries</w:t>
      </w:r>
    </w:p>
    <w:p>
      <w:pPr>
        <w:pStyle w:val="ListNumber"/>
        <w:spacing w:after="60"/>
      </w:pPr>
      <w:r>
        <w:t>Failure Rehearsal — mandatory fire drills, simulated loss-of-control</w:t>
      </w:r>
    </w:p>
    <w:p>
      <w:pPr>
        <w:pStyle w:val="ListNumber"/>
        <w:spacing w:after="60"/>
      </w:pPr>
      <w:r>
        <w:t>"Narrative Compression — "Frankmax turns autonomous intent into accountable action"</w:t>
      </w:r>
    </w:p>
    <w:p/>
    <w:p>
      <w:r>
        <w:br w:type="page"/>
      </w:r>
    </w:p>
    <w:p>
      <w:pPr>
        <w:pStyle w:val="Heading1"/>
        <w:spacing w:before="240" w:after="240"/>
      </w:pPr>
      <w:r>
        <w:t>PART V — 18 AI SYSTEMS + 8 MONETIZATION PILLARS</w:t>
      </w:r>
    </w:p>
    <w:p>
      <w:r>
        <w:br w:type="page"/>
      </w:r>
    </w:p>
    <w:p/>
    <w:p>
      <w:pPr>
        <w:pStyle w:val="Heading2"/>
        <w:spacing w:before="240" w:after="120"/>
      </w:pPr>
      <w:r>
        <w:t>18 AI Systems (12 Core + 6 Meta)</w:t>
      </w:r>
    </w:p>
    <w:p>
      <w:pPr>
        <w:pStyle w:val="Heading3"/>
        <w:spacing w:before="200" w:after="80"/>
      </w:pPr>
      <w:r>
        <w:t>Rules of Obligation</w:t>
      </w:r>
    </w:p>
    <w:p>
      <w:pPr>
        <w:pStyle w:val="ListBullet"/>
        <w:spacing w:after="60"/>
      </w:pPr>
      <w:r>
        <w:t>Contract Grammar Engine</w:t>
      </w:r>
    </w:p>
    <w:p>
      <w:pPr>
        <w:pStyle w:val="ListBullet"/>
        <w:spacing w:after="60"/>
      </w:pPr>
      <w:r>
        <w:t>Obligation Risk Scoring AI</w:t>
      </w:r>
    </w:p>
    <w:p>
      <w:pPr>
        <w:pStyle w:val="ListBullet"/>
        <w:spacing w:after="60"/>
      </w:pPr>
      <w:r>
        <w:t>Template Dominance System</w:t>
      </w:r>
    </w:p>
    <w:p/>
    <w:p>
      <w:pPr>
        <w:pStyle w:val="Heading3"/>
        <w:spacing w:before="200" w:after="80"/>
      </w:pPr>
      <w:r>
        <w:t>Enforcement Venues</w:t>
      </w:r>
    </w:p>
    <w:p>
      <w:pPr>
        <w:pStyle w:val="ListBullet"/>
        <w:spacing w:after="60"/>
      </w:pPr>
      <w:r>
        <w:t>Dispute Probability Simulator</w:t>
      </w:r>
    </w:p>
    <w:p>
      <w:pPr>
        <w:pStyle w:val="ListBullet"/>
        <w:spacing w:after="60"/>
      </w:pPr>
      <w:r>
        <w:t>Enforcement Path Optimizer</w:t>
      </w:r>
    </w:p>
    <w:p>
      <w:pPr>
        <w:pStyle w:val="ListBullet"/>
        <w:spacing w:after="60"/>
      </w:pPr>
      <w:r>
        <w:t>Venue Capture Intelligence</w:t>
      </w:r>
    </w:p>
    <w:p/>
    <w:p>
      <w:pPr>
        <w:pStyle w:val="Heading3"/>
        <w:spacing w:before="200" w:after="80"/>
      </w:pPr>
      <w:r>
        <w:t>Default Consequences</w:t>
      </w:r>
    </w:p>
    <w:p>
      <w:pPr>
        <w:pStyle w:val="ListBullet"/>
        <w:spacing w:after="60"/>
      </w:pPr>
      <w:r>
        <w:t>Early Default Detection</w:t>
      </w:r>
    </w:p>
    <w:p>
      <w:pPr>
        <w:pStyle w:val="ListBullet"/>
        <w:spacing w:after="60"/>
      </w:pPr>
      <w:r>
        <w:t>Cross-Default Cascade Engine</w:t>
      </w:r>
    </w:p>
    <w:p>
      <w:pPr>
        <w:pStyle w:val="ListBullet"/>
        <w:spacing w:after="60"/>
      </w:pPr>
      <w:r>
        <w:t>Access Control &amp; Exclusion</w:t>
      </w:r>
    </w:p>
    <w:p/>
    <w:p>
      <w:pPr>
        <w:pStyle w:val="Heading3"/>
        <w:spacing w:before="200" w:after="80"/>
      </w:pPr>
      <w:r>
        <w:t>Meta-Systems</w:t>
      </w:r>
    </w:p>
    <w:p>
      <w:pPr>
        <w:pStyle w:val="ListBullet"/>
        <w:spacing w:after="60"/>
      </w:pPr>
      <w:r>
        <w:t>Reputation Ledger AI</w:t>
      </w:r>
    </w:p>
    <w:p>
      <w:pPr>
        <w:pStyle w:val="ListBullet"/>
        <w:spacing w:after="60"/>
      </w:pPr>
      <w:r>
        <w:t>Narrative Suppression Engine</w:t>
      </w:r>
    </w:p>
    <w:p>
      <w:pPr>
        <w:pStyle w:val="ListBullet"/>
        <w:spacing w:after="60"/>
      </w:pPr>
      <w:r>
        <w:t>Human Override &amp; Ratification Layer</w:t>
      </w:r>
    </w:p>
    <w:p/>
    <w:p>
      <w:pPr>
        <w:pStyle w:val="Heading3"/>
        <w:spacing w:before="200" w:after="80"/>
      </w:pPr>
      <w:r>
        <w:t>Supporting Systems</w:t>
      </w:r>
    </w:p>
    <w:p>
      <w:pPr>
        <w:pStyle w:val="ListBullet"/>
        <w:spacing w:after="60"/>
      </w:pPr>
      <w:r>
        <w:t>Legitimacy Manufacturing</w:t>
      </w:r>
    </w:p>
    <w:p>
      <w:pPr>
        <w:pStyle w:val="ListBullet"/>
        <w:spacing w:after="60"/>
      </w:pPr>
      <w:r>
        <w:t>Regulatory Drift Prediction</w:t>
      </w:r>
    </w:p>
    <w:p>
      <w:pPr>
        <w:pStyle w:val="ListBullet"/>
        <w:spacing w:after="60"/>
      </w:pPr>
      <w:r>
        <w:t>Counter-Power Mapping</w:t>
      </w:r>
    </w:p>
    <w:p>
      <w:pPr>
        <w:pStyle w:val="ListBullet"/>
        <w:spacing w:after="60"/>
      </w:pPr>
      <w:r>
        <w:t>Dependency Inversion Engine</w:t>
      </w:r>
    </w:p>
    <w:p>
      <w:pPr>
        <w:pStyle w:val="ListBullet"/>
        <w:spacing w:after="60"/>
      </w:pPr>
      <w:r>
        <w:t>Exit &amp; Self-Destruct Architecture</w:t>
      </w:r>
    </w:p>
    <w:p>
      <w:pPr>
        <w:pStyle w:val="ListBullet"/>
        <w:spacing w:after="60"/>
      </w:pPr>
      <w:r>
        <w:t>Human Discipline Infrastructure</w:t>
      </w:r>
    </w:p>
    <w:p/>
    <w:p>
      <w:pPr>
        <w:pStyle w:val="Heading2"/>
        <w:spacing w:before="240" w:after="120"/>
      </w:pPr>
      <w:r>
        <w:t>8 Monetization Pillars</w:t>
      </w:r>
    </w:p>
    <w:p>
      <w:pPr>
        <w:pStyle w:val="ListNumber"/>
        <w:spacing w:after="60"/>
      </w:pPr>
      <w:r>
        <w:t>FX Netting &amp; Float — maintain domestic pools, net flows, settle differences, time-shifted settlement creates yield</w:t>
      </w:r>
    </w:p>
    <w:p>
      <w:pPr>
        <w:pStyle w:val="ListNumber"/>
        <w:spacing w:after="60"/>
      </w:pPr>
      <w:r>
        <w:t>Institutional Participation Rent — charge for ledger access, netting, settlement windows</w:t>
      </w:r>
    </w:p>
    <w:p>
      <w:pPr>
        <w:pStyle w:val="ListNumber"/>
        <w:spacing w:after="60"/>
      </w:pPr>
      <w:r>
        <w:t>Compliance-as-a-Service — flip compliance from COST to REVENUE (reports, exports, certifications)</w:t>
      </w:r>
    </w:p>
    <w:p>
      <w:pPr>
        <w:pStyle w:val="ListNumber"/>
        <w:spacing w:after="60"/>
      </w:pPr>
      <w:r>
        <w:t>Legitimacy Rent (Data Gravity) — aggregated flow intelligence for central banks, sovereign funds, insurers</w:t>
      </w:r>
    </w:p>
    <w:p>
      <w:pPr>
        <w:pStyle w:val="ListNumber"/>
        <w:spacing w:after="60"/>
      </w:pPr>
      <w:r>
        <w:t>Loss-Bearing-as-a-Service — absorb timing mismatches, FX imbalances, failures for insurance premia</w:t>
      </w:r>
    </w:p>
    <w:p>
      <w:pPr>
        <w:pStyle w:val="ListNumber"/>
        <w:spacing w:after="60"/>
      </w:pPr>
      <w:r>
        <w:t>Crisis Privilege Pricing — emergency access, priority netting, liquidity guarantees (price when fear high)</w:t>
      </w:r>
    </w:p>
    <w:p>
      <w:pPr>
        <w:pStyle w:val="ListNumber"/>
        <w:spacing w:after="60"/>
      </w:pPr>
      <w:r>
        <w:t>Optionality Capture — sit at netting layer, see everything first, sell options</w:t>
      </w:r>
    </w:p>
    <w:p>
      <w:pPr>
        <w:pStyle w:val="ListNumber"/>
        <w:spacing w:after="60"/>
      </w:pPr>
      <w:r>
        <w:t>Political Insurance — the real moat: when regulators depend on you, attacking creates systemic risk</w:t>
      </w:r>
    </w:p>
    <w:p/>
    <w:p>
      <w:pPr>
        <w:pStyle w:val="Heading3"/>
        <w:spacing w:before="200" w:after="80"/>
      </w:pPr>
      <w:r>
        <w:t>Red Lines — Never Monetize</w:t>
      </w:r>
    </w:p>
    <w:p>
      <w:pPr>
        <w:pStyle w:val="ListBullet"/>
        <w:spacing w:after="60"/>
      </w:pPr>
      <w:r>
        <w:t>Per-transaction fees</w:t>
      </w:r>
    </w:p>
    <w:p>
      <w:pPr>
        <w:pStyle w:val="ListBullet"/>
        <w:spacing w:after="60"/>
      </w:pPr>
      <w:r>
        <w:t>Retail subscriptions</w:t>
      </w:r>
    </w:p>
    <w:p>
      <w:pPr>
        <w:pStyle w:val="ListBullet"/>
        <w:spacing w:after="60"/>
      </w:pPr>
      <w:r>
        <w:t>Visible FX markups</w:t>
      </w:r>
    </w:p>
    <w:p>
      <w:pPr>
        <w:pStyle w:val="ListBullet"/>
        <w:spacing w:after="60"/>
      </w:pPr>
      <w:r>
        <w:t>Ads</w:t>
      </w:r>
    </w:p>
    <w:p>
      <w:pPr>
        <w:pStyle w:val="ListBullet"/>
        <w:spacing w:after="60"/>
      </w:pPr>
      <w:r>
        <w:t>Speculation</w:t>
      </w:r>
    </w:p>
    <w:p>
      <w:pPr>
        <w:pStyle w:val="ListBullet"/>
        <w:spacing w:after="60"/>
      </w:pPr>
      <w:r>
        <w:t>Raw cognition</w:t>
      </w:r>
    </w:p>
    <w:p>
      <w:pPr>
        <w:pStyle w:val="ListBullet"/>
        <w:spacing w:after="60"/>
      </w:pPr>
      <w:r>
        <w:t>Internal PEP protocols</w:t>
      </w:r>
    </w:p>
    <w:p>
      <w:pPr>
        <w:pStyle w:val="ListBullet"/>
        <w:spacing w:after="60"/>
      </w:pPr>
      <w:r>
        <w:t>Cross-enterprise intelligence</w:t>
      </w:r>
    </w:p>
    <w:p>
      <w:pPr>
        <w:pStyle w:val="ListBullet"/>
        <w:spacing w:after="60"/>
      </w:pPr>
      <w:r>
        <w:t>Anything reducing long-term optionality</w:t>
      </w:r>
    </w:p>
    <w:p/>
    <w:p>
      <w:r>
        <w:br w:type="page"/>
      </w:r>
    </w:p>
    <w:p>
      <w:pPr>
        <w:pStyle w:val="Heading1"/>
        <w:spacing w:before="240" w:after="240"/>
      </w:pPr>
      <w:r>
        <w:t>PART VI — EIGHT-ENTITY CONSTITUTIONAL ARCHITECTURE</w:t>
      </w:r>
    </w:p>
    <w:p>
      <w:r>
        <w:br w:type="page"/>
      </w:r>
    </w:p>
    <w:p/>
    <w:p>
      <w:pPr>
        <w:pStyle w:val="Heading2"/>
        <w:spacing w:before="240" w:after="120"/>
      </w:pPr>
      <w:r>
        <w:t>Entity Overview</w:t>
      </w:r>
    </w:p>
    <w:p>
      <w:pPr>
        <w:pStyle w:val="ListBullet"/>
        <w:spacing w:after="60"/>
      </w:pPr>
      <w:r>
        <w:t>AINEFF: Constitutional Charter, non-operating. 72% supermajority + 90-day cooling + 1% capital risk bond for amendments.</w:t>
      </w:r>
    </w:p>
    <w:p>
      <w:pPr>
        <w:pStyle w:val="ListBullet"/>
        <w:spacing w:after="60"/>
      </w:pPr>
      <w:r>
        <w:t>AINEF: Venture Factory, birth/death only. KPI bands (Green &gt;=95%, Yellow 80-94%, Red 60-79%, Critical &lt;60%). Automatic termination after X consecutive breach cycles.</w:t>
      </w:r>
    </w:p>
    <w:p>
      <w:pPr>
        <w:pStyle w:val="ListBullet"/>
        <w:spacing w:after="60"/>
      </w:pPr>
      <w:r>
        <w:t>AINEG: Signal Enforcement, zero intelligence. Algorithmic capital gating. No override.</w:t>
      </w:r>
    </w:p>
    <w:p>
      <w:pPr>
        <w:pStyle w:val="ListBullet"/>
        <w:spacing w:after="60"/>
      </w:pPr>
      <w:r>
        <w:t>AINE: AI-Native Enterprises, mortal by design. One cloud project each, fully isolated, 60-90 day proof cycles.</w:t>
      </w:r>
    </w:p>
    <w:p>
      <w:pPr>
        <w:pStyle w:val="ListBullet"/>
        <w:spacing w:after="60"/>
      </w:pPr>
      <w:r>
        <w:t>WGE: Work Genesis Engine. Control Plane / Namespaces / Pods. OpenClaw Runtime.</w:t>
      </w:r>
    </w:p>
    <w:p>
      <w:pPr>
        <w:pStyle w:val="ListBullet"/>
        <w:spacing w:after="60"/>
      </w:pPr>
      <w:r>
        <w:t>Frankmax: Pre-incident governance. Seven services. Federation model.</w:t>
      </w:r>
    </w:p>
    <w:p>
      <w:pPr>
        <w:pStyle w:val="ListBullet"/>
        <w:spacing w:after="60"/>
      </w:pPr>
      <w:r>
        <w:t>LPI: Limitless Private Intelligence. 10 audiences, 23 sovereign services.</w:t>
      </w:r>
    </w:p>
    <w:p>
      <w:pPr>
        <w:pStyle w:val="ListBullet"/>
        <w:spacing w:after="60"/>
      </w:pPr>
      <w:r>
        <w:t>UniVenture: 50+ IP stacks. Reduce startup failure from 90% to 2-10%.</w:t>
      </w:r>
    </w:p>
    <w:p/>
    <w:p>
      <w:pPr>
        <w:pStyle w:val="Heading2"/>
        <w:spacing w:before="240" w:after="120"/>
      </w:pPr>
      <w:r>
        <w:t>Governance Mechanisms</w:t>
      </w:r>
    </w:p>
    <w:p>
      <w:pPr>
        <w:pStyle w:val="Heading3"/>
        <w:spacing w:before="200" w:after="80"/>
      </w:pPr>
      <w:r>
        <w:t>Death Protocol</w:t>
      </w:r>
    </w:p>
    <w:p>
      <w:pPr>
        <w:pStyle w:val="ListBullet"/>
        <w:spacing w:after="60"/>
      </w:pPr>
      <w:r>
        <w:t>7-day dissolution</w:t>
      </w:r>
    </w:p>
    <w:p>
      <w:pPr>
        <w:pStyle w:val="ListBullet"/>
        <w:spacing w:after="60"/>
      </w:pPr>
      <w:r>
        <w:t>Capital return</w:t>
      </w:r>
    </w:p>
    <w:p>
      <w:pPr>
        <w:pStyle w:val="ListBullet"/>
        <w:spacing w:after="60"/>
      </w:pPr>
      <w:r>
        <w:t>14-day failure report</w:t>
      </w:r>
    </w:p>
    <w:p>
      <w:pPr>
        <w:pStyle w:val="ListBullet"/>
        <w:spacing w:after="60"/>
      </w:pPr>
      <w:r>
        <w:t>No relaunch within 6 months</w:t>
      </w:r>
    </w:p>
    <w:p>
      <w:pPr>
        <w:pStyle w:val="ListBullet"/>
        <w:spacing w:after="60"/>
      </w:pPr>
      <w:r>
        <w:t>Healthy mortality: 20-30%</w:t>
      </w:r>
    </w:p>
    <w:p/>
    <w:p>
      <w:pPr>
        <w:pStyle w:val="Heading3"/>
        <w:spacing w:before="200" w:after="80"/>
      </w:pPr>
      <w:r>
        <w:t>PCI Anti-Oligarchy</w:t>
      </w:r>
    </w:p>
    <w:p>
      <w:pPr>
        <w:pStyle w:val="ListBullet"/>
        <w:spacing w:after="60"/>
      </w:pPr>
      <w:r>
        <w:t>&gt;18 warning</w:t>
      </w:r>
    </w:p>
    <w:p>
      <w:pPr>
        <w:pStyle w:val="ListBullet"/>
        <w:spacing w:after="60"/>
      </w:pPr>
      <w:r>
        <w:t>&gt;25 throttle</w:t>
      </w:r>
    </w:p>
    <w:p>
      <w:pPr>
        <w:pStyle w:val="ListBullet"/>
        <w:spacing w:after="60"/>
      </w:pPr>
      <w:r>
        <w:t>&gt;35 spin-off</w:t>
      </w:r>
    </w:p>
    <w:p>
      <w:pPr>
        <w:pStyle w:val="ListBullet"/>
        <w:spacing w:after="60"/>
      </w:pPr>
      <w:r>
        <w:t>&gt;45 liquidation</w:t>
      </w:r>
    </w:p>
    <w:p>
      <w:pPr>
        <w:pStyle w:val="ListBullet"/>
        <w:spacing w:after="60"/>
      </w:pPr>
      <w:r>
        <w:t>Founder included</w:t>
      </w:r>
    </w:p>
    <w:p/>
    <w:p>
      <w:r>
        <w:br w:type="page"/>
      </w:r>
    </w:p>
    <w:p>
      <w:pPr>
        <w:pStyle w:val="Heading1"/>
        <w:spacing w:before="240" w:after="240"/>
      </w:pPr>
      <w:r>
        <w:t>PART VII — 74-SYSTEM INVENTORY + 26 ECONOMIC SURFACES</w:t>
      </w:r>
    </w:p>
    <w:p>
      <w:r>
        <w:br w:type="page"/>
      </w:r>
    </w:p>
    <w:p/>
    <w:p>
      <w:pPr>
        <w:pStyle w:val="Heading2"/>
        <w:spacing w:before="240" w:after="120"/>
      </w:pPr>
      <w:r>
        <w:t>System Inventory</w:t>
      </w:r>
    </w:p>
    <w:p>
      <w:pPr>
        <w:spacing w:after="120"/>
      </w:pPr>
      <w:r>
        <w:t>74 Systems: AINEFF Framework (12), AINEF Factory (21), AINEG Portfolio (11), AINE Enterprise (16), Skills (8), External Oversight (6).</w:t>
      </w:r>
    </w:p>
    <w:p>
      <w:pPr>
        <w:spacing w:after="120"/>
      </w:pPr>
      <w:r>
        <w:t>35 Canonical Systems v2.1: Including 6 systemic safeguard systems (SHFS, NLO-R, SSDT, CEFP, SEI, RRLS).</w:t>
      </w:r>
    </w:p>
    <w:p>
      <w:pPr>
        <w:spacing w:after="120"/>
      </w:pPr>
      <w:r>
        <w:t>96 Microservices (22 public + 74 private), 47 Portals (20 public + 27 private), 40+ Agents.</w:t>
      </w:r>
    </w:p>
    <w:p/>
    <w:p>
      <w:pPr>
        <w:pStyle w:val="Heading2"/>
        <w:spacing w:before="240" w:after="120"/>
      </w:pPr>
      <w:r>
        <w:t>26 Economic Surfaces</w:t>
      </w:r>
    </w:p>
    <w:p>
      <w:pPr>
        <w:pStyle w:val="Heading3"/>
        <w:spacing w:before="200" w:after="80"/>
      </w:pPr>
      <w:r>
        <w:t>Primary (9 Services)</w:t>
      </w:r>
    </w:p>
    <w:p>
      <w:pPr>
        <w:pStyle w:val="ListBullet"/>
        <w:spacing w:after="60"/>
      </w:pPr>
      <w:r>
        <w:t>CaaS (Coordination-as-a-Service)</w:t>
      </w:r>
    </w:p>
    <w:p>
      <w:pPr>
        <w:pStyle w:val="ListBullet"/>
        <w:spacing w:after="60"/>
      </w:pPr>
      <w:r>
        <w:t>SkaaS (Skills-as-a-Service)</w:t>
      </w:r>
    </w:p>
    <w:p>
      <w:pPr>
        <w:pStyle w:val="ListBullet"/>
        <w:spacing w:after="60"/>
      </w:pPr>
      <w:r>
        <w:t>RaaS (Responsibility-as-a-Service)</w:t>
      </w:r>
    </w:p>
    <w:p>
      <w:pPr>
        <w:pStyle w:val="ListBullet"/>
        <w:spacing w:after="60"/>
      </w:pPr>
      <w:r>
        <w:t>WaaS (Workflow-as-a-Service)</w:t>
      </w:r>
    </w:p>
    <w:p>
      <w:pPr>
        <w:pStyle w:val="ListBullet"/>
        <w:spacing w:after="60"/>
      </w:pPr>
      <w:r>
        <w:t>EaaS (Enforcement-as-a-Service)</w:t>
      </w:r>
    </w:p>
    <w:p>
      <w:pPr>
        <w:pStyle w:val="ListBullet"/>
        <w:spacing w:after="60"/>
      </w:pPr>
      <w:r>
        <w:t>CompaaS (Compliance-as-a-Service)</w:t>
      </w:r>
    </w:p>
    <w:p>
      <w:pPr>
        <w:pStyle w:val="ListBullet"/>
        <w:spacing w:after="60"/>
      </w:pPr>
      <w:r>
        <w:t>GaaS (Governance-as-a-Service)</w:t>
      </w:r>
    </w:p>
    <w:p>
      <w:pPr>
        <w:pStyle w:val="ListBullet"/>
        <w:spacing w:after="60"/>
      </w:pPr>
      <w:r>
        <w:t>AaaS (Accountability-as-a-Service)</w:t>
      </w:r>
    </w:p>
    <w:p>
      <w:pPr>
        <w:pStyle w:val="ListBullet"/>
        <w:spacing w:after="60"/>
      </w:pPr>
      <w:r>
        <w:t>InaaS (Infrastructure-as-a-Service)</w:t>
      </w:r>
    </w:p>
    <w:p/>
    <w:p>
      <w:pPr>
        <w:pStyle w:val="Heading3"/>
        <w:spacing w:before="200" w:after="80"/>
      </w:pPr>
      <w:r>
        <w:t>Secondary (8 Outputs)</w:t>
      </w:r>
    </w:p>
    <w:p>
      <w:pPr>
        <w:pStyle w:val="ListBullet"/>
        <w:spacing w:after="60"/>
      </w:pPr>
      <w:r>
        <w:t>Trust</w:t>
      </w:r>
    </w:p>
    <w:p>
      <w:pPr>
        <w:pStyle w:val="ListBullet"/>
        <w:spacing w:after="60"/>
      </w:pPr>
      <w:r>
        <w:t>Optionality</w:t>
      </w:r>
    </w:p>
    <w:p>
      <w:pPr>
        <w:pStyle w:val="ListBullet"/>
        <w:spacing w:after="60"/>
      </w:pPr>
      <w:r>
        <w:t>Failure Intelligence</w:t>
      </w:r>
    </w:p>
    <w:p>
      <w:pPr>
        <w:pStyle w:val="ListBullet"/>
        <w:spacing w:after="60"/>
      </w:pPr>
      <w:r>
        <w:t>Drift Warning</w:t>
      </w:r>
    </w:p>
    <w:p>
      <w:pPr>
        <w:pStyle w:val="ListBullet"/>
        <w:spacing w:after="60"/>
      </w:pPr>
      <w:r>
        <w:t>Human Accountability</w:t>
      </w:r>
    </w:p>
    <w:p>
      <w:pPr>
        <w:pStyle w:val="ListBullet"/>
        <w:spacing w:after="60"/>
      </w:pPr>
      <w:r>
        <w:t>Time-Indexed Knowledge</w:t>
      </w:r>
    </w:p>
    <w:p>
      <w:pPr>
        <w:pStyle w:val="ListBullet"/>
        <w:spacing w:after="60"/>
      </w:pPr>
      <w:r>
        <w:t>Mortality Tables</w:t>
      </w:r>
    </w:p>
    <w:p>
      <w:pPr>
        <w:pStyle w:val="ListBullet"/>
        <w:spacing w:after="60"/>
      </w:pPr>
      <w:r>
        <w:t>Synthetic Benchmarks</w:t>
      </w:r>
    </w:p>
    <w:p/>
    <w:p>
      <w:pPr>
        <w:pStyle w:val="Heading3"/>
        <w:spacing w:before="200" w:after="80"/>
      </w:pPr>
      <w:r>
        <w:t>Terminal (9 Layers)</w:t>
      </w:r>
    </w:p>
    <w:p>
      <w:pPr>
        <w:pStyle w:val="ListBullet"/>
        <w:spacing w:after="60"/>
      </w:pPr>
      <w:r>
        <w:t>Governance Libraries</w:t>
      </w:r>
    </w:p>
    <w:p>
      <w:pPr>
        <w:pStyle w:val="ListBullet"/>
        <w:spacing w:after="60"/>
      </w:pPr>
      <w:r>
        <w:t>AI Labor Stats</w:t>
      </w:r>
    </w:p>
    <w:p>
      <w:pPr>
        <w:pStyle w:val="ListBullet"/>
        <w:spacing w:after="60"/>
      </w:pPr>
      <w:r>
        <w:t>Regulatory Sandboxes</w:t>
      </w:r>
    </w:p>
    <w:p>
      <w:pPr>
        <w:pStyle w:val="ListBullet"/>
        <w:spacing w:after="60"/>
      </w:pPr>
      <w:r>
        <w:t>Legibility</w:t>
      </w:r>
    </w:p>
    <w:p>
      <w:pPr>
        <w:pStyle w:val="ListBullet"/>
        <w:spacing w:after="60"/>
      </w:pPr>
      <w:r>
        <w:t>Dispute Compression</w:t>
      </w:r>
    </w:p>
    <w:p>
      <w:pPr>
        <w:pStyle w:val="ListBullet"/>
        <w:spacing w:after="60"/>
      </w:pPr>
      <w:r>
        <w:t>Shock Absorption</w:t>
      </w:r>
    </w:p>
    <w:p>
      <w:pPr>
        <w:pStyle w:val="ListBullet"/>
        <w:spacing w:after="60"/>
      </w:pPr>
      <w:r>
        <w:t>Anti-Bullshit Filter</w:t>
      </w:r>
    </w:p>
    <w:p>
      <w:pPr>
        <w:pStyle w:val="ListBullet"/>
        <w:spacing w:after="60"/>
      </w:pPr>
      <w:r>
        <w:t>Institutional Memory</w:t>
      </w:r>
    </w:p>
    <w:p>
      <w:pPr>
        <w:pStyle w:val="ListBullet"/>
        <w:spacing w:after="60"/>
      </w:pPr>
      <w:r>
        <w:t>Boring Trust</w:t>
      </w:r>
    </w:p>
    <w:p/>
    <w:p>
      <w:pPr>
        <w:spacing w:after="120"/>
      </w:pPr>
      <w:r>
        <w:t>1,300+ Frankmax Risk Products: 130 fragility domains × 10 products each.</w:t>
      </w:r>
    </w:p>
    <w:p/>
    <w:p>
      <w:r>
        <w:br w:type="page"/>
      </w:r>
    </w:p>
    <w:p>
      <w:pPr>
        <w:pStyle w:val="Heading1"/>
        <w:spacing w:before="240" w:after="240"/>
      </w:pPr>
      <w:r>
        <w:t>PART VIII — REVENUE SEQUENCING</w:t>
      </w:r>
    </w:p>
    <w:p>
      <w:r>
        <w:br w:type="page"/>
      </w:r>
    </w:p>
    <w:p/>
    <w:p>
      <w:pPr>
        <w:pStyle w:val="Heading2"/>
        <w:spacing w:before="240" w:after="120"/>
      </w:pPr>
      <w:r>
        <w:t>Tier A — Immediate (0-90 Days)</w:t>
      </w:r>
    </w:p>
    <w:p>
      <w:pPr>
        <w:pStyle w:val="Heading3"/>
        <w:spacing w:before="200" w:after="80"/>
      </w:pPr>
      <w:r>
        <w:t>Quick Wins</w:t>
      </w:r>
    </w:p>
    <w:p>
      <w:pPr>
        <w:pStyle w:val="ListBullet"/>
        <w:spacing w:after="60"/>
      </w:pPr>
      <w:r>
        <w:t>Billing Leakage Engine: $20-40K + $5K/mo</w:t>
      </w:r>
    </w:p>
    <w:p>
      <w:pPr>
        <w:pStyle w:val="ListBullet"/>
        <w:spacing w:after="60"/>
      </w:pPr>
      <w:r>
        <w:t>Chokepoint Intelligence: $15-30K sprint</w:t>
      </w:r>
    </w:p>
    <w:p>
      <w:pPr>
        <w:pStyle w:val="ListBullet"/>
        <w:spacing w:after="60"/>
      </w:pPr>
      <w:r>
        <w:t>LevelUpMax Track: $1,000-5,000 per participant</w:t>
      </w:r>
    </w:p>
    <w:p>
      <w:pPr>
        <w:pStyle w:val="ListBullet"/>
        <w:spacing w:after="60"/>
      </w:pPr>
      <w:r>
        <w:t>DocuFlow Agent: $19-49/mo</w:t>
      </w:r>
    </w:p>
    <w:p/>
    <w:p>
      <w:pPr>
        <w:pStyle w:val="Heading3"/>
        <w:spacing w:before="200" w:after="80"/>
      </w:pPr>
      <w:r>
        <w:t>Six Strategic Wedges</w:t>
      </w:r>
    </w:p>
    <w:p>
      <w:pPr>
        <w:pStyle w:val="ListBullet"/>
        <w:spacing w:after="60"/>
      </w:pPr>
      <w:r>
        <w:t>Manufacturing OTIF: $95K</w:t>
      </w:r>
    </w:p>
    <w:p>
      <w:pPr>
        <w:pStyle w:val="ListBullet"/>
        <w:spacing w:after="60"/>
      </w:pPr>
      <w:r>
        <w:t>Logistics Fleet: $80K</w:t>
      </w:r>
    </w:p>
    <w:p>
      <w:pPr>
        <w:pStyle w:val="ListBullet"/>
        <w:spacing w:after="60"/>
      </w:pPr>
      <w:r>
        <w:t>Professional Services: $110K</w:t>
      </w:r>
    </w:p>
    <w:p>
      <w:pPr>
        <w:pStyle w:val="ListBullet"/>
        <w:spacing w:after="60"/>
      </w:pPr>
      <w:r>
        <w:t>Banking Receivables: $85K</w:t>
      </w:r>
    </w:p>
    <w:p>
      <w:pPr>
        <w:pStyle w:val="ListBullet"/>
        <w:spacing w:after="60"/>
      </w:pPr>
      <w:r>
        <w:t>Construction Decisions: $90K</w:t>
      </w:r>
    </w:p>
    <w:p>
      <w:pPr>
        <w:pStyle w:val="ListBullet"/>
        <w:spacing w:after="60"/>
      </w:pPr>
      <w:r>
        <w:t>Healthcare/Retail/Energy: $70-90K</w:t>
      </w:r>
    </w:p>
    <w:p/>
    <w:p>
      <w:pPr>
        <w:pStyle w:val="Heading3"/>
        <w:spacing w:before="200" w:after="80"/>
      </w:pPr>
      <w:r>
        <w:t>Insurance &amp; Portfolio Economics</w:t>
      </w:r>
    </w:p>
    <w:p>
      <w:pPr>
        <w:pStyle w:val="ListBullet"/>
        <w:spacing w:after="60"/>
      </w:pPr>
      <w:r>
        <w:t>Insurance Claims: $3-7/claim. 50K = $150-350K/yr. 1.25M = $3.75-8.75M/yr.</w:t>
      </w:r>
    </w:p>
    <w:p>
      <w:pPr>
        <w:pStyle w:val="ListBullet"/>
        <w:spacing w:after="60"/>
      </w:pPr>
      <w:r>
        <w:t>UniVenture IP: 50+ stacks, $0.10-0.50/transaction, franchise $500K-2M + 20%</w:t>
      </w:r>
    </w:p>
    <w:p>
      <w:pPr>
        <w:pStyle w:val="ListBullet"/>
        <w:spacing w:after="60"/>
      </w:pPr>
      <w:r>
        <w:t>Cell Economics: $100K revenue / $48K costs / $52K margin (52%) per 6 months per 3-5 person cell. Portfolio: 10 cells = $2M annualized.</w:t>
      </w:r>
    </w:p>
    <w:p/>
    <w:p>
      <w:pPr>
        <w:pStyle w:val="Heading2"/>
        <w:spacing w:before="240" w:after="120"/>
      </w:pPr>
      <w:r>
        <w:t>Revenue Property</w:t>
      </w:r>
    </w:p>
    <w:p>
      <w:pPr>
        <w:spacing w:after="120"/>
      </w:pPr>
      <w:r>
        <w:t>Revenue rises with friction, not throughput. Seven streams:</w:t>
      </w:r>
    </w:p>
    <w:p>
      <w:pPr>
        <w:pStyle w:val="ListNumber"/>
        <w:spacing w:after="60"/>
      </w:pPr>
      <w:r>
        <w:t>Risk mapping</w:t>
      </w:r>
    </w:p>
    <w:p>
      <w:pPr>
        <w:pStyle w:val="ListNumber"/>
        <w:spacing w:after="60"/>
      </w:pPr>
      <w:r>
        <w:t>Scope binding</w:t>
      </w:r>
    </w:p>
    <w:p>
      <w:pPr>
        <w:pStyle w:val="ListNumber"/>
        <w:spacing w:after="60"/>
      </w:pPr>
      <w:r>
        <w:t>Obligation tracking</w:t>
      </w:r>
    </w:p>
    <w:p>
      <w:pPr>
        <w:pStyle w:val="ListNumber"/>
        <w:spacing w:after="60"/>
      </w:pPr>
      <w:r>
        <w:t>Dispute routing</w:t>
      </w:r>
    </w:p>
    <w:p>
      <w:pPr>
        <w:pStyle w:val="ListNumber"/>
        <w:spacing w:after="60"/>
      </w:pPr>
      <w:r>
        <w:t>Evidence hosting</w:t>
      </w:r>
    </w:p>
    <w:p>
      <w:pPr>
        <w:pStyle w:val="ListNumber"/>
        <w:spacing w:after="60"/>
      </w:pPr>
      <w:r>
        <w:t>Jurisdiction clarity</w:t>
      </w:r>
    </w:p>
    <w:p>
      <w:pPr>
        <w:pStyle w:val="ListNumber"/>
        <w:spacing w:after="60"/>
      </w:pPr>
      <w:r>
        <w:t>Template access</w:t>
      </w:r>
    </w:p>
    <w:p/>
    <w:p>
      <w:r>
        <w:br w:type="page"/>
      </w:r>
    </w:p>
    <w:p>
      <w:pPr>
        <w:pStyle w:val="Heading1"/>
        <w:spacing w:before="240" w:after="240"/>
      </w:pPr>
      <w:r>
        <w:t>PART IX — FINANCIAL PROJECTIONS</w:t>
      </w:r>
    </w:p>
    <w:p>
      <w:r>
        <w:br w:type="page"/>
      </w:r>
    </w:p>
    <w:p/>
    <w:p>
      <w:pPr>
        <w:pStyle w:val="Heading2"/>
        <w:spacing w:before="240" w:after="120"/>
      </w:pPr>
      <w:r>
        <w:t>Three-Year Outlook</w:t>
      </w:r>
    </w:p>
    <w:p>
      <w:pPr>
        <w:pStyle w:val="Heading3"/>
        <w:spacing w:before="200" w:after="80"/>
      </w:pPr>
      <w:r>
        <w:t>Year 1</w:t>
      </w:r>
    </w:p>
    <w:p>
      <w:pPr>
        <w:spacing w:after="120"/>
      </w:pPr>
      <w:r>
        <w:t>Revenue: ~$228K (Training $178K + Insurance pilot $50K)</w:t>
      </w:r>
    </w:p>
    <w:p>
      <w:pPr>
        <w:spacing w:after="120"/>
      </w:pPr>
      <w:r>
        <w:t>Net: ~$80-100K</w:t>
      </w:r>
    </w:p>
    <w:p/>
    <w:p>
      <w:pPr>
        <w:pStyle w:val="Heading3"/>
        <w:spacing w:before="200" w:after="80"/>
      </w:pPr>
      <w:r>
        <w:t>Year 2</w:t>
      </w:r>
    </w:p>
    <w:p>
      <w:pPr>
        <w:spacing w:after="120"/>
      </w:pPr>
      <w:r>
        <w:t>Revenue: ~$909K (Insurance $500K + Risk-Tier $125K + Training $284K)</w:t>
      </w:r>
    </w:p>
    <w:p>
      <w:pPr>
        <w:spacing w:after="120"/>
      </w:pPr>
      <w:r>
        <w:t>Net: ~$410-450K</w:t>
      </w:r>
    </w:p>
    <w:p/>
    <w:p>
      <w:pPr>
        <w:pStyle w:val="Heading3"/>
        <w:spacing w:before="200" w:after="80"/>
      </w:pPr>
      <w:r>
        <w:t>Year 3</w:t>
      </w:r>
    </w:p>
    <w:p>
      <w:pPr>
        <w:spacing w:after="120"/>
      </w:pPr>
      <w:r>
        <w:t>Revenue: ~$3.4M (Insurance $2.25M + Banking $200K + Governance $300K + Underwriting $300K + Training $364K)</w:t>
      </w:r>
    </w:p>
    <w:p>
      <w:pPr>
        <w:spacing w:after="120"/>
      </w:pPr>
      <w:r>
        <w:t>Net: ~$1.6-1.8M</w:t>
      </w:r>
    </w:p>
    <w:p/>
    <w:p>
      <w:pPr>
        <w:pStyle w:val="Heading2"/>
        <w:spacing w:before="240" w:after="120"/>
      </w:pPr>
      <w:r>
        <w:t>Long-Term Targets</w:t>
      </w:r>
    </w:p>
    <w:p>
      <w:pPr>
        <w:spacing w:after="120"/>
      </w:pPr>
      <w:r>
        <w:t>AINE Setup: $10K-50K + $5-20K/month + $1-10K per-outcome</w:t>
      </w:r>
    </w:p>
    <w:p>
      <w:pPr>
        <w:spacing w:after="120"/>
      </w:pPr>
      <w:r>
        <w:t>Capital Destruction TAM: $4-6T annually through HR failures, 50-70% recoverable = $2-4T</w:t>
      </w:r>
    </w:p>
    <w:p>
      <w:pPr>
        <w:spacing w:after="120"/>
      </w:pPr>
      <w:r>
        <w:t>2045 Target: $1T cumulative, 10M employed, 1/4 world population affected</w:t>
      </w:r>
    </w:p>
    <w:p/>
    <w:p>
      <w:r>
        <w:br w:type="page"/>
      </w:r>
    </w:p>
    <w:p>
      <w:pPr>
        <w:pStyle w:val="Heading1"/>
        <w:spacing w:before="240" w:after="240"/>
      </w:pPr>
      <w:r>
        <w:t>PART X — SYSTEM BUILD ARCHITECTURE</w:t>
      </w:r>
    </w:p>
    <w:p>
      <w:r>
        <w:br w:type="page"/>
      </w:r>
    </w:p>
    <w:p/>
    <w:p>
      <w:pPr>
        <w:pStyle w:val="Heading2"/>
        <w:spacing w:before="240" w:after="120"/>
      </w:pPr>
      <w:r>
        <w:t>30-Day Minimum Viable Factory</w:t>
      </w:r>
    </w:p>
    <w:p>
      <w:pPr>
        <w:pStyle w:val="ListNumber"/>
        <w:spacing w:after="60"/>
      </w:pPr>
      <w:r>
        <w:t>Week 1: Cloud org + AINEFF v0 (schemas/axioms) + Genome Designer</w:t>
      </w:r>
    </w:p>
    <w:p>
      <w:pPr>
        <w:pStyle w:val="ListNumber"/>
        <w:spacing w:after="60"/>
      </w:pPr>
      <w:r>
        <w:t>Week 2: Agent templates + Assembly Orchestrator + PEP v0</w:t>
      </w:r>
    </w:p>
    <w:p>
      <w:pPr>
        <w:pStyle w:val="ListNumber"/>
        <w:spacing w:after="60"/>
      </w:pPr>
      <w:r>
        <w:t>Week 3: Single AINE launch (one GKE cluster, one boring workflow: invoice validation), failure injection testing</w:t>
      </w:r>
    </w:p>
    <w:p>
      <w:pPr>
        <w:pStyle w:val="ListNumber"/>
        <w:spacing w:after="60"/>
      </w:pPr>
      <w:r>
        <w:t>Week 4: Time/drift enforcement, enterprise exit drill (destroy PEP keys, wipe workloads, produce cryptographic proof)</w:t>
      </w:r>
    </w:p>
    <w:p/>
    <w:p>
      <w:pPr>
        <w:pStyle w:val="Heading2"/>
        <w:spacing w:before="240" w:after="120"/>
      </w:pPr>
      <w:r>
        <w:t>ORF MVP Kernel Build</w:t>
      </w:r>
    </w:p>
    <w:p>
      <w:pPr>
        <w:spacing w:after="120"/>
      </w:pPr>
      <w:r>
        <w:t>K1: Action Capture (immutable log). K2: Human Attribution Map (bind responsibility). K3: Post-Action Legitimacy Status (classify). K4: Obligation Ledger (future claims).</w:t>
      </w:r>
    </w:p>
    <w:p>
      <w:pPr>
        <w:spacing w:after="120"/>
      </w:pPr>
      <w:r>
        <w:t>MVP confidence: 96%</w:t>
      </w:r>
    </w:p>
    <w:p/>
    <w:p>
      <w:pPr>
        <w:pStyle w:val="Heading2"/>
        <w:spacing w:before="240" w:after="120"/>
      </w:pPr>
      <w:r>
        <w:t>Data Architecture</w:t>
      </w:r>
    </w:p>
    <w:p>
      <w:pPr>
        <w:pStyle w:val="ListBullet"/>
        <w:spacing w:after="60"/>
      </w:pPr>
      <w:r>
        <w:t>Neo4j (authority graphs)</w:t>
      </w:r>
    </w:p>
    <w:p>
      <w:pPr>
        <w:pStyle w:val="ListBullet"/>
        <w:spacing w:after="60"/>
      </w:pPr>
      <w:r>
        <w:t>MongoDB (versioned snapshots)</w:t>
      </w:r>
    </w:p>
    <w:p>
      <w:pPr>
        <w:pStyle w:val="ListBullet"/>
        <w:spacing w:after="60"/>
      </w:pPr>
      <w:r>
        <w:t>Supabase/Postgres (legal truth)</w:t>
      </w:r>
    </w:p>
    <w:p>
      <w:pPr>
        <w:pStyle w:val="ListBullet"/>
        <w:spacing w:after="60"/>
      </w:pPr>
      <w:r>
        <w:t>ChromaDB (semantic memory)</w:t>
      </w:r>
    </w:p>
    <w:p>
      <w:pPr>
        <w:pStyle w:val="ListBullet"/>
        <w:spacing w:after="60"/>
      </w:pPr>
      <w:r>
        <w:t>Append-only logs (court-grade traces)</w:t>
      </w:r>
    </w:p>
    <w:p/>
    <w:p>
      <w:pPr>
        <w:pStyle w:val="Heading2"/>
        <w:spacing w:before="240" w:after="120"/>
      </w:pPr>
      <w:r>
        <w:t>Cloud Hierarchy</w:t>
      </w:r>
    </w:p>
    <w:p>
      <w:pPr>
        <w:pStyle w:val="ListBullet"/>
        <w:spacing w:after="60"/>
      </w:pPr>
      <w:r>
        <w:t>Root Org &gt; AINEFF Folder &gt; AINEF Folder &gt; AINEG Folders &gt; AINE Projects (fully isolated)</w:t>
      </w:r>
    </w:p>
    <w:p>
      <w:pPr>
        <w:pStyle w:val="ListBullet"/>
        <w:spacing w:after="60"/>
      </w:pPr>
      <w:r>
        <w:t>Kubernetes per AINE: control-plane, workforce, business-apps, audit, failure-exit namespaces</w:t>
      </w:r>
    </w:p>
    <w:p>
      <w:pPr>
        <w:pStyle w:val="ListBullet"/>
        <w:spacing w:after="60"/>
      </w:pPr>
      <w:r>
        <w:t>Cognition zone: zero internet, no public ingress</w:t>
      </w:r>
    </w:p>
    <w:p/>
    <w:p>
      <w:pPr>
        <w:pStyle w:val="Heading2"/>
        <w:spacing w:before="240" w:after="120"/>
      </w:pPr>
      <w:r>
        <w:t>12 Primitive Agent Roles</w:t>
      </w:r>
    </w:p>
    <w:p>
      <w:pPr>
        <w:pStyle w:val="ListBullet"/>
        <w:spacing w:after="60"/>
      </w:pPr>
      <w:r>
        <w:t>Perceiver, Retriever, Interpreter, Planner, Decider, Executor, Monitor, Critic, Verifier, Memory Keeper, Router, Reflector</w:t>
      </w:r>
    </w:p>
    <w:p/>
    <w:p>
      <w:pPr>
        <w:pStyle w:val="Heading2"/>
        <w:spacing w:before="240" w:after="120"/>
      </w:pPr>
      <w:r>
        <w:t>Agent Hierarchy</w:t>
      </w:r>
    </w:p>
    <w:p>
      <w:pPr>
        <w:pStyle w:val="ListBullet"/>
        <w:spacing w:after="60"/>
      </w:pPr>
      <w:r>
        <w:t>L0 Charter</w:t>
      </w:r>
    </w:p>
    <w:p>
      <w:pPr>
        <w:pStyle w:val="ListBullet"/>
        <w:spacing w:after="60"/>
      </w:pPr>
      <w:r>
        <w:t>L1 Governor</w:t>
      </w:r>
    </w:p>
    <w:p>
      <w:pPr>
        <w:pStyle w:val="ListBullet"/>
        <w:spacing w:after="60"/>
      </w:pPr>
      <w:r>
        <w:t>L2 Orchestrator</w:t>
      </w:r>
    </w:p>
    <w:p>
      <w:pPr>
        <w:pStyle w:val="ListBullet"/>
        <w:spacing w:after="60"/>
      </w:pPr>
      <w:r>
        <w:t>L3 Job-Role</w:t>
      </w:r>
    </w:p>
    <w:p>
      <w:pPr>
        <w:pStyle w:val="ListBullet"/>
        <w:spacing w:after="60"/>
      </w:pPr>
      <w:r>
        <w:t>L4 Tool Runner</w:t>
      </w:r>
    </w:p>
    <w:p/>
    <w:p>
      <w:r>
        <w:br w:type="page"/>
      </w:r>
    </w:p>
    <w:p>
      <w:pPr>
        <w:pStyle w:val="Heading1"/>
        <w:spacing w:before="240" w:after="240"/>
      </w:pPr>
      <w:r>
        <w:t>PART XI — SINGAPORE / IMDA POSITIONING</w:t>
      </w:r>
    </w:p>
    <w:p>
      <w:r>
        <w:br w:type="page"/>
      </w:r>
    </w:p>
    <w:p/>
    <w:p>
      <w:pPr>
        <w:spacing w:after="120"/>
      </w:pPr>
      <w:r>
        <w:t>Not vendor. Not supplicant. Reference architecture partner offering: concrete patterns, real failure taxonomies, operational language converting abstract governance to mechanics.</w:t>
      </w:r>
    </w:p>
    <w:p>
      <w:pPr>
        <w:spacing w:after="120"/>
      </w:pPr>
      <w:r>
        <w:t>Your advantage: You designed crash-physics rewrite. IMDA published seatbelt mandate. Asymmetric: they need you more than you need them, but you never say that.</w:t>
      </w:r>
    </w:p>
    <w:p/>
    <w:p>
      <w:pPr>
        <w:pStyle w:val="Heading2"/>
        <w:spacing w:before="240" w:after="120"/>
      </w:pPr>
      <w:r>
        <w:t>Core Narrative</w:t>
      </w:r>
    </w:p>
    <w:p>
      <w:pPr>
        <w:spacing w:after="120"/>
      </w:pPr>
      <w:r>
        <w:t>"Singapore doesn't need more AI. It needs infrastructure letting AI act without becoming ungovernable."</w:t>
      </w:r>
    </w:p>
    <w:p/>
    <w:p>
      <w:pPr>
        <w:pStyle w:val="Heading2"/>
        <w:spacing w:before="240" w:after="120"/>
      </w:pPr>
      <w:r>
        <w:t>Never Ask For</w:t>
      </w:r>
    </w:p>
    <w:p>
      <w:pPr>
        <w:pStyle w:val="ListBullet"/>
        <w:spacing w:after="60"/>
      </w:pPr>
      <w:r>
        <w:t>Endorsement</w:t>
      </w:r>
    </w:p>
    <w:p>
      <w:pPr>
        <w:pStyle w:val="ListBullet"/>
        <w:spacing w:after="60"/>
      </w:pPr>
      <w:r>
        <w:t>Approval</w:t>
      </w:r>
    </w:p>
    <w:p>
      <w:pPr>
        <w:pStyle w:val="ListBullet"/>
        <w:spacing w:after="60"/>
      </w:pPr>
      <w:r>
        <w:t>Regulatory proxy framing</w:t>
      </w:r>
    </w:p>
    <w:p/>
    <w:p>
      <w:r>
        <w:br w:type="page"/>
      </w:r>
    </w:p>
    <w:p>
      <w:pPr>
        <w:pStyle w:val="Heading1"/>
        <w:spacing w:before="240" w:after="240"/>
      </w:pPr>
      <w:r>
        <w:t>PART XII — ECOSYSTEM SEQUENCING</w:t>
      </w:r>
    </w:p>
    <w:p>
      <w:r>
        <w:br w:type="page"/>
      </w:r>
    </w:p>
    <w:p/>
    <w:p>
      <w:pPr>
        <w:pStyle w:val="Heading2"/>
        <w:spacing w:before="240" w:after="120"/>
      </w:pPr>
      <w:r>
        <w:t>Seven-Phase Progression</w:t>
      </w:r>
    </w:p>
    <w:p>
      <w:pPr>
        <w:pStyle w:val="Heading3"/>
        <w:spacing w:before="200" w:after="80"/>
      </w:pPr>
      <w:r>
        <w:t>Phase 1 (Months 1-6): Cash-Generating Execution</w:t>
      </w:r>
    </w:p>
    <w:p>
      <w:pPr>
        <w:pStyle w:val="ListBullet"/>
        <w:spacing w:after="60"/>
      </w:pPr>
      <w:r>
        <w:t>$10K+/mo</w:t>
      </w:r>
    </w:p>
    <w:p>
      <w:pPr>
        <w:pStyle w:val="ListBullet"/>
        <w:spacing w:after="60"/>
      </w:pPr>
      <w:r>
        <w:t>Kill if no revenue Day 90</w:t>
      </w:r>
    </w:p>
    <w:p/>
    <w:p>
      <w:pPr>
        <w:pStyle w:val="Heading3"/>
        <w:spacing w:before="200" w:after="80"/>
      </w:pPr>
      <w:r>
        <w:t>Phase 2 (Months 3-12): Talent Refinery</w:t>
      </w:r>
    </w:p>
    <w:p>
      <w:pPr>
        <w:pStyle w:val="ListBullet"/>
        <w:spacing w:after="60"/>
      </w:pPr>
      <w:r>
        <w:t>100+ operators</w:t>
      </w:r>
    </w:p>
    <w:p>
      <w:pPr>
        <w:pStyle w:val="ListBullet"/>
        <w:spacing w:after="60"/>
      </w:pPr>
      <w:r>
        <w:t>Kill if no revenue conversion</w:t>
      </w:r>
    </w:p>
    <w:p/>
    <w:p>
      <w:pPr>
        <w:pStyle w:val="Heading3"/>
        <w:spacing w:before="200" w:after="80"/>
      </w:pPr>
      <w:r>
        <w:t>Phase 3 (Months 6-18): Governance Infrastructure</w:t>
      </w:r>
    </w:p>
    <w:p>
      <w:pPr>
        <w:pStyle w:val="ListBullet"/>
        <w:spacing w:after="60"/>
      </w:pPr>
      <w:r>
        <w:t>5+ deployments</w:t>
      </w:r>
    </w:p>
    <w:p>
      <w:pPr>
        <w:pStyle w:val="ListBullet"/>
        <w:spacing w:after="60"/>
      </w:pPr>
      <w:r>
        <w:t>Kill if no one pays</w:t>
      </w:r>
    </w:p>
    <w:p/>
    <w:p>
      <w:pPr>
        <w:pStyle w:val="Heading3"/>
        <w:spacing w:before="200" w:after="80"/>
      </w:pPr>
      <w:r>
        <w:t>Phase 4 (Months 12-24): Industry Verticals</w:t>
      </w:r>
    </w:p>
    <w:p>
      <w:pPr>
        <w:pStyle w:val="ListBullet"/>
        <w:spacing w:after="60"/>
      </w:pPr>
      <w:r>
        <w:t>$100K+ ARR per vertical</w:t>
      </w:r>
    </w:p>
    <w:p/>
    <w:p>
      <w:pPr>
        <w:pStyle w:val="Heading3"/>
        <w:spacing w:before="200" w:after="80"/>
      </w:pPr>
      <w:r>
        <w:t>Phase 5 (Months 18-36): Cross-Industry Coordination</w:t>
      </w:r>
    </w:p>
    <w:p>
      <w:pPr>
        <w:pStyle w:val="ListBullet"/>
        <w:spacing w:after="60"/>
      </w:pPr>
      <w:r>
        <w:t>Marketplace volume</w:t>
      </w:r>
    </w:p>
    <w:p/>
    <w:p>
      <w:pPr>
        <w:pStyle w:val="Heading3"/>
        <w:spacing w:before="200" w:after="80"/>
      </w:pPr>
      <w:r>
        <w:t>Phase 6 (Months 24-48): Institutional/Government</w:t>
      </w:r>
    </w:p>
    <w:p>
      <w:pPr>
        <w:pStyle w:val="ListBullet"/>
        <w:spacing w:after="60"/>
      </w:pPr>
      <w:r>
        <w:t>Regulatory endorsement</w:t>
      </w:r>
    </w:p>
    <w:p/>
    <w:p>
      <w:pPr>
        <w:pStyle w:val="Heading3"/>
        <w:spacing w:before="200" w:after="80"/>
      </w:pPr>
      <w:r>
        <w:t>Phase 7 (Months 36-60+): Invisible Infrastructure</w:t>
      </w:r>
    </w:p>
    <w:p>
      <w:pPr>
        <w:pStyle w:val="ListBullet"/>
        <w:spacing w:after="60"/>
      </w:pPr>
      <w:r>
        <w:t>Platform &gt; product revenue</w:t>
      </w:r>
    </w:p>
    <w:p/>
    <w:p>
      <w:pPr>
        <w:pStyle w:val="Heading2"/>
        <w:spacing w:before="240" w:after="120"/>
      </w:pPr>
      <w:r>
        <w:t>Irreversibility Tests</w:t>
      </w:r>
    </w:p>
    <w:p>
      <w:pPr>
        <w:pStyle w:val="ListBullet"/>
        <w:spacing w:after="60"/>
      </w:pPr>
      <w:r>
        <w:t>Year 1: Kill flagship venture</w:t>
      </w:r>
    </w:p>
    <w:p>
      <w:pPr>
        <w:pStyle w:val="ListBullet"/>
        <w:spacing w:after="60"/>
      </w:pPr>
      <w:r>
        <w:t>Year 1: PCI-trigger spin-off</w:t>
      </w:r>
    </w:p>
    <w:p>
      <w:pPr>
        <w:pStyle w:val="ListBullet"/>
        <w:spacing w:after="60"/>
      </w:pPr>
      <w:r>
        <w:t>Year 1: Reject high-status capital</w:t>
      </w:r>
    </w:p>
    <w:p/>
    <w:p>
      <w:pPr>
        <w:pStyle w:val="Heading2"/>
        <w:spacing w:before="240" w:after="120"/>
      </w:pPr>
      <w:r>
        <w:t>Institutional Timeline</w:t>
      </w:r>
    </w:p>
    <w:p>
      <w:pPr>
        <w:pStyle w:val="ListBullet"/>
        <w:spacing w:after="60"/>
      </w:pPr>
      <w:r>
        <w:t>5yr credibility</w:t>
      </w:r>
    </w:p>
    <w:p>
      <w:pPr>
        <w:pStyle w:val="ListBullet"/>
        <w:spacing w:after="60"/>
      </w:pPr>
      <w:r>
        <w:t>10yr dependence</w:t>
      </w:r>
    </w:p>
    <w:p>
      <w:pPr>
        <w:pStyle w:val="ListBullet"/>
        <w:spacing w:after="60"/>
      </w:pPr>
      <w:r>
        <w:t>20yr structural authority</w:t>
      </w:r>
    </w:p>
    <w:p/>
    <w:p>
      <w:r>
        <w:br w:type="page"/>
      </w:r>
    </w:p>
    <w:p>
      <w:pPr>
        <w:pStyle w:val="Heading1"/>
        <w:spacing w:before="240" w:after="240"/>
      </w:pPr>
      <w:r>
        <w:t>PART XIII — RISK &amp; FAILURE MODE ANALYSIS</w:t>
      </w:r>
    </w:p>
    <w:p>
      <w:r>
        <w:br w:type="page"/>
      </w:r>
    </w:p>
    <w:p/>
    <w:p>
      <w:pPr>
        <w:pStyle w:val="Heading2"/>
        <w:spacing w:before="240" w:after="120"/>
      </w:pPr>
      <w:r>
        <w:t>9 Strategic Risks</w:t>
      </w:r>
    </w:p>
    <w:p>
      <w:pPr>
        <w:pStyle w:val="ListNumber"/>
        <w:spacing w:after="60"/>
      </w:pPr>
      <w:r>
        <w:t>Overreach</w:t>
      </w:r>
    </w:p>
    <w:p>
      <w:pPr>
        <w:pStyle w:val="ListNumber"/>
        <w:spacing w:after="60"/>
      </w:pPr>
      <w:r>
        <w:t>Timing mismatches</w:t>
      </w:r>
    </w:p>
    <w:p>
      <w:pPr>
        <w:pStyle w:val="ListNumber"/>
        <w:spacing w:after="60"/>
      </w:pPr>
      <w:r>
        <w:t>Talent bottleneck</w:t>
      </w:r>
    </w:p>
    <w:p>
      <w:pPr>
        <w:pStyle w:val="ListNumber"/>
        <w:spacing w:after="60"/>
      </w:pPr>
      <w:r>
        <w:t>Capital constraints</w:t>
      </w:r>
    </w:p>
    <w:p>
      <w:pPr>
        <w:pStyle w:val="ListNumber"/>
        <w:spacing w:after="60"/>
      </w:pPr>
      <w:r>
        <w:t>Model dependency risk</w:t>
      </w:r>
    </w:p>
    <w:p>
      <w:pPr>
        <w:pStyle w:val="ListNumber"/>
        <w:spacing w:after="60"/>
      </w:pPr>
      <w:r>
        <w:t>Regulatory friction</w:t>
      </w:r>
    </w:p>
    <w:p>
      <w:pPr>
        <w:pStyle w:val="ListNumber"/>
        <w:spacing w:after="60"/>
      </w:pPr>
      <w:r>
        <w:t>Data liability risk</w:t>
      </w:r>
    </w:p>
    <w:p>
      <w:pPr>
        <w:pStyle w:val="ListNumber"/>
        <w:spacing w:after="60"/>
      </w:pPr>
      <w:r>
        <w:t>Coordination collapse risk</w:t>
      </w:r>
    </w:p>
    <w:p>
      <w:pPr>
        <w:pStyle w:val="ListNumber"/>
        <w:spacing w:after="60"/>
      </w:pPr>
      <w:r>
        <w:t>Competition</w:t>
      </w:r>
    </w:p>
    <w:p/>
    <w:p>
      <w:pPr>
        <w:pStyle w:val="Heading2"/>
        <w:spacing w:before="240" w:after="120"/>
      </w:pPr>
      <w:r>
        <w:t>14 Operational Failures</w:t>
      </w:r>
    </w:p>
    <w:p>
      <w:pPr>
        <w:pStyle w:val="ListNumber"/>
        <w:spacing w:after="60"/>
      </w:pPr>
      <w:r>
        <w:t>Promotion inflation</w:t>
      </w:r>
    </w:p>
    <w:p>
      <w:pPr>
        <w:pStyle w:val="ListNumber"/>
        <w:spacing w:after="60"/>
      </w:pPr>
      <w:r>
        <w:t>Sandbox complacency</w:t>
      </w:r>
    </w:p>
    <w:p>
      <w:pPr>
        <w:pStyle w:val="ListNumber"/>
        <w:spacing w:after="60"/>
      </w:pPr>
      <w:r>
        <w:t>Authority drift</w:t>
      </w:r>
    </w:p>
    <w:p>
      <w:pPr>
        <w:pStyle w:val="ListNumber"/>
        <w:spacing w:after="60"/>
      </w:pPr>
      <w:r>
        <w:t>Talent bottleneck</w:t>
      </w:r>
    </w:p>
    <w:p>
      <w:pPr>
        <w:pStyle w:val="ListNumber"/>
        <w:spacing w:after="60"/>
      </w:pPr>
      <w:r>
        <w:t>Exit asymmetry</w:t>
      </w:r>
    </w:p>
    <w:p>
      <w:pPr>
        <w:pStyle w:val="ListNumber"/>
        <w:spacing w:after="60"/>
      </w:pPr>
      <w:r>
        <w:t>Governance erosion</w:t>
      </w:r>
    </w:p>
    <w:p>
      <w:pPr>
        <w:pStyle w:val="ListNumber"/>
        <w:spacing w:after="60"/>
      </w:pPr>
      <w:r>
        <w:t>Supervision costs</w:t>
      </w:r>
    </w:p>
    <w:p>
      <w:pPr>
        <w:pStyle w:val="ListNumber"/>
        <w:spacing w:after="60"/>
      </w:pPr>
      <w:r>
        <w:t>Margin collapse</w:t>
      </w:r>
    </w:p>
    <w:p>
      <w:pPr>
        <w:pStyle w:val="ListNumber"/>
        <w:spacing w:after="60"/>
      </w:pPr>
      <w:r>
        <w:t>Politicization</w:t>
      </w:r>
    </w:p>
    <w:p>
      <w:pPr>
        <w:pStyle w:val="ListNumber"/>
        <w:spacing w:after="60"/>
      </w:pPr>
      <w:r>
        <w:t>Founder dependency</w:t>
      </w:r>
    </w:p>
    <w:p>
      <w:pPr>
        <w:pStyle w:val="ListNumber"/>
        <w:spacing w:after="60"/>
      </w:pPr>
      <w:r>
        <w:t>Over-engineering</w:t>
      </w:r>
    </w:p>
    <w:p>
      <w:pPr>
        <w:pStyle w:val="ListNumber"/>
        <w:spacing w:after="60"/>
      </w:pPr>
      <w:r>
        <w:t>Tech obsolescence</w:t>
      </w:r>
    </w:p>
    <w:p>
      <w:pPr>
        <w:pStyle w:val="ListNumber"/>
        <w:spacing w:after="60"/>
      </w:pPr>
      <w:r>
        <w:t>Governance corruption</w:t>
      </w:r>
    </w:p>
    <w:p>
      <w:pPr>
        <w:pStyle w:val="ListNumber"/>
        <w:spacing w:after="60"/>
      </w:pPr>
      <w:r>
        <w:t>Replication</w:t>
      </w:r>
    </w:p>
    <w:p/>
    <w:p>
      <w:pPr>
        <w:pStyle w:val="Heading2"/>
        <w:spacing w:before="240" w:after="120"/>
      </w:pPr>
      <w:r>
        <w:t>Authority Expiry Failure Modes</w:t>
      </w:r>
    </w:p>
    <w:p>
      <w:pPr>
        <w:spacing w:after="120"/>
      </w:pPr>
      <w:r>
        <w:t>800+ Authority Expiry Failure Modes: Risk assumption abandonment, compliance decay, financial model decay, organizational role decay, cultural permission decay, exit responsibility decay, vendor chain evaporation.</w:t>
      </w:r>
    </w:p>
    <w:p>
      <w:pPr>
        <w:spacing w:after="120"/>
      </w:pPr>
      <w:r>
        <w:t>Mechanism: "Valid until" on every authorization.</w:t>
      </w:r>
    </w:p>
    <w:p/>
    <w:p>
      <w:pPr>
        <w:pStyle w:val="Heading2"/>
        <w:spacing w:before="240" w:after="120"/>
      </w:pPr>
      <w:r>
        <w:t>Correlated Failures</w:t>
      </w:r>
    </w:p>
    <w:p>
      <w:pPr>
        <w:pStyle w:val="ListBullet"/>
        <w:spacing w:after="60"/>
      </w:pPr>
      <w:r>
        <w:t>Model updates mispricing 50 namespaces</w:t>
      </w:r>
    </w:p>
    <w:p>
      <w:pPr>
        <w:pStyle w:val="ListBullet"/>
        <w:spacing w:after="60"/>
      </w:pPr>
      <w:r>
        <w:t>KPI formula shifting incentives</w:t>
      </w:r>
    </w:p>
    <w:p>
      <w:pPr>
        <w:pStyle w:val="ListBullet"/>
        <w:spacing w:after="60"/>
      </w:pPr>
      <w:r>
        <w:t>Telemetry scoring bias</w:t>
      </w:r>
    </w:p>
    <w:p>
      <w:pPr>
        <w:pStyle w:val="ListBullet"/>
        <w:spacing w:after="60"/>
      </w:pPr>
      <w:r>
        <w:t>Kill logic overcorrection</w:t>
      </w:r>
    </w:p>
    <w:p/>
    <w:p>
      <w:r>
        <w:br w:type="page"/>
      </w:r>
    </w:p>
    <w:p>
      <w:pPr>
        <w:pStyle w:val="Heading1"/>
        <w:spacing w:before="240" w:after="240"/>
      </w:pPr>
      <w:r>
        <w:t>PART XIV — 12-MONTH ROADMAP</w:t>
      </w:r>
    </w:p>
    <w:p>
      <w:r>
        <w:br w:type="page"/>
      </w:r>
    </w:p>
    <w:p/>
    <w:p>
      <w:pPr>
        <w:pStyle w:val="Heading2"/>
        <w:spacing w:before="240" w:after="120"/>
      </w:pPr>
      <w:r>
        <w:t>Quarterly Milestones</w:t>
      </w:r>
    </w:p>
    <w:p>
      <w:pPr>
        <w:pStyle w:val="Heading3"/>
        <w:spacing w:before="200" w:after="80"/>
      </w:pPr>
      <w:r>
        <w:t>Months 1-3</w:t>
      </w:r>
    </w:p>
    <w:p>
      <w:pPr>
        <w:pStyle w:val="ListBullet"/>
        <w:spacing w:after="60"/>
      </w:pPr>
      <w:r>
        <w:t>DocuFlow MVP</w:t>
      </w:r>
    </w:p>
    <w:p>
      <w:pPr>
        <w:pStyle w:val="ListBullet"/>
        <w:spacing w:after="60"/>
      </w:pPr>
      <w:r>
        <w:t>Chokepoint sprint ($15-30K)</w:t>
      </w:r>
    </w:p>
    <w:p>
      <w:pPr>
        <w:pStyle w:val="ListBullet"/>
        <w:spacing w:after="60"/>
      </w:pPr>
      <w:r>
        <w:t>Billing Leakage start</w:t>
      </w:r>
    </w:p>
    <w:p>
      <w:pPr>
        <w:pStyle w:val="ListBullet"/>
        <w:spacing w:after="60"/>
      </w:pPr>
      <w:r>
        <w:t>Target: $5-15K/mo</w:t>
      </w:r>
    </w:p>
    <w:p/>
    <w:p>
      <w:pPr>
        <w:pStyle w:val="Heading3"/>
        <w:spacing w:before="200" w:after="80"/>
      </w:pPr>
      <w:r>
        <w:t>Months 4-6</w:t>
      </w:r>
    </w:p>
    <w:p>
      <w:pPr>
        <w:pStyle w:val="ListBullet"/>
        <w:spacing w:after="60"/>
      </w:pPr>
      <w:r>
        <w:t>Scale DocuFlow 100+</w:t>
      </w:r>
    </w:p>
    <w:p>
      <w:pPr>
        <w:pStyle w:val="ListBullet"/>
        <w:spacing w:after="60"/>
      </w:pPr>
      <w:r>
        <w:t>Operator Track</w:t>
      </w:r>
    </w:p>
    <w:p>
      <w:pPr>
        <w:pStyle w:val="ListBullet"/>
        <w:spacing w:after="60"/>
      </w:pPr>
      <w:r>
        <w:t>Enterprise client</w:t>
      </w:r>
    </w:p>
    <w:p>
      <w:pPr>
        <w:pStyle w:val="ListBullet"/>
        <w:spacing w:after="60"/>
      </w:pPr>
      <w:r>
        <w:t>Target: $15-30K/mo</w:t>
      </w:r>
    </w:p>
    <w:p/>
    <w:p>
      <w:pPr>
        <w:pStyle w:val="Heading3"/>
        <w:spacing w:before="200" w:after="80"/>
      </w:pPr>
      <w:r>
        <w:t>Months 7-9</w:t>
      </w:r>
    </w:p>
    <w:p>
      <w:pPr>
        <w:pStyle w:val="ListBullet"/>
        <w:spacing w:after="60"/>
      </w:pPr>
      <w:r>
        <w:t>Vertical agents (insurance)</w:t>
      </w:r>
    </w:p>
    <w:p>
      <w:pPr>
        <w:pStyle w:val="ListBullet"/>
        <w:spacing w:after="60"/>
      </w:pPr>
      <w:r>
        <w:t>Copilot pilot</w:t>
      </w:r>
    </w:p>
    <w:p>
      <w:pPr>
        <w:pStyle w:val="ListBullet"/>
        <w:spacing w:after="60"/>
      </w:pPr>
      <w:r>
        <w:t>Governance layer</w:t>
      </w:r>
    </w:p>
    <w:p>
      <w:pPr>
        <w:pStyle w:val="ListBullet"/>
        <w:spacing w:after="60"/>
      </w:pPr>
      <w:r>
        <w:t>Target: $30-50K/mo</w:t>
      </w:r>
    </w:p>
    <w:p/>
    <w:p>
      <w:pPr>
        <w:pStyle w:val="Heading3"/>
        <w:spacing w:before="200" w:after="80"/>
      </w:pPr>
      <w:r>
        <w:t>Months 10-12</w:t>
      </w:r>
    </w:p>
    <w:p>
      <w:pPr>
        <w:pStyle w:val="ListBullet"/>
        <w:spacing w:after="60"/>
      </w:pPr>
      <w:r>
        <w:t>Marketplace beta</w:t>
      </w:r>
    </w:p>
    <w:p>
      <w:pPr>
        <w:pStyle w:val="ListBullet"/>
        <w:spacing w:after="60"/>
      </w:pPr>
      <w:r>
        <w:t>Digital identity</w:t>
      </w:r>
    </w:p>
    <w:p>
      <w:pPr>
        <w:pStyle w:val="ListBullet"/>
        <w:spacing w:after="60"/>
      </w:pPr>
      <w:r>
        <w:t>Frankmax PIAR</w:t>
      </w:r>
    </w:p>
    <w:p>
      <w:pPr>
        <w:pStyle w:val="ListBullet"/>
        <w:spacing w:after="60"/>
      </w:pPr>
      <w:r>
        <w:t>Target: $50-100K/mo</w:t>
      </w:r>
    </w:p>
    <w:p/>
    <w:p>
      <w:pPr>
        <w:pStyle w:val="Heading2"/>
        <w:spacing w:before="240" w:after="120"/>
      </w:pPr>
      <w:r>
        <w:t>Weekly Discipline</w:t>
      </w:r>
    </w:p>
    <w:p>
      <w:pPr>
        <w:pStyle w:val="ListBullet"/>
        <w:spacing w:after="60"/>
      </w:pPr>
      <w:r>
        <w:t>Monday: Revenue</w:t>
      </w:r>
    </w:p>
    <w:p>
      <w:pPr>
        <w:pStyle w:val="ListBullet"/>
        <w:spacing w:after="60"/>
      </w:pPr>
      <w:r>
        <w:t>Tuesday: Product</w:t>
      </w:r>
    </w:p>
    <w:p>
      <w:pPr>
        <w:pStyle w:val="ListBullet"/>
        <w:spacing w:after="60"/>
      </w:pPr>
      <w:r>
        <w:t>Wednesday: Customers</w:t>
      </w:r>
    </w:p>
    <w:p>
      <w:pPr>
        <w:pStyle w:val="ListBullet"/>
        <w:spacing w:after="60"/>
      </w:pPr>
      <w:r>
        <w:t>Thursday: Architecture</w:t>
      </w:r>
    </w:p>
    <w:p>
      <w:pPr>
        <w:pStyle w:val="ListBullet"/>
        <w:spacing w:after="60"/>
      </w:pPr>
      <w:r>
        <w:t>Friday: Operators</w:t>
      </w:r>
    </w:p>
    <w:p/>
    <w:p>
      <w:pPr>
        <w:pStyle w:val="Heading2"/>
        <w:spacing w:before="240" w:after="120"/>
      </w:pPr>
      <w:r>
        <w:t>No Distraction Rules (7)</w:t>
      </w:r>
    </w:p>
    <w:p>
      <w:pPr>
        <w:pStyle w:val="ListNumber"/>
        <w:spacing w:after="60"/>
      </w:pPr>
      <w:r>
        <w:t>No feature without 90-day revenue</w:t>
      </w:r>
    </w:p>
    <w:p>
      <w:pPr>
        <w:pStyle w:val="ListNumber"/>
        <w:spacing w:after="60"/>
      </w:pPr>
      <w:r>
        <w:t>No platform before PMF</w:t>
      </w:r>
    </w:p>
    <w:p>
      <w:pPr>
        <w:pStyle w:val="ListNumber"/>
        <w:spacing w:after="60"/>
      </w:pPr>
      <w:r>
        <w:t>No hiring before agents</w:t>
      </w:r>
    </w:p>
    <w:p>
      <w:pPr>
        <w:pStyle w:val="ListNumber"/>
        <w:spacing w:after="60"/>
      </w:pPr>
      <w:r>
        <w:t>No fundraising before revenue</w:t>
      </w:r>
    </w:p>
    <w:p>
      <w:pPr>
        <w:pStyle w:val="ListNumber"/>
        <w:spacing w:after="60"/>
      </w:pPr>
      <w:r>
        <w:t>No horizontal before vertical</w:t>
      </w:r>
    </w:p>
    <w:p>
      <w:pPr>
        <w:pStyle w:val="ListNumber"/>
        <w:spacing w:after="60"/>
      </w:pPr>
      <w:r>
        <w:t>No infra before demand</w:t>
      </w:r>
    </w:p>
    <w:p>
      <w:pPr>
        <w:pStyle w:val="ListNumber"/>
        <w:spacing w:after="60"/>
      </w:pPr>
      <w:r>
        <w:t>No theory without output</w:t>
      </w:r>
    </w:p>
    <w:p/>
    <w:p>
      <w:r>
        <w:br w:type="page"/>
      </w:r>
    </w:p>
    <w:p>
      <w:pPr>
        <w:pStyle w:val="Heading1"/>
        <w:spacing w:before="240" w:after="240"/>
      </w:pPr>
      <w:r>
        <w:t>PART XV — BRUTAL CLARITY MODE</w:t>
      </w:r>
    </w:p>
    <w:p>
      <w:r>
        <w:br w:type="page"/>
      </w:r>
    </w:p>
    <w:p/>
    <w:p>
      <w:pPr>
        <w:pStyle w:val="Heading2"/>
        <w:spacing w:before="240" w:after="120"/>
      </w:pPr>
      <w:r>
        <w:t>Weak Ideas</w:t>
      </w:r>
    </w:p>
    <w:p>
      <w:pPr>
        <w:pStyle w:val="ListBullet"/>
        <w:spacing w:after="60"/>
      </w:pPr>
      <w:r>
        <w:t>Building 74 systems + 8 parallel centi-trillion protocols simultaneously at zero resources</w:t>
      </w:r>
    </w:p>
    <w:p>
      <w:pPr>
        <w:pStyle w:val="ListBullet"/>
        <w:spacing w:after="60"/>
      </w:pPr>
      <w:r>
        <w:t>LPI targeting empires/governments with no revenue</w:t>
      </w:r>
    </w:p>
    <w:p>
      <w:pPr>
        <w:pStyle w:val="ListBullet"/>
        <w:spacing w:after="60"/>
      </w:pPr>
      <w:r>
        <w:t>1,300 risk products before first $100K</w:t>
      </w:r>
    </w:p>
    <w:p>
      <w:pPr>
        <w:pStyle w:val="ListBullet"/>
        <w:spacing w:after="60"/>
      </w:pPr>
      <w:r>
        <w:t>All 8 finality protocols as separate builds (ORF alone is centi-trillion scale)</w:t>
      </w:r>
    </w:p>
    <w:p/>
    <w:p>
      <w:pPr>
        <w:pStyle w:val="Heading2"/>
        <w:spacing w:before="240" w:after="120"/>
      </w:pPr>
      <w:r>
        <w:t>Redundant Constructs</w:t>
      </w:r>
    </w:p>
    <w:p>
      <w:pPr>
        <w:pStyle w:val="ListBullet"/>
        <w:spacing w:after="60"/>
      </w:pPr>
      <w:r>
        <w:t>AI taxonomy repeated 5+ times (docs 1, 3, 30)</w:t>
      </w:r>
    </w:p>
    <w:p>
      <w:pPr>
        <w:pStyle w:val="ListBullet"/>
        <w:spacing w:after="60"/>
      </w:pPr>
      <w:r>
        <w:t>Operator tiers independently in docs 7, 9, 10, 11, 16 (needs one canonical version)</w:t>
      </w:r>
    </w:p>
    <w:p>
      <w:pPr>
        <w:pStyle w:val="ListBullet"/>
        <w:spacing w:after="60"/>
      </w:pPr>
      <w:r>
        <w:t>WGE architecture in docs 16, 17, 19, 20 (merge into single spec)</w:t>
      </w:r>
    </w:p>
    <w:p>
      <w:pPr>
        <w:pStyle w:val="ListBullet"/>
        <w:spacing w:after="60"/>
      </w:pPr>
      <w:r>
        <w:t>System inventories: 74 vs 35 vs 40 (reconcile)</w:t>
      </w:r>
    </w:p>
    <w:p>
      <w:pPr>
        <w:pStyle w:val="ListBullet"/>
        <w:spacing w:after="60"/>
      </w:pPr>
      <w:r>
        <w:t>Frankmax architecture described from scratch in docs 6, 33, 34, 37 (consolidate)</w:t>
      </w:r>
    </w:p>
    <w:p/>
    <w:p>
      <w:pPr>
        <w:pStyle w:val="Heading2"/>
        <w:spacing w:before="240" w:after="120"/>
      </w:pPr>
      <w:r>
        <w:t>Vanity Layers</w:t>
      </w:r>
    </w:p>
    <w:p>
      <w:pPr>
        <w:pStyle w:val="ListBullet"/>
        <w:spacing w:after="60"/>
      </w:pPr>
      <w:r>
        <w:t>Imperial Intelligence Grid / Private Military Cognition Stack</w:t>
      </w:r>
    </w:p>
    <w:p>
      <w:pPr>
        <w:pStyle w:val="ListBullet"/>
        <w:spacing w:after="60"/>
      </w:pPr>
      <w:r>
        <w:t>Planetary simulation engines</w:t>
      </w:r>
    </w:p>
    <w:p>
      <w:pPr>
        <w:pStyle w:val="ListBullet"/>
        <w:spacing w:after="60"/>
      </w:pPr>
      <w:r>
        <w:t>50K-attendee festivals</w:t>
      </w:r>
    </w:p>
    <w:p>
      <w:pPr>
        <w:pStyle w:val="ListBullet"/>
        <w:spacing w:after="60"/>
      </w:pPr>
      <w:r>
        <w:t>Theory of Artificial Civilization</w:t>
      </w:r>
    </w:p>
    <w:p>
      <w:pPr>
        <w:pStyle w:val="ListBullet"/>
        <w:spacing w:after="60"/>
      </w:pPr>
      <w:r>
        <w:t>800+ authority expiry failure modes (comprehensive but premature to enumerate)</w:t>
      </w:r>
    </w:p>
    <w:p>
      <w:pPr>
        <w:pStyle w:val="ListBullet"/>
        <w:spacing w:after="60"/>
      </w:pPr>
      <w:r>
        <w:t>7 parallel centi-trillion protocols beyond ORF (ORF alone is multi-decade)</w:t>
      </w:r>
    </w:p>
    <w:p/>
    <w:p>
      <w:pPr>
        <w:pStyle w:val="Heading2"/>
        <w:spacing w:before="240" w:after="120"/>
      </w:pPr>
      <w:r>
        <w:t>Non-Revenue Distractions</w:t>
      </w:r>
    </w:p>
    <w:p>
      <w:pPr>
        <w:pStyle w:val="ListBullet"/>
        <w:spacing w:after="60"/>
      </w:pPr>
      <w:r>
        <w:t>100 navigational tools (Doc 14)</w:t>
      </w:r>
    </w:p>
    <w:p>
      <w:pPr>
        <w:pStyle w:val="ListBullet"/>
        <w:spacing w:after="60"/>
      </w:pPr>
      <w:r>
        <w:t>39-phase human agency model</w:t>
      </w:r>
    </w:p>
    <w:p>
      <w:pPr>
        <w:pStyle w:val="ListBullet"/>
        <w:spacing w:after="60"/>
      </w:pPr>
      <w:r>
        <w:t>Multi-country legal structures before $100K revenue</w:t>
      </w:r>
    </w:p>
    <w:p>
      <w:pPr>
        <w:pStyle w:val="ListBullet"/>
        <w:spacing w:after="60"/>
      </w:pPr>
      <w:r>
        <w:t>Full Kubernetes architecture before first customer</w:t>
      </w:r>
    </w:p>
    <w:p>
      <w:pPr>
        <w:pStyle w:val="ListBullet"/>
        <w:spacing w:after="60"/>
      </w:pPr>
      <w:r>
        <w:t>IMDA positioning strategy before first enterprise deployment</w:t>
      </w:r>
    </w:p>
    <w:p/>
    <w:p>
      <w:pPr>
        <w:pStyle w:val="Heading2"/>
        <w:spacing w:before="240" w:after="120"/>
      </w:pPr>
      <w:r>
        <w:t>Hidden Assumptions</w:t>
      </w:r>
    </w:p>
    <w:p>
      <w:pPr>
        <w:pStyle w:val="ListBullet"/>
        <w:spacing w:after="60"/>
      </w:pPr>
      <w:r>
        <w:t>Assumes obligation infrastructure buildable without banking license (jurisdiction dependent)</w:t>
      </w:r>
    </w:p>
    <w:p>
      <w:pPr>
        <w:pStyle w:val="ListBullet"/>
        <w:spacing w:after="60"/>
      </w:pPr>
      <w:r>
        <w:t>Assumes two enemies can use same infrastructure (terrain test — unproven)</w:t>
      </w:r>
    </w:p>
    <w:p>
      <w:pPr>
        <w:pStyle w:val="ListBullet"/>
        <w:spacing w:after="60"/>
      </w:pPr>
      <w:r>
        <w:t>Assumes regulators will see AINE as automation not AGI (framing risk)</w:t>
      </w:r>
    </w:p>
    <w:p>
      <w:pPr>
        <w:pStyle w:val="ListBullet"/>
        <w:spacing w:after="60"/>
      </w:pPr>
      <w:r>
        <w:t>Assumes PCI caps enforced on founder without ego override</w:t>
      </w:r>
    </w:p>
    <w:p>
      <w:pPr>
        <w:pStyle w:val="ListBullet"/>
        <w:spacing w:after="60"/>
      </w:pPr>
      <w:r>
        <w:t>Assumes mechanical kill enforcement survives political pressure</w:t>
      </w:r>
    </w:p>
    <w:p>
      <w:pPr>
        <w:pStyle w:val="ListBullet"/>
        <w:spacing w:after="60"/>
      </w:pPr>
      <w:r>
        <w:t>Assumes 20-30% venture mortality acceptable to capital partners</w:t>
      </w:r>
    </w:p>
    <w:p>
      <w:pPr>
        <w:pStyle w:val="ListBullet"/>
        <w:spacing w:after="60"/>
      </w:pPr>
      <w:r>
        <w:t>Assumes insurance carriers accept Levelupmax certification</w:t>
      </w:r>
    </w:p>
    <w:p>
      <w:pPr>
        <w:pStyle w:val="ListBullet"/>
        <w:spacing w:after="60"/>
      </w:pPr>
      <w:r>
        <w:t>Assumes "get the money first, morality later" thesis survives execution (it rarely does)</w:t>
      </w:r>
    </w:p>
    <w:p/>
    <w:p>
      <w:pPr>
        <w:pStyle w:val="Heading2"/>
        <w:spacing w:before="240" w:after="120"/>
      </w:pPr>
      <w:r>
        <w:t>The Three Honest Paths</w:t>
      </w:r>
    </w:p>
    <w:p>
      <w:pPr>
        <w:pStyle w:val="Heading3"/>
        <w:spacing w:before="200" w:after="80"/>
      </w:pPr>
      <w:r>
        <w:t>Path 1 — Execution</w:t>
      </w:r>
    </w:p>
    <w:p>
      <w:pPr>
        <w:spacing w:after="120"/>
      </w:pPr>
      <w:r>
        <w:t>Pick single wedge, accept permanent boredom, build 10-20 years. Only path producing actual non-permissioned power.</w:t>
      </w:r>
    </w:p>
    <w:p/>
    <w:p>
      <w:pPr>
        <w:pStyle w:val="Heading3"/>
        <w:spacing w:before="200" w:after="80"/>
      </w:pPr>
      <w:r>
        <w:t>Path 2 — Intellectual Dominance</w:t>
      </w:r>
    </w:p>
    <w:p>
      <w:pPr>
        <w:spacing w:after="120"/>
      </w:pPr>
      <w:r>
        <w:t>Keep refining theory, teach, never take irreversibility risk, never ship.</w:t>
      </w:r>
    </w:p>
    <w:p/>
    <w:p>
      <w:pPr>
        <w:pStyle w:val="Heading3"/>
        <w:spacing w:before="200" w:after="80"/>
      </w:pPr>
      <w:r>
        <w:t>Path 3 — Ego Path</w:t>
      </w:r>
    </w:p>
    <w:p>
      <w:pPr>
        <w:spacing w:after="120"/>
      </w:pPr>
      <w:r>
        <w:t>Keep searching for one more missing thing, confuse insight with motion, never ship, never matter.</w:t>
      </w:r>
    </w:p>
    <w:p/>
    <w:p>
      <w:r>
        <w:br w:type="page"/>
      </w:r>
    </w:p>
    <w:p>
      <w:pPr>
        <w:pStyle w:val="Heading1"/>
        <w:spacing w:before="240" w:after="240"/>
      </w:pPr>
      <w:r>
        <w:t>PART XVI — CHALLENGE TO THE FOUNDER (FINAL)</w:t>
      </w:r>
    </w:p>
    <w:p>
      <w:r>
        <w:br w:type="page"/>
      </w:r>
    </w:p>
    <w:p/>
    <w:p>
      <w:pPr>
        <w:spacing w:after="240"/>
      </w:pPr>
      <w:r>
        <w:rPr>
          <w:b/>
        </w:rPr>
        <w:t>535,856 lines. The most comprehensive AI civilization architecture in existence. The ORF protocol genuinely identifies a GDP-scale infrastructure gap. The atomic constraint is real and enforceable. The 8-pillar monetization is structurally sound. The Frankmax governance thesis is a functional monopoly. The 15-layer reality stack achieves philosophical closure. The 74-system inventory achieves architectural closure.</w:t>
      </w:r>
    </w:p>
    <w:p/>
    <w:p>
      <w:pPr>
        <w:spacing w:after="240"/>
      </w:pPr>
      <w:r>
        <w:rPr>
          <w:b/>
          <w:i/>
        </w:rPr>
        <w:t>535,856 lines and zero revenue.</w:t>
      </w:r>
    </w:p>
    <w:p/>
    <w:p>
      <w:pPr>
        <w:spacing w:after="120"/>
      </w:pPr>
      <w:r>
        <w:t>The system is finished. The map is complete. There is nothing missing except execution. What is actually incomplete: which 1-2 layers you will build, and which 72 you will consciously ignore.</w:t>
      </w:r>
    </w:p>
    <w:p/>
    <w:p>
      <w:pPr>
        <w:pStyle w:val="Heading2"/>
        <w:spacing w:before="240" w:after="120"/>
      </w:pPr>
      <w:r>
        <w:t>Non-Negotiable</w:t>
      </w:r>
    </w:p>
    <w:p>
      <w:pPr>
        <w:pStyle w:val="ListNumber"/>
        <w:spacing w:after="60"/>
      </w:pPr>
      <w:r>
        <w:t>ONE vertical</w:t>
      </w:r>
    </w:p>
    <w:p>
      <w:pPr>
        <w:pStyle w:val="ListNumber"/>
        <w:spacing w:after="60"/>
      </w:pPr>
      <w:r>
        <w:t>20 conversations in 14 days</w:t>
      </w:r>
    </w:p>
    <w:p>
      <w:pPr>
        <w:pStyle w:val="ListNumber"/>
        <w:spacing w:after="60"/>
      </w:pPr>
      <w:r>
        <w:t>3 deals</w:t>
      </w:r>
    </w:p>
    <w:p>
      <w:pPr>
        <w:pStyle w:val="ListNumber"/>
        <w:spacing w:after="60"/>
      </w:pPr>
      <w:r>
        <w:t>$50K</w:t>
      </w:r>
    </w:p>
    <w:p>
      <w:pPr>
        <w:pStyle w:val="ListNumber"/>
        <w:spacing w:after="60"/>
      </w:pPr>
      <w:r>
        <w:t>Document actual vs. planned</w:t>
      </w:r>
    </w:p>
    <w:p/>
    <w:p>
      <w:pPr>
        <w:pStyle w:val="Heading2"/>
        <w:spacing w:before="240" w:after="120"/>
      </w:pPr>
      <w:r>
        <w:t>Final Truth</w:t>
      </w:r>
    </w:p>
    <w:p>
      <w:pPr>
        <w:spacing w:after="120"/>
      </w:pPr>
      <w:r>
        <w:t>The universe is indifferent to names. It only respects leverage over reality. Infrastructure does not get paid for working when things are easy. It gets paid for holding when things break.</w:t>
      </w:r>
    </w:p>
    <w:p/>
    <w:p>
      <w:pPr>
        <w:spacing w:after="240"/>
      </w:pPr>
      <w:r>
        <w:rPr>
          <w:b/>
        </w:rPr>
        <w:t>The founder's most dangerous enemy is not competition. It is the seductive completeness of the architecture itself.</w:t>
      </w:r>
    </w:p>
    <w:p/>
    <w:p>
      <w:pPr>
        <w:spacing w:after="480"/>
      </w:pPr>
      <w:r>
        <w:rPr>
          <w:b/>
          <w:i/>
        </w:rPr>
        <w:t>Now kill the documents and build.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center"/>
    </w:pPr>
    <w:r>
      <w:rPr>
        <w:i/>
        <w:sz w:val="20"/>
      </w:rPr>
      <w:t>TOTAL PROJECT STRATEGIC CONSOLIDATION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