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7923C" w14:textId="52329D52" w:rsidR="00F50EDC" w:rsidRDefault="00BF51B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11C139" wp14:editId="166C4227">
            <wp:simplePos x="0" y="0"/>
            <wp:positionH relativeFrom="column">
              <wp:posOffset>-748665</wp:posOffset>
            </wp:positionH>
            <wp:positionV relativeFrom="paragraph">
              <wp:posOffset>-683260</wp:posOffset>
            </wp:positionV>
            <wp:extent cx="7200900" cy="7200900"/>
            <wp:effectExtent l="0" t="0" r="12700" b="12700"/>
            <wp:wrapSquare wrapText="bothSides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33343" r="27083" b="7654"/>
                    <a:stretch/>
                  </pic:blipFill>
                  <pic:spPr bwMode="auto">
                    <a:xfrm>
                      <a:off x="0" y="0"/>
                      <a:ext cx="7200900" cy="72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606"/>
        <w:gridCol w:w="832"/>
        <w:gridCol w:w="1260"/>
        <w:gridCol w:w="4950"/>
      </w:tblGrid>
      <w:tr w:rsidR="00F50EDC" w:rsidRPr="00F50EDC" w14:paraId="3D37C883" w14:textId="77777777" w:rsidTr="00F50EDC">
        <w:tc>
          <w:tcPr>
            <w:tcW w:w="2606" w:type="dxa"/>
          </w:tcPr>
          <w:p w14:paraId="2371E1CA" w14:textId="77777777" w:rsidR="00F50EDC" w:rsidRPr="00F50EDC" w:rsidRDefault="00F50EDC" w:rsidP="00F50EDC">
            <w:pPr>
              <w:jc w:val="center"/>
              <w:rPr>
                <w:rFonts w:ascii="Gill Sans MT" w:hAnsi="Gill Sans MT"/>
                <w:b/>
                <w:sz w:val="28"/>
                <w:szCs w:val="28"/>
              </w:rPr>
            </w:pPr>
          </w:p>
        </w:tc>
        <w:tc>
          <w:tcPr>
            <w:tcW w:w="832" w:type="dxa"/>
          </w:tcPr>
          <w:p w14:paraId="62EFBBA0" w14:textId="77777777" w:rsidR="00F50EDC" w:rsidRPr="00F50EDC" w:rsidRDefault="00F50EDC" w:rsidP="00F50EDC">
            <w:pPr>
              <w:jc w:val="center"/>
              <w:rPr>
                <w:rFonts w:ascii="Gill Sans MT" w:hAnsi="Gill Sans MT"/>
                <w:b/>
                <w:sz w:val="28"/>
                <w:szCs w:val="28"/>
              </w:rPr>
            </w:pPr>
            <w:r w:rsidRPr="00F50EDC">
              <w:rPr>
                <w:rFonts w:ascii="Gill Sans MT" w:hAnsi="Gill Sans MT"/>
                <w:b/>
                <w:sz w:val="28"/>
                <w:szCs w:val="28"/>
              </w:rPr>
              <w:t>Cost</w:t>
            </w:r>
          </w:p>
        </w:tc>
        <w:tc>
          <w:tcPr>
            <w:tcW w:w="1260" w:type="dxa"/>
          </w:tcPr>
          <w:p w14:paraId="21FDE0A3" w14:textId="77777777" w:rsidR="00F50EDC" w:rsidRPr="00F50EDC" w:rsidRDefault="00F50EDC" w:rsidP="00F50EDC">
            <w:pPr>
              <w:jc w:val="center"/>
              <w:rPr>
                <w:rFonts w:ascii="Gill Sans MT" w:hAnsi="Gill Sans MT"/>
                <w:b/>
                <w:sz w:val="28"/>
                <w:szCs w:val="28"/>
              </w:rPr>
            </w:pPr>
            <w:r w:rsidRPr="00F50EDC">
              <w:rPr>
                <w:rFonts w:ascii="Gill Sans MT" w:hAnsi="Gill Sans MT"/>
                <w:b/>
                <w:sz w:val="28"/>
                <w:szCs w:val="28"/>
              </w:rPr>
              <w:t>Yield</w:t>
            </w:r>
          </w:p>
        </w:tc>
        <w:tc>
          <w:tcPr>
            <w:tcW w:w="4950" w:type="dxa"/>
          </w:tcPr>
          <w:p w14:paraId="239F9C31" w14:textId="77777777" w:rsidR="00F50EDC" w:rsidRPr="00F50EDC" w:rsidRDefault="00F50EDC" w:rsidP="00F50EDC">
            <w:pPr>
              <w:jc w:val="center"/>
              <w:rPr>
                <w:rFonts w:ascii="Gill Sans MT" w:hAnsi="Gill Sans MT"/>
                <w:b/>
                <w:sz w:val="28"/>
                <w:szCs w:val="28"/>
              </w:rPr>
            </w:pPr>
            <w:r w:rsidRPr="00F50EDC">
              <w:rPr>
                <w:rFonts w:ascii="Gill Sans MT" w:hAnsi="Gill Sans MT"/>
                <w:b/>
                <w:sz w:val="28"/>
                <w:szCs w:val="28"/>
              </w:rPr>
              <w:t>Neighborhood Effects</w:t>
            </w:r>
          </w:p>
        </w:tc>
      </w:tr>
      <w:tr w:rsidR="00F50EDC" w:rsidRPr="000D0298" w14:paraId="19AAE238" w14:textId="77777777" w:rsidTr="00F50EDC">
        <w:tc>
          <w:tcPr>
            <w:tcW w:w="2606" w:type="dxa"/>
          </w:tcPr>
          <w:p w14:paraId="201412B9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Baseline (No action)</w:t>
            </w:r>
          </w:p>
        </w:tc>
        <w:tc>
          <w:tcPr>
            <w:tcW w:w="832" w:type="dxa"/>
          </w:tcPr>
          <w:p w14:paraId="3D1F0179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0</w:t>
            </w:r>
          </w:p>
        </w:tc>
        <w:tc>
          <w:tcPr>
            <w:tcW w:w="1260" w:type="dxa"/>
          </w:tcPr>
          <w:p w14:paraId="6988569F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5</w:t>
            </w:r>
          </w:p>
        </w:tc>
        <w:tc>
          <w:tcPr>
            <w:tcW w:w="4950" w:type="dxa"/>
          </w:tcPr>
          <w:p w14:paraId="2E6FFF88" w14:textId="77777777" w:rsidR="00F50EDC" w:rsidRPr="000D0298" w:rsidRDefault="00F50EDC" w:rsidP="00F50EDC">
            <w:pPr>
              <w:ind w:left="-342" w:firstLine="342"/>
              <w:rPr>
                <w:rFonts w:ascii="Gill Sans MT" w:hAnsi="Gill Sans MT"/>
                <w:sz w:val="40"/>
                <w:szCs w:val="40"/>
              </w:rPr>
            </w:pPr>
          </w:p>
        </w:tc>
      </w:tr>
      <w:tr w:rsidR="00F50EDC" w:rsidRPr="000D0298" w14:paraId="26BFD35F" w14:textId="77777777" w:rsidTr="00F50EDC">
        <w:tc>
          <w:tcPr>
            <w:tcW w:w="2606" w:type="dxa"/>
          </w:tcPr>
          <w:p w14:paraId="4BB541B4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Non-crop Habitat</w:t>
            </w:r>
          </w:p>
        </w:tc>
        <w:tc>
          <w:tcPr>
            <w:tcW w:w="832" w:type="dxa"/>
          </w:tcPr>
          <w:p w14:paraId="03A67B8C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0</w:t>
            </w:r>
          </w:p>
        </w:tc>
        <w:tc>
          <w:tcPr>
            <w:tcW w:w="1260" w:type="dxa"/>
          </w:tcPr>
          <w:p w14:paraId="24DE6594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0</w:t>
            </w:r>
          </w:p>
        </w:tc>
        <w:tc>
          <w:tcPr>
            <w:tcW w:w="4950" w:type="dxa"/>
          </w:tcPr>
          <w:p w14:paraId="02EBAFB1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+2 to all squares in a neighborhood of 2</w:t>
            </w:r>
          </w:p>
        </w:tc>
      </w:tr>
      <w:tr w:rsidR="00F50EDC" w:rsidRPr="000D0298" w14:paraId="253EBB20" w14:textId="77777777" w:rsidTr="00F50EDC">
        <w:tc>
          <w:tcPr>
            <w:tcW w:w="2606" w:type="dxa"/>
          </w:tcPr>
          <w:p w14:paraId="281CB497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Light Spray</w:t>
            </w:r>
          </w:p>
        </w:tc>
        <w:tc>
          <w:tcPr>
            <w:tcW w:w="832" w:type="dxa"/>
          </w:tcPr>
          <w:p w14:paraId="7048BD80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14:paraId="319ABDA1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+2</w:t>
            </w:r>
          </w:p>
        </w:tc>
        <w:tc>
          <w:tcPr>
            <w:tcW w:w="4950" w:type="dxa"/>
          </w:tcPr>
          <w:p w14:paraId="18699325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</w:p>
        </w:tc>
      </w:tr>
      <w:tr w:rsidR="00F50EDC" w:rsidRPr="000D0298" w14:paraId="53FA1A3C" w14:textId="77777777" w:rsidTr="00F50EDC">
        <w:tc>
          <w:tcPr>
            <w:tcW w:w="2606" w:type="dxa"/>
          </w:tcPr>
          <w:p w14:paraId="729D7571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Heavy Spray</w:t>
            </w:r>
          </w:p>
        </w:tc>
        <w:tc>
          <w:tcPr>
            <w:tcW w:w="832" w:type="dxa"/>
          </w:tcPr>
          <w:p w14:paraId="1DAF6072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14:paraId="6C13BA92" w14:textId="77777777" w:rsidR="00F50EDC" w:rsidRPr="000D0298" w:rsidRDefault="00F50EDC" w:rsidP="00F50EDC">
            <w:pPr>
              <w:jc w:val="center"/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+7</w:t>
            </w:r>
          </w:p>
        </w:tc>
        <w:tc>
          <w:tcPr>
            <w:tcW w:w="4950" w:type="dxa"/>
          </w:tcPr>
          <w:p w14:paraId="4BE965FB" w14:textId="77777777" w:rsidR="00F50EDC" w:rsidRPr="000D0298" w:rsidRDefault="00F50EDC">
            <w:pPr>
              <w:rPr>
                <w:rFonts w:ascii="Gill Sans MT" w:hAnsi="Gill Sans MT"/>
                <w:sz w:val="40"/>
                <w:szCs w:val="40"/>
              </w:rPr>
            </w:pPr>
            <w:r w:rsidRPr="000D0298">
              <w:rPr>
                <w:rFonts w:ascii="Gill Sans MT" w:hAnsi="Gill Sans MT"/>
                <w:sz w:val="40"/>
                <w:szCs w:val="40"/>
              </w:rPr>
              <w:t>Cancels all Non-crop Habitat bonuses in a neighborhood of 1</w:t>
            </w:r>
          </w:p>
        </w:tc>
      </w:tr>
    </w:tbl>
    <w:p w14:paraId="3CCD57A6" w14:textId="77777777" w:rsidR="00F50EDC" w:rsidRPr="000D0298" w:rsidRDefault="00F50EDC">
      <w:pPr>
        <w:rPr>
          <w:vertAlign w:val="subscript"/>
        </w:rPr>
      </w:pPr>
    </w:p>
    <w:sectPr w:rsidR="00F50EDC" w:rsidRPr="000D0298" w:rsidSect="00BF51BE">
      <w:pgSz w:w="11900" w:h="16840"/>
      <w:pgMar w:top="1440" w:right="1440" w:bottom="0" w:left="1440" w:header="720" w:footer="37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DC"/>
    <w:rsid w:val="00077031"/>
    <w:rsid w:val="000D0298"/>
    <w:rsid w:val="00236E51"/>
    <w:rsid w:val="00BF51BE"/>
    <w:rsid w:val="00D13F17"/>
    <w:rsid w:val="00F50EDC"/>
    <w:rsid w:val="00F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D0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BE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BE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33</Words>
  <Characters>191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3</cp:revision>
  <dcterms:created xsi:type="dcterms:W3CDTF">2013-11-13T01:29:00Z</dcterms:created>
  <dcterms:modified xsi:type="dcterms:W3CDTF">2014-09-15T14:54:00Z</dcterms:modified>
</cp:coreProperties>
</file>