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hint="default" w:ascii="Times New Roman Bold" w:hAnsi="Times New Roman Bold" w:eastAsia="NimbusRomNo9L-Medi" w:cs="Times New Roman Bold"/>
          <w:b/>
          <w:bCs/>
          <w:color w:val="4472C4" w:themeColor="accent5"/>
          <w:kern w:val="0"/>
          <w:sz w:val="21"/>
          <w:szCs w:val="21"/>
          <w:lang w:val="en-US" w:eastAsia="zh-CN" w:bidi="ar"/>
          <w14:textFill>
            <w14:solidFill>
              <w14:schemeClr w14:val="accent5"/>
            </w14:solidFill>
          </w14:textFill>
        </w:rPr>
      </w:pPr>
      <w:r>
        <w:rPr>
          <w:rFonts w:hint="default" w:ascii="Times New Roman Bold Italic" w:hAnsi="Times New Roman Bold Italic" w:eastAsia="NimbusRomNo9L-Medi" w:cs="Times New Roman Bold Italic"/>
          <w:b/>
          <w:bCs/>
          <w:i/>
          <w:iCs/>
          <w:color w:val="FF0000"/>
          <w:kern w:val="0"/>
          <w:sz w:val="21"/>
          <w:szCs w:val="21"/>
          <w:lang w:eastAsia="zh-CN" w:bidi="ar"/>
        </w:rPr>
        <w:t>Paper 1</w:t>
      </w:r>
      <w:r>
        <w:rPr>
          <w:rFonts w:hint="default" w:ascii="Times New Roman Regular" w:hAnsi="Times New Roman Regular" w:eastAsia="NimbusRomNo9L-Medi" w:cs="Times New Roman Regular"/>
          <w:b w:val="0"/>
          <w:color w:val="000000"/>
          <w:kern w:val="0"/>
          <w:sz w:val="21"/>
          <w:szCs w:val="21"/>
          <w:lang w:eastAsia="zh-CN" w:bidi="ar"/>
        </w:rPr>
        <w:t>:</w:t>
      </w:r>
      <w:r>
        <w:rPr>
          <w:rFonts w:hint="default" w:ascii="Times New Roman Bold" w:hAnsi="Times New Roman Bold" w:eastAsia="NimbusRomNo9L-Medi" w:cs="Times New Roman Bold"/>
          <w:b/>
          <w:bCs/>
          <w:color w:val="4472C4" w:themeColor="accent5"/>
          <w:kern w:val="0"/>
          <w:sz w:val="21"/>
          <w:szCs w:val="21"/>
          <w:lang w:eastAsia="zh-CN" w:bidi="ar"/>
          <w14:textFill>
            <w14:solidFill>
              <w14:schemeClr w14:val="accent5"/>
            </w14:solidFill>
          </w14:textFill>
        </w:rPr>
        <w:t xml:space="preserve"> </w:t>
      </w:r>
      <w:r>
        <w:rPr>
          <w:rFonts w:hint="default" w:ascii="Times New Roman Bold" w:hAnsi="Times New Roman Bold" w:eastAsia="NimbusRomNo9L-Medi" w:cs="Times New Roman Bold"/>
          <w:b/>
          <w:bCs/>
          <w:color w:val="4472C4" w:themeColor="accent5"/>
          <w:kern w:val="0"/>
          <w:sz w:val="21"/>
          <w:szCs w:val="21"/>
          <w:lang w:val="en-US" w:eastAsia="zh-CN" w:bidi="ar"/>
          <w14:textFill>
            <w14:solidFill>
              <w14:schemeClr w14:val="accent5"/>
            </w14:solidFill>
          </w14:textFill>
        </w:rPr>
        <w:t>Google Research Football: A Novel Reinforcement Learning Environment</w:t>
      </w:r>
    </w:p>
    <w:p>
      <w:pPr>
        <w:keepNext w:val="0"/>
        <w:keepLines w:val="0"/>
        <w:widowControl/>
        <w:suppressLineNumbers w:val="0"/>
        <w:jc w:val="left"/>
        <w:rPr>
          <w:rFonts w:hint="default" w:ascii="Times New Roman Regular" w:hAnsi="Times New Roman Regular" w:eastAsia="NimbusRomNo9L-Medi" w:cs="Times New Roman Regular"/>
          <w:b w:val="0"/>
          <w:color w:val="000000"/>
          <w:kern w:val="0"/>
          <w:sz w:val="21"/>
          <w:szCs w:val="21"/>
          <w:lang w:eastAsia="zh-CN" w:bidi="ar"/>
        </w:rPr>
      </w:pPr>
      <w:r>
        <w:rPr>
          <w:rFonts w:hint="default" w:ascii="Times New Roman Bold Italic" w:hAnsi="Times New Roman Bold Italic" w:eastAsia="NimbusRomNo9L-Medi" w:cs="Times New Roman Bold Italic"/>
          <w:b/>
          <w:bCs/>
          <w:i/>
          <w:iCs/>
          <w:color w:val="FF0000"/>
          <w:kern w:val="0"/>
          <w:sz w:val="21"/>
          <w:szCs w:val="21"/>
          <w:lang w:eastAsia="zh-CN" w:bidi="ar"/>
        </w:rPr>
        <w:t>Contribution</w:t>
      </w:r>
      <w:r>
        <w:rPr>
          <w:rFonts w:hint="default" w:ascii="Times New Roman Regular" w:hAnsi="Times New Roman Regular" w:eastAsia="NimbusRomNo9L-Medi" w:cs="Times New Roman Regular"/>
          <w:b w:val="0"/>
          <w:color w:val="000000"/>
          <w:kern w:val="0"/>
          <w:sz w:val="21"/>
          <w:szCs w:val="21"/>
          <w:lang w:eastAsia="zh-CN" w:bidi="ar"/>
        </w:rPr>
        <w:t xml:space="preserve">: Proposed the new football benchmarks, and give a initial reinforcement learning environment. </w:t>
      </w:r>
      <w:bookmarkStart w:id="0" w:name="_GoBack"/>
      <w:bookmarkEnd w:id="0"/>
      <w:r>
        <w:rPr>
          <w:rFonts w:hint="default" w:ascii="Times New Roman Regular" w:hAnsi="Times New Roman Regular" w:eastAsia="NimbusRomNo9L-Medi" w:cs="Times New Roman Regular"/>
          <w:b w:val="0"/>
          <w:color w:val="000000"/>
          <w:kern w:val="0"/>
          <w:sz w:val="21"/>
          <w:szCs w:val="21"/>
          <w:lang w:eastAsia="zh-CN" w:bidi="ar"/>
        </w:rPr>
        <w:t>In terms of methodology, there is not much innovation.</w:t>
      </w:r>
    </w:p>
    <w:p>
      <w:pPr>
        <w:keepNext w:val="0"/>
        <w:keepLines w:val="0"/>
        <w:widowControl/>
        <w:suppressLineNumbers w:val="0"/>
        <w:jc w:val="left"/>
        <w:rPr>
          <w:rFonts w:hint="default" w:ascii="Times New Roman" w:hAnsi="Times New Roman" w:eastAsia="NimbusRomNo9L-Medi" w:cs="Times New Roman"/>
          <w:b w:val="0"/>
          <w:bCs w:val="0"/>
          <w:i w:val="0"/>
          <w:iCs w:val="0"/>
          <w:color w:val="auto"/>
          <w:kern w:val="0"/>
          <w:sz w:val="21"/>
          <w:szCs w:val="21"/>
          <w:lang w:eastAsia="zh-Hans" w:bidi="ar"/>
        </w:rPr>
      </w:pPr>
      <w:r>
        <w:rPr>
          <w:rFonts w:hint="default" w:ascii="Times New Roman Bold Italic" w:hAnsi="Times New Roman Bold Italic" w:eastAsia="NimbusRomNo9L-Medi" w:cs="Times New Roman Bold Italic"/>
          <w:b/>
          <w:bCs/>
          <w:i/>
          <w:iCs/>
          <w:color w:val="FF0000"/>
          <w:kern w:val="0"/>
          <w:sz w:val="21"/>
          <w:szCs w:val="21"/>
          <w:lang w:eastAsia="zh-Hans" w:bidi="ar"/>
        </w:rPr>
        <w:t xml:space="preserve">Recommendation: </w:t>
      </w:r>
      <w:r>
        <w:rPr>
          <w:rFonts w:hint="default" w:ascii="Times New Roman" w:hAnsi="Times New Roman" w:eastAsia="NimbusRomNo9L-Medi" w:cs="Times New Roman"/>
          <w:b w:val="0"/>
          <w:bCs w:val="0"/>
          <w:i w:val="0"/>
          <w:iCs w:val="0"/>
          <w:color w:val="auto"/>
          <w:kern w:val="0"/>
          <w:sz w:val="21"/>
          <w:szCs w:val="21"/>
          <w:lang w:eastAsia="zh-Hans" w:bidi="ar"/>
        </w:rPr>
        <w:t>two star/(five star)</w:t>
      </w:r>
    </w:p>
    <w:p>
      <w:pPr>
        <w:keepNext w:val="0"/>
        <w:keepLines w:val="0"/>
        <w:widowControl/>
        <w:suppressLineNumbers w:val="0"/>
        <w:jc w:val="left"/>
        <w:rPr>
          <w:rFonts w:hint="default" w:ascii="Times New Roman Bold Italic" w:hAnsi="Times New Roman Bold Italic" w:eastAsia="NimbusRomNo9L-Medi" w:cs="Times New Roman Bold Italic"/>
          <w:b/>
          <w:bCs/>
          <w:i/>
          <w:iCs/>
          <w:color w:val="000000"/>
          <w:kern w:val="0"/>
          <w:sz w:val="21"/>
          <w:szCs w:val="21"/>
          <w:lang w:eastAsia="zh-CN" w:bidi="ar"/>
        </w:rPr>
      </w:pPr>
      <w:r>
        <w:rPr>
          <w:rFonts w:hint="default" w:ascii="Times New Roman Bold Italic" w:hAnsi="Times New Roman Bold Italic" w:eastAsia="NimbusRomNo9L-Medi" w:cs="Times New Roman Bold Italic"/>
          <w:b/>
          <w:bCs/>
          <w:i/>
          <w:iCs/>
          <w:color w:val="FF0000"/>
          <w:kern w:val="0"/>
          <w:sz w:val="21"/>
          <w:szCs w:val="21"/>
          <w:lang w:eastAsia="zh-CN" w:bidi="ar"/>
        </w:rPr>
        <w:t>Action Space</w:t>
      </w:r>
      <w:r>
        <w:rPr>
          <w:rFonts w:hint="default" w:ascii="Times New Roman Bold Italic" w:hAnsi="Times New Roman Bold Italic" w:eastAsia="NimbusRomNo9L-Medi" w:cs="Times New Roman Bold Italic"/>
          <w:b/>
          <w:bCs/>
          <w:i/>
          <w:iCs/>
          <w:color w:val="000000"/>
          <w:kern w:val="0"/>
          <w:sz w:val="21"/>
          <w:szCs w:val="21"/>
          <w:lang w:eastAsia="zh-CN" w:bidi="ar"/>
        </w:rPr>
        <w:t>:</w:t>
      </w:r>
    </w:p>
    <w:p>
      <w:pPr>
        <w:keepNext w:val="0"/>
        <w:keepLines w:val="0"/>
        <w:widowControl/>
        <w:suppressLineNumbers w:val="0"/>
        <w:jc w:val="center"/>
        <w:rPr>
          <w:rFonts w:hint="default" w:ascii="Times New Roman Bold Italic" w:hAnsi="Times New Roman Bold Italic" w:eastAsia="NimbusRomNo9L-Medi" w:cs="Times New Roman Bold Italic"/>
          <w:b/>
          <w:bCs/>
          <w:i/>
          <w:iCs/>
          <w:color w:val="000000"/>
          <w:kern w:val="0"/>
          <w:sz w:val="21"/>
          <w:szCs w:val="21"/>
          <w:lang w:eastAsia="zh-CN" w:bidi="ar"/>
        </w:rPr>
      </w:pPr>
      <w:r>
        <w:rPr>
          <w:sz w:val="21"/>
          <w:szCs w:val="21"/>
        </w:rPr>
        <w:drawing>
          <wp:inline distT="0" distB="0" distL="114300" distR="114300">
            <wp:extent cx="3065780" cy="1273810"/>
            <wp:effectExtent l="0" t="0" r="7620" b="215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065780" cy="1273810"/>
                    </a:xfrm>
                    <a:prstGeom prst="rect">
                      <a:avLst/>
                    </a:prstGeom>
                    <a:noFill/>
                    <a:ln w="9525">
                      <a:noFill/>
                    </a:ln>
                  </pic:spPr>
                </pic:pic>
              </a:graphicData>
            </a:graphic>
          </wp:inline>
        </w:drawing>
      </w:r>
    </w:p>
    <w:p>
      <w:pPr>
        <w:keepNext w:val="0"/>
        <w:keepLines w:val="0"/>
        <w:widowControl/>
        <w:suppressLineNumbers w:val="0"/>
        <w:jc w:val="left"/>
        <w:rPr>
          <w:rFonts w:hint="default" w:ascii="Times New Roman Regular" w:hAnsi="Times New Roman Regular" w:eastAsia="NimbusRomNo9L-Medi" w:cs="Times New Roman Regular"/>
          <w:b w:val="0"/>
          <w:color w:val="000000"/>
          <w:kern w:val="0"/>
          <w:sz w:val="21"/>
          <w:szCs w:val="21"/>
          <w:lang w:eastAsia="zh-CN" w:bidi="ar"/>
        </w:rPr>
      </w:pPr>
      <w:r>
        <w:rPr>
          <w:rFonts w:hint="default" w:ascii="Times New Roman Bold Italic" w:hAnsi="Times New Roman Bold Italic" w:eastAsia="NimbusRomNo9L-Medi" w:cs="Times New Roman Bold Italic"/>
          <w:b/>
          <w:bCs/>
          <w:i/>
          <w:iCs/>
          <w:color w:val="FF0000"/>
          <w:kern w:val="0"/>
          <w:sz w:val="21"/>
          <w:szCs w:val="21"/>
          <w:lang w:eastAsia="zh-CN" w:bidi="ar"/>
        </w:rPr>
        <w:t>State Space</w:t>
      </w:r>
      <w:r>
        <w:rPr>
          <w:rFonts w:hint="default" w:ascii="Times New Roman Bold Italic" w:hAnsi="Times New Roman Bold Italic" w:eastAsia="NimbusRomNo9L-Medi" w:cs="Times New Roman Bold Italic"/>
          <w:b/>
          <w:bCs/>
          <w:i/>
          <w:iCs/>
          <w:color w:val="000000"/>
          <w:kern w:val="0"/>
          <w:sz w:val="21"/>
          <w:szCs w:val="21"/>
          <w:lang w:eastAsia="zh-CN" w:bidi="ar"/>
        </w:rPr>
        <w:t>:</w:t>
      </w:r>
    </w:p>
    <w:p>
      <w:pPr>
        <w:keepNext w:val="0"/>
        <w:keepLines w:val="0"/>
        <w:widowControl/>
        <w:suppressLineNumbers w:val="0"/>
        <w:jc w:val="left"/>
        <w:rPr>
          <w:rFonts w:hint="default" w:ascii="Times New Roman Regular" w:hAnsi="Times New Roman Regular" w:eastAsia="NimbusRomNo9L-Medi" w:cs="Times New Roman Regular"/>
          <w:b w:val="0"/>
          <w:color w:val="000000"/>
          <w:kern w:val="0"/>
          <w:sz w:val="21"/>
          <w:szCs w:val="21"/>
          <w:lang w:eastAsia="zh-CN" w:bidi="ar"/>
        </w:rPr>
      </w:pPr>
      <w:r>
        <w:rPr>
          <w:rFonts w:hint="default" w:ascii="Times New Roman Regular" w:hAnsi="Times New Roman Regular" w:eastAsia="NimbusRomNo9L-Medi" w:cs="Times New Roman Regular"/>
          <w:b w:val="0"/>
          <w:color w:val="000000"/>
          <w:kern w:val="0"/>
          <w:sz w:val="21"/>
          <w:szCs w:val="21"/>
          <w:lang w:val="en-US" w:eastAsia="zh-CN" w:bidi="ar"/>
        </w:rPr>
        <w:t>We define as state the complete set of data that is returned by the environment after actions are performed. On the other hand, we define as observation</w:t>
      </w:r>
      <w:r>
        <w:rPr>
          <w:rFonts w:hint="default" w:ascii="Times New Roman Regular" w:hAnsi="Times New Roman Regular" w:eastAsia="NimbusRomNo9L-Medi" w:cs="Times New Roman Regular"/>
          <w:b w:val="0"/>
          <w:color w:val="000000"/>
          <w:kern w:val="0"/>
          <w:sz w:val="21"/>
          <w:szCs w:val="21"/>
          <w:lang w:eastAsia="zh-CN" w:bidi="ar"/>
        </w:rPr>
        <w:t xml:space="preserve"> </w:t>
      </w:r>
      <w:r>
        <w:rPr>
          <w:rFonts w:hint="default" w:ascii="Times New Roman Regular" w:hAnsi="Times New Roman Regular" w:eastAsia="NimbusRomNo9L-Medi" w:cs="Times New Roman Regular"/>
          <w:b w:val="0"/>
          <w:color w:val="000000"/>
          <w:kern w:val="0"/>
          <w:sz w:val="21"/>
          <w:szCs w:val="21"/>
          <w:lang w:val="en-US" w:eastAsia="zh-CN" w:bidi="ar"/>
        </w:rPr>
        <w:t xml:space="preserve">or representation any transformation of the state that is provided as input to the control algorithms. The definition of the state contains information such as the ball position and possession, coordinates of all players, the active player, the </w:t>
      </w:r>
    </w:p>
    <w:p>
      <w:pPr>
        <w:keepNext w:val="0"/>
        <w:keepLines w:val="0"/>
        <w:widowControl/>
        <w:suppressLineNumbers w:val="0"/>
        <w:jc w:val="left"/>
        <w:rPr>
          <w:rFonts w:hint="default" w:ascii="Times New Roman Regular" w:hAnsi="Times New Roman Regular" w:eastAsia="NimbusRomNo9L-Medi" w:cs="Times New Roman Regular"/>
          <w:b w:val="0"/>
          <w:color w:val="000000"/>
          <w:kern w:val="0"/>
          <w:sz w:val="21"/>
          <w:szCs w:val="21"/>
          <w:lang w:val="en-US" w:eastAsia="zh-CN" w:bidi="ar"/>
        </w:rPr>
      </w:pPr>
      <w:r>
        <w:rPr>
          <w:rFonts w:hint="default" w:ascii="Times New Roman Regular" w:hAnsi="Times New Roman Regular" w:eastAsia="NimbusRomNo9L-Medi" w:cs="Times New Roman Regular"/>
          <w:b w:val="0"/>
          <w:color w:val="000000"/>
          <w:kern w:val="0"/>
          <w:sz w:val="21"/>
          <w:szCs w:val="21"/>
          <w:lang w:val="en-US" w:eastAsia="zh-CN" w:bidi="ar"/>
        </w:rPr>
        <w:t xml:space="preserve">game state (tiredness levels of players, yellow cards, score, etc) and the current pixel frame. </w:t>
      </w:r>
    </w:p>
    <w:p>
      <w:pPr>
        <w:keepNext w:val="0"/>
        <w:keepLines w:val="0"/>
        <w:widowControl/>
        <w:suppressLineNumbers w:val="0"/>
        <w:jc w:val="left"/>
        <w:rPr>
          <w:rFonts w:hint="default" w:ascii="Times New Roman Regular" w:hAnsi="Times New Roman Regular" w:eastAsia="NimbusRomNo9L-Medi" w:cs="Times New Roman Regular"/>
          <w:b w:val="0"/>
          <w:color w:val="000000"/>
          <w:kern w:val="0"/>
          <w:sz w:val="21"/>
          <w:szCs w:val="21"/>
          <w:lang w:eastAsia="zh-CN" w:bidi="ar"/>
        </w:rPr>
      </w:pPr>
      <w:r>
        <w:rPr>
          <w:rFonts w:hint="default" w:ascii="Times New Roman Bold Italic" w:hAnsi="Times New Roman Bold Italic" w:eastAsia="NimbusRomNo9L-Medi" w:cs="Times New Roman Bold Italic"/>
          <w:b/>
          <w:bCs/>
          <w:i/>
          <w:iCs/>
          <w:color w:val="000000"/>
          <w:kern w:val="0"/>
          <w:sz w:val="21"/>
          <w:szCs w:val="21"/>
          <w:lang w:val="en-US" w:eastAsia="zh-CN" w:bidi="ar"/>
        </w:rPr>
        <w:t>Pixels.</w:t>
      </w:r>
      <w:r>
        <w:rPr>
          <w:rFonts w:hint="default" w:ascii="Times New Roman Regular" w:hAnsi="Times New Roman Regular" w:eastAsia="NimbusRomNo9L-Medi" w:cs="Times New Roman Regular"/>
          <w:b w:val="0"/>
          <w:color w:val="000000"/>
          <w:kern w:val="0"/>
          <w:sz w:val="21"/>
          <w:szCs w:val="21"/>
          <w:lang w:val="en-US" w:eastAsia="zh-CN" w:bidi="ar"/>
        </w:rPr>
        <w:t xml:space="preserve"> The representation consists of a 1280 × 720 RGB image corresponding to the rendered screen. This includes both the scoreboard and a small map in the bottom middle part of the frame from which the position of all players can </w:t>
      </w:r>
    </w:p>
    <w:p>
      <w:pPr>
        <w:keepNext w:val="0"/>
        <w:keepLines w:val="0"/>
        <w:widowControl/>
        <w:suppressLineNumbers w:val="0"/>
        <w:jc w:val="left"/>
        <w:rPr>
          <w:rFonts w:hint="default" w:ascii="Times New Roman Regular" w:hAnsi="Times New Roman Regular" w:eastAsia="NimbusRomNo9L-Medi" w:cs="Times New Roman Regular"/>
          <w:b w:val="0"/>
          <w:color w:val="000000"/>
          <w:kern w:val="0"/>
          <w:sz w:val="21"/>
          <w:szCs w:val="21"/>
          <w:lang w:val="en-US" w:eastAsia="zh-CN" w:bidi="ar"/>
        </w:rPr>
      </w:pPr>
      <w:r>
        <w:rPr>
          <w:rFonts w:hint="default" w:ascii="Times New Roman Regular" w:hAnsi="Times New Roman Regular" w:eastAsia="NimbusRomNo9L-Medi" w:cs="Times New Roman Regular"/>
          <w:b w:val="0"/>
          <w:color w:val="000000"/>
          <w:kern w:val="0"/>
          <w:sz w:val="21"/>
          <w:szCs w:val="21"/>
          <w:lang w:val="en-US" w:eastAsia="zh-CN" w:bidi="ar"/>
        </w:rPr>
        <w:t xml:space="preserve">be inferred in principle. </w:t>
      </w:r>
    </w:p>
    <w:p>
      <w:pPr>
        <w:keepNext w:val="0"/>
        <w:keepLines w:val="0"/>
        <w:widowControl/>
        <w:suppressLineNumbers w:val="0"/>
        <w:jc w:val="left"/>
        <w:rPr>
          <w:rFonts w:hint="default" w:ascii="Times New Roman Regular" w:hAnsi="Times New Roman Regular" w:eastAsia="NimbusRomNo9L-Medi" w:cs="Times New Roman Regular"/>
          <w:b w:val="0"/>
          <w:color w:val="000000"/>
          <w:kern w:val="0"/>
          <w:sz w:val="21"/>
          <w:szCs w:val="21"/>
          <w:lang w:val="en-US" w:eastAsia="zh-CN" w:bidi="ar"/>
        </w:rPr>
      </w:pPr>
      <w:r>
        <w:rPr>
          <w:rFonts w:hint="default" w:ascii="Times New Roman Bold Italic" w:hAnsi="Times New Roman Bold Italic" w:eastAsia="NimbusRomNo9L-Medi" w:cs="Times New Roman Bold Italic"/>
          <w:b/>
          <w:bCs/>
          <w:i/>
          <w:iCs/>
          <w:color w:val="000000"/>
          <w:kern w:val="0"/>
          <w:sz w:val="21"/>
          <w:szCs w:val="21"/>
          <w:lang w:val="en-US" w:eastAsia="zh-CN" w:bidi="ar"/>
        </w:rPr>
        <w:t>Super Mini Map</w:t>
      </w:r>
      <w:r>
        <w:rPr>
          <w:rFonts w:hint="default" w:ascii="Times New Roman Regular" w:hAnsi="Times New Roman Regular" w:eastAsia="NimbusRomNo9L-Medi" w:cs="Times New Roman Regular"/>
          <w:b w:val="0"/>
          <w:color w:val="000000"/>
          <w:kern w:val="0"/>
          <w:sz w:val="21"/>
          <w:szCs w:val="21"/>
          <w:lang w:val="en-US" w:eastAsia="zh-CN" w:bidi="ar"/>
        </w:rPr>
        <w:t>. The SMM representation consists of four 72 × 96 matrices encoding information about the home team, the away team, the ball, and the active player</w:t>
      </w:r>
      <w:r>
        <w:rPr>
          <w:rFonts w:hint="default" w:ascii="Times New Roman Regular" w:hAnsi="Times New Roman Regular" w:eastAsia="NimbusRomNo9L-Medi" w:cs="Times New Roman Regular"/>
          <w:b w:val="0"/>
          <w:color w:val="000000"/>
          <w:kern w:val="0"/>
          <w:sz w:val="21"/>
          <w:szCs w:val="21"/>
          <w:lang w:eastAsia="zh-CN" w:bidi="ar"/>
        </w:rPr>
        <w:t xml:space="preserve"> </w:t>
      </w:r>
      <w:r>
        <w:rPr>
          <w:rFonts w:hint="default" w:ascii="Times New Roman Regular" w:hAnsi="Times New Roman Regular" w:eastAsia="NimbusRomNo9L-Medi" w:cs="Times New Roman Regular"/>
          <w:b w:val="0"/>
          <w:color w:val="000000"/>
          <w:kern w:val="0"/>
          <w:sz w:val="21"/>
          <w:szCs w:val="21"/>
          <w:lang w:val="en-US" w:eastAsia="zh-CN" w:bidi="ar"/>
        </w:rPr>
        <w:t xml:space="preserve">respectively. The encoding is binary, representing whether there is a player or ball in the corresponding coordinate. </w:t>
      </w:r>
    </w:p>
    <w:p>
      <w:pPr>
        <w:keepNext w:val="0"/>
        <w:keepLines w:val="0"/>
        <w:widowControl/>
        <w:suppressLineNumbers w:val="0"/>
        <w:jc w:val="left"/>
        <w:rPr>
          <w:rFonts w:hint="default" w:ascii="Times New Roman Regular" w:hAnsi="Times New Roman Regular" w:eastAsia="NimbusRomNo9L-Medi" w:cs="Times New Roman Regular"/>
          <w:b w:val="0"/>
          <w:color w:val="000000"/>
          <w:kern w:val="0"/>
          <w:sz w:val="21"/>
          <w:szCs w:val="21"/>
          <w:lang w:eastAsia="zh-CN" w:bidi="ar"/>
        </w:rPr>
      </w:pPr>
      <w:r>
        <w:rPr>
          <w:rFonts w:hint="default" w:ascii="Times New Roman Bold Italic" w:hAnsi="Times New Roman Bold Italic" w:eastAsia="NimbusRomNo9L-Medi" w:cs="Times New Roman Bold Italic"/>
          <w:b/>
          <w:bCs/>
          <w:i/>
          <w:iCs/>
          <w:color w:val="000000"/>
          <w:kern w:val="0"/>
          <w:sz w:val="21"/>
          <w:szCs w:val="21"/>
          <w:lang w:val="en-US" w:eastAsia="zh-CN" w:bidi="ar"/>
        </w:rPr>
        <w:t>Floats.</w:t>
      </w:r>
      <w:r>
        <w:rPr>
          <w:rFonts w:hint="default" w:ascii="Times New Roman Regular" w:hAnsi="Times New Roman Regular" w:eastAsia="NimbusRomNo9L-Medi" w:cs="Times New Roman Regular"/>
          <w:b w:val="0"/>
          <w:color w:val="000000"/>
          <w:kern w:val="0"/>
          <w:sz w:val="21"/>
          <w:szCs w:val="21"/>
          <w:lang w:val="en-US" w:eastAsia="zh-CN" w:bidi="ar"/>
        </w:rPr>
        <w:t xml:space="preserve"> The floats representation provides a compact encoding and consists of a 115-dimensional vector summarizing many aspects of the game, such as players coordinates, ball possession and direction, active player, or game mode. </w:t>
      </w:r>
    </w:p>
    <w:p>
      <w:pPr>
        <w:keepNext w:val="0"/>
        <w:keepLines w:val="0"/>
        <w:widowControl/>
        <w:suppressLineNumbers w:val="0"/>
        <w:jc w:val="left"/>
        <w:rPr>
          <w:rFonts w:hint="default" w:ascii="Times New Roman Bold Italic" w:hAnsi="Times New Roman Bold Italic" w:eastAsia="NimbusRomNo9L-Medi" w:cs="Times New Roman Bold Italic"/>
          <w:b/>
          <w:bCs/>
          <w:i/>
          <w:iCs/>
          <w:color w:val="FF0000"/>
          <w:kern w:val="0"/>
          <w:sz w:val="21"/>
          <w:szCs w:val="21"/>
          <w:lang w:eastAsia="zh-CN" w:bidi="ar"/>
        </w:rPr>
      </w:pPr>
      <w:r>
        <w:rPr>
          <w:rFonts w:hint="default" w:ascii="Times New Roman Bold Italic" w:hAnsi="Times New Roman Bold Italic" w:eastAsia="NimbusRomNo9L-Medi" w:cs="Times New Roman Bold Italic"/>
          <w:b/>
          <w:bCs/>
          <w:i/>
          <w:iCs/>
          <w:color w:val="FF0000"/>
          <w:kern w:val="0"/>
          <w:sz w:val="21"/>
          <w:szCs w:val="21"/>
          <w:lang w:eastAsia="zh-CN" w:bidi="ar"/>
        </w:rPr>
        <w:t>Reward:</w:t>
      </w:r>
    </w:p>
    <w:p>
      <w:pPr>
        <w:keepNext w:val="0"/>
        <w:keepLines w:val="0"/>
        <w:widowControl/>
        <w:suppressLineNumbers w:val="0"/>
        <w:jc w:val="left"/>
        <w:rPr>
          <w:rFonts w:hint="default" w:ascii="Times New Roman Regular" w:hAnsi="Times New Roman Regular" w:eastAsia="NimbusRomNo9L-Medi" w:cs="Times New Roman Regular"/>
          <w:b w:val="0"/>
          <w:color w:val="000000"/>
          <w:kern w:val="0"/>
          <w:sz w:val="21"/>
          <w:szCs w:val="21"/>
          <w:lang w:val="en-US" w:eastAsia="zh-CN" w:bidi="ar"/>
        </w:rPr>
      </w:pPr>
      <w:r>
        <w:rPr>
          <w:rFonts w:hint="default" w:ascii="Times New Roman Regular" w:hAnsi="Times New Roman Regular" w:eastAsia="NimbusRomNo9L-Medi" w:cs="Times New Roman Regular"/>
          <w:b w:val="0"/>
          <w:color w:val="000000"/>
          <w:kern w:val="0"/>
          <w:sz w:val="21"/>
          <w:szCs w:val="21"/>
          <w:lang w:val="en-US" w:eastAsia="zh-CN" w:bidi="ar"/>
        </w:rPr>
        <w:t>The Football Engine includes two reward functions that can be used out-of-the-box: SCORING and CHECKPOINT.</w:t>
      </w:r>
    </w:p>
    <w:p>
      <w:pPr>
        <w:keepNext w:val="0"/>
        <w:keepLines w:val="0"/>
        <w:widowControl/>
        <w:suppressLineNumbers w:val="0"/>
        <w:jc w:val="left"/>
        <w:rPr>
          <w:rFonts w:hint="default" w:ascii="Times New Roman Regular" w:hAnsi="Times New Roman Regular" w:eastAsia="NimbusRomNo9L-Medi" w:cs="Times New Roman Regular"/>
          <w:b w:val="0"/>
          <w:color w:val="000000"/>
          <w:kern w:val="0"/>
          <w:sz w:val="21"/>
          <w:szCs w:val="21"/>
          <w:lang w:eastAsia="zh-CN" w:bidi="ar"/>
        </w:rPr>
      </w:pPr>
      <w:r>
        <w:rPr>
          <w:rFonts w:hint="default" w:ascii="Times New Roman Bold Italic" w:hAnsi="Times New Roman Bold Italic" w:eastAsia="NimbusRomNo9L-Medi" w:cs="Times New Roman Bold Italic"/>
          <w:b/>
          <w:bCs/>
          <w:i/>
          <w:iCs/>
          <w:color w:val="000000"/>
          <w:kern w:val="0"/>
          <w:sz w:val="21"/>
          <w:szCs w:val="21"/>
          <w:lang w:eastAsia="zh-CN" w:bidi="ar"/>
        </w:rPr>
        <w:t>SCORING</w:t>
      </w:r>
      <w:r>
        <w:rPr>
          <w:rFonts w:hint="default" w:ascii="Times New Roman Regular" w:hAnsi="Times New Roman Regular" w:eastAsia="NimbusRomNo9L-Medi" w:cs="Times New Roman Regular"/>
          <w:b w:val="0"/>
          <w:color w:val="000000"/>
          <w:kern w:val="0"/>
          <w:sz w:val="21"/>
          <w:szCs w:val="21"/>
          <w:lang w:eastAsia="zh-CN" w:bidi="ar"/>
        </w:rPr>
        <w:t xml:space="preserve">: </w:t>
      </w:r>
      <w:r>
        <w:rPr>
          <w:rFonts w:hint="default" w:ascii="Times New Roman Regular" w:hAnsi="Times New Roman Regular" w:eastAsia="NimbusRomNo9L-Medi" w:cs="Times New Roman Regular"/>
          <w:b w:val="0"/>
          <w:color w:val="000000"/>
          <w:kern w:val="0"/>
          <w:sz w:val="21"/>
          <w:szCs w:val="21"/>
          <w:lang w:val="en-US" w:eastAsia="zh-CN" w:bidi="ar"/>
        </w:rPr>
        <w:t>corresponds to the natural reward where each</w:t>
      </w:r>
      <w:r>
        <w:rPr>
          <w:rFonts w:hint="default" w:ascii="Times New Roman Regular" w:hAnsi="Times New Roman Regular" w:eastAsia="NimbusRomNo9L-Medi" w:cs="Times New Roman Regular"/>
          <w:b w:val="0"/>
          <w:color w:val="000000"/>
          <w:kern w:val="0"/>
          <w:sz w:val="21"/>
          <w:szCs w:val="21"/>
          <w:lang w:eastAsia="zh-CN" w:bidi="ar"/>
        </w:rPr>
        <w:t xml:space="preserve"> </w:t>
      </w:r>
      <w:r>
        <w:rPr>
          <w:rFonts w:hint="default" w:ascii="Times New Roman Regular" w:hAnsi="Times New Roman Regular" w:eastAsia="NimbusRomNo9L-Medi" w:cs="Times New Roman Regular"/>
          <w:b w:val="0"/>
          <w:color w:val="000000"/>
          <w:kern w:val="0"/>
          <w:sz w:val="21"/>
          <w:szCs w:val="21"/>
          <w:lang w:val="en-US" w:eastAsia="zh-CN" w:bidi="ar"/>
        </w:rPr>
        <w:t>team obtains a +1 reward when scoring a goal, and a 1 reward when conceding one to the opposing team. The SCORING reward can be hard to observe during the initial stages of training, as it may require a long sequence of consecutive events: overcoming the defense of a potentially strong opponent, and scoring against a keeper</w:t>
      </w:r>
      <w:r>
        <w:rPr>
          <w:rFonts w:hint="default" w:ascii="Times New Roman Regular" w:hAnsi="Times New Roman Regular" w:eastAsia="NimbusRomNo9L-Medi" w:cs="Times New Roman Regular"/>
          <w:b w:val="0"/>
          <w:color w:val="000000"/>
          <w:kern w:val="0"/>
          <w:sz w:val="21"/>
          <w:szCs w:val="21"/>
          <w:lang w:eastAsia="zh-CN" w:bidi="ar"/>
        </w:rPr>
        <w:t>.</w:t>
      </w:r>
    </w:p>
    <w:p>
      <w:pPr>
        <w:keepNext w:val="0"/>
        <w:keepLines w:val="0"/>
        <w:widowControl/>
        <w:suppressLineNumbers w:val="0"/>
        <w:jc w:val="left"/>
        <w:rPr>
          <w:rFonts w:hint="default" w:ascii="Times New Roman Regular" w:hAnsi="Times New Roman Regular" w:eastAsia="NimbusRomNo9L-Medi" w:cs="Times New Roman Regular"/>
          <w:b w:val="0"/>
          <w:color w:val="000000"/>
          <w:kern w:val="0"/>
          <w:sz w:val="21"/>
          <w:szCs w:val="21"/>
          <w:lang w:val="en-US" w:eastAsia="zh-CN" w:bidi="ar"/>
        </w:rPr>
      </w:pPr>
      <w:r>
        <w:rPr>
          <w:rFonts w:hint="default" w:ascii="Times New Roman Bold Italic" w:hAnsi="Times New Roman Bold Italic" w:eastAsia="NimbusRomNo9L-Medi" w:cs="Times New Roman Bold Italic"/>
          <w:b/>
          <w:bCs/>
          <w:i/>
          <w:iCs/>
          <w:color w:val="000000"/>
          <w:kern w:val="0"/>
          <w:sz w:val="21"/>
          <w:szCs w:val="21"/>
          <w:lang w:val="en-US" w:eastAsia="zh-CN" w:bidi="ar"/>
        </w:rPr>
        <w:t>CHECKPOINT</w:t>
      </w:r>
      <w:r>
        <w:rPr>
          <w:rFonts w:hint="default" w:ascii="NimbusRomNo9L-Regu" w:hAnsi="NimbusRomNo9L-Regu" w:eastAsia="NimbusRomNo9L-Regu" w:cs="NimbusRomNo9L-Regu"/>
          <w:color w:val="000000"/>
          <w:kern w:val="0"/>
          <w:sz w:val="21"/>
          <w:szCs w:val="21"/>
          <w:lang w:val="en-US" w:eastAsia="zh-CN" w:bidi="ar"/>
        </w:rPr>
        <w:t xml:space="preserve"> </w:t>
      </w:r>
      <w:r>
        <w:rPr>
          <w:rFonts w:hint="default" w:ascii="Times New Roman Regular" w:hAnsi="Times New Roman Regular" w:eastAsia="NimbusRomNo9L-Medi" w:cs="Times New Roman Regular"/>
          <w:b w:val="0"/>
          <w:color w:val="000000"/>
          <w:kern w:val="0"/>
          <w:sz w:val="21"/>
          <w:szCs w:val="21"/>
          <w:lang w:val="en-US" w:eastAsia="zh-CN" w:bidi="ar"/>
        </w:rPr>
        <w:t>is a (shaped) reward that specifically addresses the sparsity of SCORING by encoding the domain knowledge that scoring is aided by advancing across the pitch: It augments the SCORING reward with an additional auxiliary</w:t>
      </w:r>
      <w:r>
        <w:rPr>
          <w:rFonts w:hint="default" w:ascii="Times New Roman Regular" w:hAnsi="Times New Roman Regular" w:eastAsia="NimbusRomNo9L-Medi" w:cs="Times New Roman Regular"/>
          <w:b w:val="0"/>
          <w:color w:val="000000"/>
          <w:kern w:val="0"/>
          <w:sz w:val="21"/>
          <w:szCs w:val="21"/>
          <w:lang w:eastAsia="zh-CN" w:bidi="ar"/>
        </w:rPr>
        <w:t xml:space="preserve"> </w:t>
      </w:r>
      <w:r>
        <w:rPr>
          <w:rFonts w:hint="default" w:ascii="Times New Roman Regular" w:hAnsi="Times New Roman Regular" w:eastAsia="NimbusRomNo9L-Medi" w:cs="Times New Roman Regular"/>
          <w:b w:val="0"/>
          <w:color w:val="000000"/>
          <w:kern w:val="0"/>
          <w:sz w:val="21"/>
          <w:szCs w:val="21"/>
          <w:lang w:val="en-US" w:eastAsia="zh-CN" w:bidi="ar"/>
        </w:rPr>
        <w:t>reward contribution for moving the ball close to the opponent’s goal in a controlled fashion. More specifically, we divide the opponent’s field in 10 checkpoint regions according to the Euclidean distance to the opponent goal. Then, the first time the agent’s team possesses the ball in each of the checkpoint regions, the agent obtains an additional reward of +0.1. This extra reward can be up to +1, i.e., the same as scoring a single goal</w:t>
      </w:r>
      <w:r>
        <w:rPr>
          <w:rFonts w:hint="default" w:ascii="Times New Roman Regular" w:hAnsi="Times New Roman Regular" w:eastAsia="NimbusRomNo9L-Medi" w:cs="Times New Roman Regular"/>
          <w:b w:val="0"/>
          <w:color w:val="000000"/>
          <w:kern w:val="0"/>
          <w:sz w:val="21"/>
          <w:szCs w:val="21"/>
          <w:lang w:eastAsia="zh-CN" w:bidi="ar"/>
        </w:rPr>
        <w:t>.</w:t>
      </w:r>
    </w:p>
    <w:p>
      <w:pPr>
        <w:keepNext w:val="0"/>
        <w:keepLines w:val="0"/>
        <w:widowControl/>
        <w:suppressLineNumbers w:val="0"/>
        <w:jc w:val="left"/>
        <w:rPr>
          <w:rFonts w:hint="default" w:ascii="Times New Roman Regular" w:hAnsi="Times New Roman Regular" w:eastAsia="NimbusRomNo9L-Medi" w:cs="Times New Roman Regular"/>
          <w:b w:val="0"/>
          <w:color w:val="000000"/>
          <w:kern w:val="0"/>
          <w:sz w:val="21"/>
          <w:szCs w:val="21"/>
          <w:lang w:eastAsia="zh-CN" w:bidi="ar"/>
        </w:rPr>
      </w:pPr>
    </w:p>
    <w:p>
      <w:pPr>
        <w:keepNext w:val="0"/>
        <w:keepLines w:val="0"/>
        <w:widowControl/>
        <w:suppressLineNumbers w:val="0"/>
        <w:jc w:val="left"/>
        <w:rPr>
          <w:rFonts w:hint="default" w:ascii="Times New Roman Regular" w:hAnsi="Times New Roman Regular" w:eastAsia="NimbusRomNo9L-Medi" w:cs="Times New Roman Regular"/>
          <w:b w:val="0"/>
          <w:color w:val="000000"/>
          <w:kern w:val="0"/>
          <w:sz w:val="21"/>
          <w:szCs w:val="21"/>
          <w:lang w:eastAsia="zh-CN" w:bidi="ar"/>
        </w:rPr>
      </w:pPr>
    </w:p>
    <w:p>
      <w:pPr>
        <w:keepNext w:val="0"/>
        <w:keepLines w:val="0"/>
        <w:widowControl/>
        <w:suppressLineNumbers w:val="0"/>
        <w:jc w:val="left"/>
        <w:rPr>
          <w:rFonts w:hint="default" w:ascii="Times New Roman Regular" w:hAnsi="Times New Roman Regular" w:eastAsia="NimbusRomNo9L-Medi" w:cs="Times New Roman Regular"/>
          <w:b w:val="0"/>
          <w:color w:val="000000"/>
          <w:kern w:val="0"/>
          <w:sz w:val="21"/>
          <w:szCs w:val="21"/>
          <w:lang w:eastAsia="zh-CN" w:bidi="ar"/>
        </w:rPr>
      </w:pPr>
    </w:p>
    <w:p>
      <w:pPr>
        <w:keepNext w:val="0"/>
        <w:keepLines w:val="0"/>
        <w:widowControl/>
        <w:suppressLineNumbers w:val="0"/>
        <w:jc w:val="left"/>
        <w:rPr>
          <w:rFonts w:hint="default" w:ascii="Times New Roman Regular" w:hAnsi="Times New Roman Regular" w:eastAsia="NimbusRomNo9L-Medi" w:cs="Times New Roman Regular"/>
          <w:b w:val="0"/>
          <w:color w:val="000000"/>
          <w:kern w:val="0"/>
          <w:sz w:val="21"/>
          <w:szCs w:val="21"/>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Verdana"/>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Verdana">
    <w:panose1 w:val="020B0604030504040204"/>
    <w:charset w:val="00"/>
    <w:family w:val="auto"/>
    <w:pitch w:val="default"/>
    <w:sig w:usb0="A10006FF" w:usb1="4000205B" w:usb2="00000010" w:usb3="00000000" w:csb0="2000019F" w:csb1="00000000"/>
  </w:font>
  <w:font w:name="NimbusRomNo9L-Medi">
    <w:altName w:val="苹方-简"/>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Times New Roman Regular">
    <w:panose1 w:val="02020503050405090304"/>
    <w:charset w:val="00"/>
    <w:family w:val="auto"/>
    <w:pitch w:val="default"/>
    <w:sig w:usb0="E0000AFF" w:usb1="00007843" w:usb2="00000001" w:usb3="00000000" w:csb0="400001BF" w:csb1="DFF70000"/>
  </w:font>
  <w:font w:name="NimbusRomNo9L-Regu">
    <w:altName w:val="苹方-简"/>
    <w:panose1 w:val="00000000000000000000"/>
    <w:charset w:val="00"/>
    <w:family w:val="auto"/>
    <w:pitch w:val="default"/>
    <w:sig w:usb0="00000000" w:usb1="00000000" w:usb2="00000000" w:usb3="00000000" w:csb0="00000000" w:csb1="00000000"/>
  </w:font>
  <w:font w:name="NimbusRomNo9L-ReguItal">
    <w:altName w:val="苹方-简"/>
    <w:panose1 w:val="00000000000000000000"/>
    <w:charset w:val="00"/>
    <w:family w:val="auto"/>
    <w:pitch w:val="default"/>
    <w:sig w:usb0="00000000" w:usb1="00000000" w:usb2="00000000" w:usb3="00000000" w:csb0="00000000" w:csb1="00000000"/>
  </w:font>
  <w:font w:name="冬青黑体简体中文">
    <w:panose1 w:val="020B0600000000000000"/>
    <w:charset w:val="86"/>
    <w:family w:val="auto"/>
    <w:pitch w:val="default"/>
    <w:sig w:usb0="A00002BF" w:usb1="1ACF7CFA" w:usb2="00000016" w:usb3="00000000" w:csb0="00060007" w:csb1="00000000"/>
  </w:font>
  <w:font w:name="CMR10">
    <w:altName w:val="苹方-简"/>
    <w:panose1 w:val="00000000000000000000"/>
    <w:charset w:val="00"/>
    <w:family w:val="auto"/>
    <w:pitch w:val="default"/>
    <w:sig w:usb0="00000000" w:usb1="00000000" w:usb2="00000000" w:usb3="00000000" w:csb0="00000000" w:csb1="00000000"/>
  </w:font>
  <w:font w:name="CMSY10">
    <w:altName w:val="苹方-简"/>
    <w:panose1 w:val="00000000000000000000"/>
    <w:charset w:val="00"/>
    <w:family w:val="auto"/>
    <w:pitch w:val="default"/>
    <w:sig w:usb0="00000000" w:usb1="00000000" w:usb2="00000000" w:usb3="00000000" w:csb0="00000000" w:csb1="00000000"/>
  </w:font>
  <w:font w:name="Times New Roman Italic">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CMMI10">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DF30D7"/>
    <w:rsid w:val="BFDF30D7"/>
    <w:rsid w:val="EF736E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Office_2.8.0.4624_F1E327BC-269C-435d-A152-05C5408002CA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2020-11-12T14:43:00Z</dcterms:created>
  <dc:creator>pjjszh</dc:creator>
  <cp:lastModifiedBy>pjjszh</cp:lastModifiedBy>
  <dcterms:modified xsi:type="dcterms:W3CDTF">2020-11-12T15:02:10Z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