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7FF5" w14:textId="77777777" w:rsidR="002B7443" w:rsidRPr="00FF1DFD" w:rsidRDefault="002B7443" w:rsidP="006E6FB5">
      <w:pPr>
        <w:pStyle w:val="Title"/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BIOGRAPHICAL SKETCH</w:t>
      </w:r>
    </w:p>
    <w:p w14:paraId="01C9B6C5" w14:textId="7EDF005C" w:rsidR="002B7443" w:rsidRPr="00FF1DFD" w:rsidRDefault="002B7443" w:rsidP="00F7284D">
      <w:pPr>
        <w:pStyle w:val="HeadingNote"/>
        <w:rPr>
          <w:rFonts w:ascii="Times New Roman" w:hAnsi="Times New Roman" w:cs="Times New Roman"/>
          <w:sz w:val="24"/>
          <w:szCs w:val="24"/>
        </w:rPr>
      </w:pPr>
      <w:r w:rsidRPr="00FF1DFD">
        <w:rPr>
          <w:rFonts w:ascii="Times New Roman" w:hAnsi="Times New Roman" w:cs="Times New Roman"/>
          <w:sz w:val="24"/>
          <w:szCs w:val="24"/>
        </w:rPr>
        <w:t>Provide the following information for the Senior/key personnel and other significant contributors.</w:t>
      </w:r>
      <w:r w:rsidRPr="00FF1DFD">
        <w:rPr>
          <w:rFonts w:ascii="Times New Roman" w:hAnsi="Times New Roman" w:cs="Times New Roman"/>
          <w:sz w:val="24"/>
          <w:szCs w:val="24"/>
        </w:rPr>
        <w:br w:type="textWrapping" w:clear="all"/>
        <w:t xml:space="preserve">Follow this format for each person.  </w:t>
      </w:r>
      <w:r w:rsidRPr="00FF1DFD">
        <w:rPr>
          <w:rFonts w:ascii="Times New Roman" w:hAnsi="Times New Roman" w:cs="Times New Roman"/>
          <w:b/>
          <w:sz w:val="24"/>
          <w:szCs w:val="24"/>
        </w:rPr>
        <w:t>DO NOT EXCEED FIVE PAGES.</w:t>
      </w:r>
    </w:p>
    <w:p w14:paraId="4F46CDBB" w14:textId="547D7F78" w:rsidR="002B7443" w:rsidRPr="00FF1DFD" w:rsidRDefault="002B7443" w:rsidP="002B7443">
      <w:pPr>
        <w:pStyle w:val="FormFieldCaption1"/>
        <w:pBdr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FF1DFD">
        <w:rPr>
          <w:rFonts w:ascii="Times New Roman" w:hAnsi="Times New Roman" w:cs="Times New Roman"/>
          <w:sz w:val="24"/>
          <w:szCs w:val="24"/>
        </w:rPr>
        <w:t>NAME:</w:t>
      </w:r>
      <w:r w:rsidR="00593495" w:rsidRPr="00FF1DFD">
        <w:rPr>
          <w:rFonts w:ascii="Times New Roman" w:hAnsi="Times New Roman" w:cs="Times New Roman"/>
          <w:sz w:val="24"/>
          <w:szCs w:val="24"/>
        </w:rPr>
        <w:t xml:space="preserve"> Joshua </w:t>
      </w:r>
      <w:r w:rsidR="00D03C1D" w:rsidRPr="00FF1DFD">
        <w:rPr>
          <w:rFonts w:ascii="Times New Roman" w:hAnsi="Times New Roman" w:cs="Times New Roman"/>
          <w:sz w:val="24"/>
          <w:szCs w:val="24"/>
        </w:rPr>
        <w:t xml:space="preserve">I. </w:t>
      </w:r>
      <w:r w:rsidR="00593495" w:rsidRPr="00FF1DFD">
        <w:rPr>
          <w:rFonts w:ascii="Times New Roman" w:hAnsi="Times New Roman" w:cs="Times New Roman"/>
          <w:sz w:val="24"/>
          <w:szCs w:val="24"/>
        </w:rPr>
        <w:t>Warrick</w:t>
      </w:r>
    </w:p>
    <w:p w14:paraId="7FFF41C1" w14:textId="783FF83A" w:rsidR="002B7443" w:rsidRPr="00FF1DFD" w:rsidRDefault="00E047AD" w:rsidP="002B7443">
      <w:pPr>
        <w:pStyle w:val="FormFieldCaption1"/>
        <w:pBdr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FF1DFD">
        <w:rPr>
          <w:rFonts w:ascii="Times New Roman" w:hAnsi="Times New Roman" w:cs="Times New Roman"/>
          <w:sz w:val="24"/>
          <w:szCs w:val="24"/>
        </w:rPr>
        <w:t>eRA</w:t>
      </w:r>
      <w:proofErr w:type="spellEnd"/>
      <w:r w:rsidRPr="00FF1DFD">
        <w:rPr>
          <w:rFonts w:ascii="Times New Roman" w:hAnsi="Times New Roman" w:cs="Times New Roman"/>
          <w:sz w:val="24"/>
          <w:szCs w:val="24"/>
        </w:rPr>
        <w:t xml:space="preserve"> COMMONS USER NAME (credential, e.g., agency login)</w:t>
      </w:r>
      <w:r w:rsidR="002B7443" w:rsidRPr="00FF1DFD">
        <w:rPr>
          <w:rFonts w:ascii="Times New Roman" w:hAnsi="Times New Roman" w:cs="Times New Roman"/>
          <w:sz w:val="24"/>
          <w:szCs w:val="24"/>
        </w:rPr>
        <w:t>:</w:t>
      </w:r>
      <w:r w:rsidR="00593495" w:rsidRPr="00FF1DFD">
        <w:rPr>
          <w:rFonts w:ascii="Times New Roman" w:hAnsi="Times New Roman" w:cs="Times New Roman"/>
          <w:sz w:val="24"/>
          <w:szCs w:val="24"/>
        </w:rPr>
        <w:t xml:space="preserve"> JWARRICK</w:t>
      </w:r>
    </w:p>
    <w:p w14:paraId="74873D9A" w14:textId="79A7B9AC" w:rsidR="002B7443" w:rsidRPr="00FF1DFD" w:rsidRDefault="00E047AD" w:rsidP="002B7443">
      <w:pPr>
        <w:pStyle w:val="FormFieldCaption1"/>
        <w:pBdr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FF1DFD">
        <w:rPr>
          <w:rFonts w:ascii="Times New Roman" w:hAnsi="Times New Roman" w:cs="Times New Roman"/>
          <w:sz w:val="24"/>
          <w:szCs w:val="24"/>
        </w:rPr>
        <w:t>POSITION TITLE</w:t>
      </w:r>
      <w:r w:rsidR="002B7443" w:rsidRPr="00FF1DFD">
        <w:rPr>
          <w:rFonts w:ascii="Times New Roman" w:hAnsi="Times New Roman" w:cs="Times New Roman"/>
          <w:sz w:val="24"/>
          <w:szCs w:val="24"/>
        </w:rPr>
        <w:t>:</w:t>
      </w:r>
      <w:r w:rsidR="00593495" w:rsidRPr="00FF1DFD">
        <w:rPr>
          <w:rFonts w:ascii="Times New Roman" w:hAnsi="Times New Roman" w:cs="Times New Roman"/>
          <w:sz w:val="24"/>
          <w:szCs w:val="24"/>
        </w:rPr>
        <w:t xml:space="preserve"> Ass</w:t>
      </w:r>
      <w:r w:rsidR="00D51CA1" w:rsidRPr="00FF1DFD">
        <w:rPr>
          <w:rFonts w:ascii="Times New Roman" w:hAnsi="Times New Roman" w:cs="Times New Roman"/>
          <w:sz w:val="24"/>
          <w:szCs w:val="24"/>
        </w:rPr>
        <w:t>ociate</w:t>
      </w:r>
      <w:r w:rsidR="00593495" w:rsidRPr="00FF1DFD">
        <w:rPr>
          <w:rFonts w:ascii="Times New Roman" w:hAnsi="Times New Roman" w:cs="Times New Roman"/>
          <w:sz w:val="24"/>
          <w:szCs w:val="24"/>
        </w:rPr>
        <w:t xml:space="preserve"> Professor</w:t>
      </w:r>
    </w:p>
    <w:p w14:paraId="035344DF" w14:textId="571DC801" w:rsidR="002B7443" w:rsidRPr="00FF1DFD" w:rsidRDefault="002B7443" w:rsidP="002B7443">
      <w:pPr>
        <w:pStyle w:val="FormFieldCaption1"/>
        <w:pBdr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FF1DFD">
        <w:rPr>
          <w:rFonts w:ascii="Times New Roman" w:hAnsi="Times New Roman" w:cs="Times New Roman"/>
          <w:sz w:val="24"/>
          <w:szCs w:val="24"/>
        </w:rPr>
        <w:t xml:space="preserve">EDUCATION/TRAINING </w:t>
      </w:r>
      <w:r w:rsidRPr="00FF1DFD">
        <w:rPr>
          <w:rStyle w:val="Emphasis"/>
          <w:rFonts w:ascii="Times New Roman" w:hAnsi="Times New Roman" w:cs="Times New Roman"/>
          <w:sz w:val="24"/>
          <w:szCs w:val="24"/>
        </w:rPr>
        <w:t>(Begin with baccalaureate or other initial professional education, such as nursing, include postdoctoral training and residency training if applicable.</w:t>
      </w:r>
      <w:r w:rsidR="00C1247F" w:rsidRPr="00FF1DFD">
        <w:rPr>
          <w:rStyle w:val="Emphasis"/>
          <w:rFonts w:ascii="Times New Roman" w:hAnsi="Times New Roman" w:cs="Times New Roman"/>
          <w:sz w:val="24"/>
          <w:szCs w:val="24"/>
        </w:rPr>
        <w:t xml:space="preserve"> Add/delete rows as necessary.</w:t>
      </w:r>
      <w:r w:rsidRPr="00FF1DFD">
        <w:rPr>
          <w:rStyle w:val="Emphasis"/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364"/>
        <w:gridCol w:w="1440"/>
        <w:gridCol w:w="1440"/>
        <w:gridCol w:w="2592"/>
      </w:tblGrid>
      <w:tr w:rsidR="00933173" w:rsidRPr="00FF1DFD" w14:paraId="21BBC1F3" w14:textId="77777777" w:rsidTr="00547118">
        <w:trPr>
          <w:cantSplit/>
          <w:tblHeader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FF1DFD" w:rsidRDefault="00933173" w:rsidP="000B5732">
            <w:pPr>
              <w:pStyle w:val="FormField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FF1DFD" w:rsidRDefault="00933173" w:rsidP="000B5732">
            <w:pPr>
              <w:pStyle w:val="FormField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  <w:p w14:paraId="0DEF5BC8" w14:textId="77777777" w:rsidR="00933173" w:rsidRPr="00FF1DFD" w:rsidRDefault="00933173" w:rsidP="000B5732">
            <w:pPr>
              <w:pStyle w:val="FormFieldCaption"/>
              <w:jc w:val="center"/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(if applicable)</w:t>
            </w:r>
          </w:p>
          <w:p w14:paraId="32A0C014" w14:textId="77777777" w:rsidR="00933173" w:rsidRPr="00FF1DFD" w:rsidRDefault="00933173" w:rsidP="000B5732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77777777" w:rsidR="00C1247F" w:rsidRPr="00FF1DFD" w:rsidRDefault="00C1247F" w:rsidP="000B5732">
            <w:pPr>
              <w:pStyle w:val="FormField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Completion Date</w:t>
            </w:r>
          </w:p>
          <w:p w14:paraId="76B4E15A" w14:textId="09B57E40" w:rsidR="00933173" w:rsidRPr="00FF1DFD" w:rsidRDefault="00933173" w:rsidP="000B5732">
            <w:pPr>
              <w:pStyle w:val="FormField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MM/YYYY</w:t>
            </w:r>
          </w:p>
          <w:p w14:paraId="143620A6" w14:textId="77777777" w:rsidR="00933173" w:rsidRPr="00FF1DFD" w:rsidRDefault="00933173" w:rsidP="000B5732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933173" w:rsidRPr="00FF1DFD" w:rsidRDefault="00933173" w:rsidP="000B5732">
            <w:pPr>
              <w:pStyle w:val="FormField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FIELD OF STUDY</w:t>
            </w:r>
          </w:p>
          <w:p w14:paraId="4198E5FC" w14:textId="77777777" w:rsidR="00933173" w:rsidRPr="00FF1DFD" w:rsidRDefault="00933173" w:rsidP="000B5732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173" w:rsidRPr="00FF1DFD" w14:paraId="5CD50646" w14:textId="77777777" w:rsidTr="00547118">
        <w:trPr>
          <w:cantSplit/>
          <w:trHeight w:val="395"/>
        </w:trPr>
        <w:tc>
          <w:tcPr>
            <w:tcW w:w="5364" w:type="dxa"/>
            <w:tcBorders>
              <w:top w:val="single" w:sz="4" w:space="0" w:color="auto"/>
            </w:tcBorders>
          </w:tcPr>
          <w:p w14:paraId="3B0C531B" w14:textId="05A39CE3" w:rsidR="00933173" w:rsidRPr="00FF1DFD" w:rsidRDefault="00593495" w:rsidP="000B5732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Wayne State University, Detroit, MI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2DD05C1" w14:textId="70C6631D" w:rsidR="00933173" w:rsidRPr="00FF1DFD" w:rsidRDefault="00593495" w:rsidP="000B5732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BS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43299E0" w14:textId="05D547A6" w:rsidR="00933173" w:rsidRPr="00FF1DFD" w:rsidRDefault="00593495" w:rsidP="000B5732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06/2003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7BC5582F" w14:textId="622A655F" w:rsidR="00933173" w:rsidRPr="00FF1DFD" w:rsidRDefault="00593495" w:rsidP="000B5732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Biochemistry</w:t>
            </w:r>
          </w:p>
        </w:tc>
      </w:tr>
      <w:tr w:rsidR="00593495" w:rsidRPr="00FF1DFD" w14:paraId="1515F345" w14:textId="77777777" w:rsidTr="00A03FFA">
        <w:trPr>
          <w:cantSplit/>
          <w:trHeight w:val="395"/>
        </w:trPr>
        <w:tc>
          <w:tcPr>
            <w:tcW w:w="5364" w:type="dxa"/>
          </w:tcPr>
          <w:p w14:paraId="7DED23E7" w14:textId="58C8DE63" w:rsidR="00593495" w:rsidRPr="00FF1DFD" w:rsidRDefault="00593495" w:rsidP="000B5732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Wayne State University, Detroit, MI</w:t>
            </w:r>
          </w:p>
        </w:tc>
        <w:tc>
          <w:tcPr>
            <w:tcW w:w="1440" w:type="dxa"/>
          </w:tcPr>
          <w:p w14:paraId="0D874BFC" w14:textId="2D087234" w:rsidR="00593495" w:rsidRPr="00FF1DFD" w:rsidRDefault="00593495" w:rsidP="000B5732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1440" w:type="dxa"/>
          </w:tcPr>
          <w:p w14:paraId="1A7AA7CA" w14:textId="3812007E" w:rsidR="00593495" w:rsidRPr="00FF1DFD" w:rsidRDefault="00593495" w:rsidP="000B5732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06/2007</w:t>
            </w:r>
          </w:p>
        </w:tc>
        <w:tc>
          <w:tcPr>
            <w:tcW w:w="2592" w:type="dxa"/>
          </w:tcPr>
          <w:p w14:paraId="4CC74E5C" w14:textId="25A9C62E" w:rsidR="00593495" w:rsidRPr="00FF1DFD" w:rsidRDefault="00593495" w:rsidP="000B5732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Medicine</w:t>
            </w:r>
          </w:p>
        </w:tc>
      </w:tr>
      <w:tr w:rsidR="00593495" w:rsidRPr="00FF1DFD" w14:paraId="51E27C1C" w14:textId="77777777" w:rsidTr="00A03FFA">
        <w:trPr>
          <w:cantSplit/>
          <w:trHeight w:val="395"/>
        </w:trPr>
        <w:tc>
          <w:tcPr>
            <w:tcW w:w="5364" w:type="dxa"/>
          </w:tcPr>
          <w:p w14:paraId="66BC8FF0" w14:textId="7D249578" w:rsidR="00593495" w:rsidRPr="00FF1DFD" w:rsidRDefault="00593495" w:rsidP="000B5732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St. Joseph Mercy Hospital, Ann Arbor, MI</w:t>
            </w:r>
          </w:p>
        </w:tc>
        <w:tc>
          <w:tcPr>
            <w:tcW w:w="1440" w:type="dxa"/>
          </w:tcPr>
          <w:p w14:paraId="6AEADABA" w14:textId="7F8716B9" w:rsidR="00593495" w:rsidRPr="00FF1DFD" w:rsidRDefault="00593495" w:rsidP="000B5732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Internship</w:t>
            </w:r>
          </w:p>
        </w:tc>
        <w:tc>
          <w:tcPr>
            <w:tcW w:w="1440" w:type="dxa"/>
          </w:tcPr>
          <w:p w14:paraId="4ED60B07" w14:textId="7C7FBA41" w:rsidR="00593495" w:rsidRPr="00FF1DFD" w:rsidRDefault="00593495" w:rsidP="000B5732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06/2008</w:t>
            </w:r>
          </w:p>
        </w:tc>
        <w:tc>
          <w:tcPr>
            <w:tcW w:w="2592" w:type="dxa"/>
          </w:tcPr>
          <w:p w14:paraId="2303550C" w14:textId="4B1943FA" w:rsidR="00593495" w:rsidRPr="00FF1DFD" w:rsidRDefault="00593495" w:rsidP="000B5732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Internal Medicine</w:t>
            </w:r>
          </w:p>
        </w:tc>
      </w:tr>
      <w:tr w:rsidR="00593495" w:rsidRPr="00FF1DFD" w14:paraId="09D52645" w14:textId="77777777" w:rsidTr="00A03FFA">
        <w:trPr>
          <w:cantSplit/>
          <w:trHeight w:val="395"/>
        </w:trPr>
        <w:tc>
          <w:tcPr>
            <w:tcW w:w="5364" w:type="dxa"/>
          </w:tcPr>
          <w:p w14:paraId="76A4F390" w14:textId="2351AB1C" w:rsidR="00593495" w:rsidRPr="00FF1DFD" w:rsidRDefault="00593495" w:rsidP="000B5732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Washington University, St. Louis, MO</w:t>
            </w:r>
          </w:p>
        </w:tc>
        <w:tc>
          <w:tcPr>
            <w:tcW w:w="1440" w:type="dxa"/>
          </w:tcPr>
          <w:p w14:paraId="3120D72C" w14:textId="0F1E0A1F" w:rsidR="00593495" w:rsidRPr="00FF1DFD" w:rsidRDefault="00593495" w:rsidP="000B5732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Residency</w:t>
            </w:r>
          </w:p>
        </w:tc>
        <w:tc>
          <w:tcPr>
            <w:tcW w:w="1440" w:type="dxa"/>
          </w:tcPr>
          <w:p w14:paraId="53EB7033" w14:textId="0E76FC8A" w:rsidR="00593495" w:rsidRPr="00FF1DFD" w:rsidRDefault="00593495" w:rsidP="000B5732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06/2012</w:t>
            </w:r>
          </w:p>
        </w:tc>
        <w:tc>
          <w:tcPr>
            <w:tcW w:w="2592" w:type="dxa"/>
          </w:tcPr>
          <w:p w14:paraId="4418E34F" w14:textId="05C2F33B" w:rsidR="00593495" w:rsidRPr="00FF1DFD" w:rsidRDefault="00593495" w:rsidP="000B5732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Anatomic and Clinical Pathology</w:t>
            </w:r>
          </w:p>
        </w:tc>
      </w:tr>
      <w:tr w:rsidR="00593495" w:rsidRPr="00FF1DFD" w14:paraId="767906B9" w14:textId="77777777" w:rsidTr="00A03FFA">
        <w:trPr>
          <w:cantSplit/>
          <w:trHeight w:val="395"/>
        </w:trPr>
        <w:tc>
          <w:tcPr>
            <w:tcW w:w="5364" w:type="dxa"/>
          </w:tcPr>
          <w:p w14:paraId="4D43CFA6" w14:textId="0BEA8746" w:rsidR="00593495" w:rsidRPr="00FF1DFD" w:rsidRDefault="00593495" w:rsidP="006E6FB5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University of Michigan, Ann Arbor, MI</w:t>
            </w:r>
          </w:p>
        </w:tc>
        <w:tc>
          <w:tcPr>
            <w:tcW w:w="1440" w:type="dxa"/>
          </w:tcPr>
          <w:p w14:paraId="3D81FEFA" w14:textId="16F77D69" w:rsidR="00593495" w:rsidRPr="00FF1DFD" w:rsidRDefault="00593495" w:rsidP="006E6FB5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Fellowship</w:t>
            </w:r>
          </w:p>
        </w:tc>
        <w:tc>
          <w:tcPr>
            <w:tcW w:w="1440" w:type="dxa"/>
          </w:tcPr>
          <w:p w14:paraId="3F1F9756" w14:textId="323EFE66" w:rsidR="00593495" w:rsidRPr="00FF1DFD" w:rsidRDefault="00593495" w:rsidP="006E6FB5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06/2013</w:t>
            </w:r>
          </w:p>
        </w:tc>
        <w:tc>
          <w:tcPr>
            <w:tcW w:w="2592" w:type="dxa"/>
          </w:tcPr>
          <w:p w14:paraId="4D6D5595" w14:textId="35B24A79" w:rsidR="00593495" w:rsidRPr="00FF1DFD" w:rsidRDefault="00593495" w:rsidP="006E6FB5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Urologic Pathology</w:t>
            </w:r>
          </w:p>
        </w:tc>
      </w:tr>
      <w:tr w:rsidR="00593495" w:rsidRPr="00FF1DFD" w14:paraId="20843B7A" w14:textId="77777777" w:rsidTr="00A03FFA">
        <w:trPr>
          <w:cantSplit/>
          <w:trHeight w:val="395"/>
        </w:trPr>
        <w:tc>
          <w:tcPr>
            <w:tcW w:w="5364" w:type="dxa"/>
          </w:tcPr>
          <w:p w14:paraId="370720FF" w14:textId="356529E6" w:rsidR="00593495" w:rsidRPr="00FF1DFD" w:rsidRDefault="00593495" w:rsidP="006E6FB5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University of Michigan, Ann Arbor, MI</w:t>
            </w:r>
          </w:p>
        </w:tc>
        <w:tc>
          <w:tcPr>
            <w:tcW w:w="1440" w:type="dxa"/>
          </w:tcPr>
          <w:p w14:paraId="278997E7" w14:textId="05051EF2" w:rsidR="00593495" w:rsidRPr="00FF1DFD" w:rsidRDefault="00593495" w:rsidP="006E6FB5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Fellowship</w:t>
            </w:r>
          </w:p>
        </w:tc>
        <w:tc>
          <w:tcPr>
            <w:tcW w:w="1440" w:type="dxa"/>
          </w:tcPr>
          <w:p w14:paraId="64953469" w14:textId="3080DAD8" w:rsidR="00593495" w:rsidRPr="00FF1DFD" w:rsidRDefault="00593495" w:rsidP="006E6FB5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06/2014</w:t>
            </w:r>
          </w:p>
        </w:tc>
        <w:tc>
          <w:tcPr>
            <w:tcW w:w="2592" w:type="dxa"/>
          </w:tcPr>
          <w:p w14:paraId="4B088286" w14:textId="5A585B65" w:rsidR="00593495" w:rsidRPr="00FF1DFD" w:rsidRDefault="00593495" w:rsidP="006E6FB5">
            <w:pPr>
              <w:pStyle w:val="FormField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FF1DFD">
              <w:rPr>
                <w:rFonts w:ascii="Times New Roman" w:hAnsi="Times New Roman" w:cs="Times New Roman"/>
                <w:sz w:val="24"/>
                <w:szCs w:val="24"/>
              </w:rPr>
              <w:t>Surgical Pathology</w:t>
            </w:r>
          </w:p>
        </w:tc>
      </w:tr>
    </w:tbl>
    <w:p w14:paraId="6FC868BE" w14:textId="735E875D" w:rsidR="009E52CA" w:rsidRPr="00FF1DFD" w:rsidRDefault="009E52CA">
      <w:pPr>
        <w:pStyle w:val="DataField11pt-Single"/>
        <w:rPr>
          <w:rFonts w:ascii="Times New Roman" w:hAnsi="Times New Roman" w:cs="Times New Roman"/>
          <w:sz w:val="24"/>
          <w:szCs w:val="24"/>
        </w:rPr>
      </w:pPr>
    </w:p>
    <w:p w14:paraId="428DAFEC" w14:textId="77777777" w:rsidR="00593495" w:rsidRPr="00FF1DFD" w:rsidRDefault="00593495" w:rsidP="00593495">
      <w:pPr>
        <w:pStyle w:val="Subtitle"/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A.</w:t>
      </w:r>
      <w:r w:rsidRPr="00FF1DFD">
        <w:rPr>
          <w:rFonts w:ascii="Times New Roman" w:hAnsi="Times New Roman"/>
          <w:sz w:val="24"/>
        </w:rPr>
        <w:tab/>
        <w:t>Personal Statement</w:t>
      </w:r>
    </w:p>
    <w:p w14:paraId="02D02045" w14:textId="3A0C6ACF" w:rsidR="00415AD2" w:rsidRPr="00FF1DFD" w:rsidRDefault="0075778E" w:rsidP="00415AD2">
      <w:pPr>
        <w:pStyle w:val="DataField11pt-Singl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FF1DFD">
        <w:rPr>
          <w:rFonts w:ascii="Times New Roman" w:hAnsi="Times New Roman" w:cs="Times New Roman"/>
          <w:color w:val="000000"/>
          <w:sz w:val="24"/>
          <w:szCs w:val="24"/>
        </w:rPr>
        <w:t xml:space="preserve">I am a </w:t>
      </w:r>
      <w:r w:rsidR="00C42843">
        <w:rPr>
          <w:rFonts w:ascii="Times New Roman" w:hAnsi="Times New Roman" w:cs="Times New Roman"/>
          <w:color w:val="000000"/>
          <w:sz w:val="24"/>
          <w:szCs w:val="24"/>
        </w:rPr>
        <w:t>urologic</w:t>
      </w:r>
      <w:r w:rsidRPr="00FF1DFD">
        <w:rPr>
          <w:rFonts w:ascii="Times New Roman" w:hAnsi="Times New Roman" w:cs="Times New Roman"/>
          <w:color w:val="000000"/>
          <w:sz w:val="24"/>
          <w:szCs w:val="24"/>
        </w:rPr>
        <w:t xml:space="preserve"> pathologist with </w:t>
      </w:r>
      <w:r w:rsidRPr="00FF1DFD">
        <w:rPr>
          <w:rFonts w:ascii="Times New Roman" w:hAnsi="Times New Roman" w:cs="Times New Roman"/>
          <w:sz w:val="24"/>
          <w:szCs w:val="24"/>
        </w:rPr>
        <w:t xml:space="preserve">extensive experience with the </w:t>
      </w:r>
      <w:r w:rsidR="00E17033">
        <w:rPr>
          <w:rFonts w:ascii="Times New Roman" w:hAnsi="Times New Roman" w:cs="Times New Roman"/>
          <w:sz w:val="24"/>
          <w:szCs w:val="24"/>
        </w:rPr>
        <w:t>histo</w:t>
      </w:r>
      <w:r w:rsidRPr="00FF1DFD">
        <w:rPr>
          <w:rFonts w:ascii="Times New Roman" w:hAnsi="Times New Roman" w:cs="Times New Roman"/>
          <w:sz w:val="24"/>
          <w:szCs w:val="24"/>
        </w:rPr>
        <w:t xml:space="preserve">morphologic diagnosis of tumors, particularly </w:t>
      </w:r>
      <w:r w:rsidR="00C42843">
        <w:rPr>
          <w:rFonts w:ascii="Times New Roman" w:hAnsi="Times New Roman" w:cs="Times New Roman"/>
          <w:sz w:val="24"/>
          <w:szCs w:val="24"/>
        </w:rPr>
        <w:t>bladder cancer, and I direct the Urologic Pathology service at Penn State University College of Medicine.</w:t>
      </w:r>
      <w:r w:rsidRPr="00FF1DFD">
        <w:rPr>
          <w:rFonts w:ascii="Times New Roman" w:hAnsi="Times New Roman" w:cs="Times New Roman"/>
          <w:sz w:val="24"/>
          <w:szCs w:val="24"/>
        </w:rPr>
        <w:t xml:space="preserve"> </w:t>
      </w:r>
      <w:r w:rsidR="00C42843">
        <w:rPr>
          <w:rFonts w:ascii="Times New Roman" w:hAnsi="Times New Roman" w:cs="Times New Roman"/>
          <w:sz w:val="24"/>
          <w:szCs w:val="24"/>
        </w:rPr>
        <w:t xml:space="preserve"> In addition to my clinical skills and experience, I have a sound understanding of computational biology and the data analysis platforms required to analyze genomic data. </w:t>
      </w:r>
    </w:p>
    <w:p w14:paraId="0C77B679" w14:textId="679FE99D" w:rsidR="00582B50" w:rsidRPr="00FF1DFD" w:rsidRDefault="00582B50" w:rsidP="007139C4">
      <w:pPr>
        <w:pStyle w:val="DataField11pt-Singl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</w:p>
    <w:p w14:paraId="7CD22BEF" w14:textId="1BEF1006" w:rsidR="00582B50" w:rsidRPr="00FF1DFD" w:rsidRDefault="00395172" w:rsidP="007139C4">
      <w:pPr>
        <w:pStyle w:val="DataField11pt-Singl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FF1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My research aims to merge traditional histomorphologic diagnosis of tumors with molecular diagnostics. This dual approach allows my team to leverage the strengths of each approach.</w:t>
      </w:r>
      <w:r w:rsidR="00D51CA1" w:rsidRPr="00FF1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415AD2" w:rsidRPr="00FF1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The current proposal incorporates this dual approach to study the </w:t>
      </w:r>
      <w:r w:rsidR="00C4284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epigenetic determinants of clinical outcomes in non-muscle-invasive </w:t>
      </w:r>
      <w:r w:rsidR="00415AD2" w:rsidRPr="00FF1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bladder cancer, a topic of great interest to </w:t>
      </w:r>
      <w:r w:rsidR="00C4284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my research</w:t>
      </w:r>
      <w:r w:rsidR="00415AD2" w:rsidRPr="00FF1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group. Our group has had much success in research of urologic oncology. </w:t>
      </w:r>
      <w:r w:rsidR="00D51CA1" w:rsidRPr="00FF1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This success is made possible by our research team, which has great depth and breadth of experience and skill</w:t>
      </w:r>
      <w:r w:rsidR="00415AD2" w:rsidRPr="00FF1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, including </w:t>
      </w:r>
      <w:r w:rsidR="00D51CA1" w:rsidRPr="00FF1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David DeGraff PhD (Cancer Biologist and Ass</w:t>
      </w:r>
      <w:r w:rsidR="00C4284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ociate</w:t>
      </w:r>
      <w:r w:rsidR="00D51CA1" w:rsidRPr="00FF1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Professor of Pathology), Jay Raman (Urologist and Professor and </w:t>
      </w:r>
      <w:r w:rsidR="00C4284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Chair</w:t>
      </w:r>
      <w:r w:rsidR="00D51CA1" w:rsidRPr="00FF1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of Urology), Vonn Walter (Computational Biologist and Assistant Professor of Biochemistry and Molecular Biology)</w:t>
      </w:r>
      <w:r w:rsidR="00415AD2" w:rsidRPr="00FF1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, </w:t>
      </w:r>
      <w:r w:rsidR="00C4284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and Istvan Albert (Computational Biology and </w:t>
      </w:r>
      <w:r w:rsidR="004805E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Research </w:t>
      </w:r>
      <w:r w:rsidR="00C4284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Professor of Bioinformatics, Department of Biochemistry and Molecular Biology), </w:t>
      </w:r>
      <w:r w:rsidR="00415AD2" w:rsidRPr="00FF1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in addition to myself</w:t>
      </w:r>
      <w:r w:rsidR="00D51CA1" w:rsidRPr="00FF1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.</w:t>
      </w:r>
      <w:r w:rsidR="00415AD2" w:rsidRPr="00FF1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D51CA1" w:rsidRPr="00FF1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FF1DF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</w:p>
    <w:p w14:paraId="4CD2D63B" w14:textId="77777777" w:rsidR="00415AD2" w:rsidRPr="00FF1DFD" w:rsidRDefault="00415AD2" w:rsidP="006B2930">
      <w:pPr>
        <w:rPr>
          <w:rFonts w:ascii="Times New Roman" w:hAnsi="Times New Roman"/>
          <w:sz w:val="24"/>
          <w:shd w:val="clear" w:color="auto" w:fill="FFFFFF"/>
        </w:rPr>
      </w:pPr>
    </w:p>
    <w:p w14:paraId="6520EE31" w14:textId="77777777" w:rsidR="00593495" w:rsidRPr="00FF1DFD" w:rsidRDefault="00593495" w:rsidP="00D03C1D">
      <w:pPr>
        <w:pStyle w:val="Subtitle"/>
        <w:spacing w:before="0" w:after="0"/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B.</w:t>
      </w:r>
      <w:r w:rsidRPr="00FF1DFD">
        <w:rPr>
          <w:rFonts w:ascii="Times New Roman" w:hAnsi="Times New Roman"/>
          <w:sz w:val="24"/>
        </w:rPr>
        <w:tab/>
        <w:t>Positions and Honors</w:t>
      </w:r>
    </w:p>
    <w:p w14:paraId="3B5ECBD5" w14:textId="77777777" w:rsidR="00593495" w:rsidRPr="00FF1DFD" w:rsidRDefault="00593495" w:rsidP="00D03C1D">
      <w:pPr>
        <w:rPr>
          <w:rFonts w:ascii="Times New Roman" w:hAnsi="Times New Roman"/>
          <w:b/>
          <w:sz w:val="24"/>
          <w:u w:val="single"/>
        </w:rPr>
      </w:pPr>
      <w:r w:rsidRPr="00FF1DFD">
        <w:rPr>
          <w:rFonts w:ascii="Times New Roman" w:hAnsi="Times New Roman"/>
          <w:b/>
          <w:sz w:val="24"/>
          <w:u w:val="single"/>
        </w:rPr>
        <w:t>Positions and Employment</w:t>
      </w:r>
    </w:p>
    <w:p w14:paraId="4461BCA8" w14:textId="7ABBB5E3" w:rsidR="003A40FE" w:rsidRPr="00FF1DFD" w:rsidRDefault="003A40FE" w:rsidP="003A40FE">
      <w:pPr>
        <w:tabs>
          <w:tab w:val="left" w:pos="1800"/>
        </w:tabs>
        <w:ind w:left="2520" w:hanging="2520"/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 xml:space="preserve">July </w:t>
      </w:r>
      <w:r w:rsidR="00593495" w:rsidRPr="00FF1DFD">
        <w:rPr>
          <w:rFonts w:ascii="Times New Roman" w:hAnsi="Times New Roman"/>
          <w:sz w:val="24"/>
        </w:rPr>
        <w:t xml:space="preserve">2014 – </w:t>
      </w:r>
      <w:r w:rsidRPr="00FF1DFD">
        <w:rPr>
          <w:rFonts w:ascii="Times New Roman" w:hAnsi="Times New Roman"/>
          <w:sz w:val="24"/>
        </w:rPr>
        <w:t>June 2019</w:t>
      </w:r>
      <w:r w:rsidR="00593495" w:rsidRPr="00FF1DFD">
        <w:rPr>
          <w:rFonts w:ascii="Times New Roman" w:hAnsi="Times New Roman"/>
          <w:sz w:val="24"/>
        </w:rPr>
        <w:tab/>
        <w:t>Assistant Professor, Department of Pathology, The</w:t>
      </w:r>
      <w:r w:rsidRPr="00FF1DFD">
        <w:rPr>
          <w:rFonts w:ascii="Times New Roman" w:hAnsi="Times New Roman"/>
          <w:sz w:val="24"/>
        </w:rPr>
        <w:t xml:space="preserve"> Pennsylvania State University, </w:t>
      </w:r>
      <w:r w:rsidR="00593495" w:rsidRPr="00FF1DFD">
        <w:rPr>
          <w:rFonts w:ascii="Times New Roman" w:hAnsi="Times New Roman"/>
          <w:sz w:val="24"/>
        </w:rPr>
        <w:t>College of Medicine, Hershey, PA</w:t>
      </w:r>
    </w:p>
    <w:p w14:paraId="2B0B3ACB" w14:textId="64A89357" w:rsidR="003A40FE" w:rsidRPr="00FF1DFD" w:rsidRDefault="003A40FE" w:rsidP="003A40FE">
      <w:pPr>
        <w:tabs>
          <w:tab w:val="left" w:pos="1800"/>
        </w:tabs>
        <w:ind w:left="2520" w:hanging="2520"/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July 2019-Present</w:t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  <w:t>Associate Professor, Department of Pathology, The Pennsylvania State University, College of Medicine, Hershey, PA</w:t>
      </w:r>
    </w:p>
    <w:p w14:paraId="5F1F6906" w14:textId="34D1136A" w:rsidR="003A40FE" w:rsidRPr="00FF1DFD" w:rsidRDefault="003A40FE" w:rsidP="003A40FE">
      <w:pPr>
        <w:tabs>
          <w:tab w:val="left" w:pos="1800"/>
        </w:tabs>
        <w:ind w:left="2520" w:hanging="2520"/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lastRenderedPageBreak/>
        <w:t>July 2017-Present</w:t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  <w:t>Director of Urologic Pathology, Department of Pathology, The Pennsylvania State University, College of Medicine, Hershey, PA</w:t>
      </w:r>
    </w:p>
    <w:p w14:paraId="679E70FE" w14:textId="70BC37BE" w:rsidR="003A40FE" w:rsidRPr="00FF1DFD" w:rsidRDefault="003A40FE" w:rsidP="003A40FE">
      <w:pPr>
        <w:tabs>
          <w:tab w:val="left" w:pos="1800"/>
        </w:tabs>
        <w:ind w:left="2520" w:hanging="2520"/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July 2019-Present</w:t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  <w:t xml:space="preserve">Director of </w:t>
      </w:r>
      <w:r w:rsidR="00531F04" w:rsidRPr="00FF1DFD">
        <w:rPr>
          <w:rFonts w:ascii="Times New Roman" w:hAnsi="Times New Roman"/>
          <w:sz w:val="24"/>
        </w:rPr>
        <w:t xml:space="preserve">Surgical Pathology and </w:t>
      </w:r>
      <w:r w:rsidRPr="00FF1DFD">
        <w:rPr>
          <w:rFonts w:ascii="Times New Roman" w:hAnsi="Times New Roman"/>
          <w:sz w:val="24"/>
        </w:rPr>
        <w:t>Histopathology Laboratory, Department of Pathology, The Pennsylvania State University, College of Medicine, Hershey, PA</w:t>
      </w:r>
    </w:p>
    <w:p w14:paraId="60A131DD" w14:textId="754B12D9" w:rsidR="00593495" w:rsidRDefault="00C42843" w:rsidP="003A40FE">
      <w:pPr>
        <w:tabs>
          <w:tab w:val="left" w:pos="1800"/>
        </w:tabs>
        <w:ind w:left="2520" w:hanging="25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Jan 2023-Present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Division Chief of Anatomic Pathology, Department of Pathology, The Pennsylvania State University, College of Medicine, Hershey, PA</w:t>
      </w:r>
    </w:p>
    <w:p w14:paraId="1A07508E" w14:textId="77777777" w:rsidR="00C42843" w:rsidRPr="00FF1DFD" w:rsidRDefault="00C42843" w:rsidP="003A40FE">
      <w:pPr>
        <w:tabs>
          <w:tab w:val="left" w:pos="1800"/>
        </w:tabs>
        <w:ind w:left="2520" w:hanging="2520"/>
        <w:rPr>
          <w:rFonts w:ascii="Times New Roman" w:hAnsi="Times New Roman"/>
          <w:sz w:val="24"/>
        </w:rPr>
      </w:pPr>
    </w:p>
    <w:p w14:paraId="2302CBB8" w14:textId="77777777" w:rsidR="00593495" w:rsidRPr="00FF1DFD" w:rsidRDefault="00593495" w:rsidP="00593495">
      <w:pPr>
        <w:rPr>
          <w:rFonts w:ascii="Times New Roman" w:hAnsi="Times New Roman"/>
          <w:b/>
          <w:sz w:val="24"/>
          <w:u w:val="single"/>
        </w:rPr>
      </w:pPr>
      <w:r w:rsidRPr="00FF1DFD">
        <w:rPr>
          <w:rFonts w:ascii="Times New Roman" w:hAnsi="Times New Roman"/>
          <w:b/>
          <w:sz w:val="24"/>
          <w:u w:val="single"/>
        </w:rPr>
        <w:t>Professional Memberships</w:t>
      </w:r>
    </w:p>
    <w:p w14:paraId="3D4E22EB" w14:textId="77777777" w:rsidR="00593495" w:rsidRPr="00FF1DFD" w:rsidRDefault="00593495" w:rsidP="00D03C1D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College of American Pathologists</w:t>
      </w:r>
    </w:p>
    <w:p w14:paraId="799E5960" w14:textId="77777777" w:rsidR="00593495" w:rsidRPr="00FF1DFD" w:rsidRDefault="00593495" w:rsidP="00D03C1D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United States and American Academy of Pathology</w:t>
      </w:r>
    </w:p>
    <w:p w14:paraId="5518D65F" w14:textId="33D2A7FC" w:rsidR="00D03C1D" w:rsidRPr="00FF1DFD" w:rsidRDefault="00D03C1D" w:rsidP="00593495">
      <w:pPr>
        <w:rPr>
          <w:rFonts w:ascii="Times New Roman" w:hAnsi="Times New Roman"/>
          <w:b/>
          <w:sz w:val="24"/>
          <w:u w:val="single"/>
        </w:rPr>
      </w:pPr>
    </w:p>
    <w:p w14:paraId="4E96F365" w14:textId="490EBA96" w:rsidR="00593495" w:rsidRPr="00FF1DFD" w:rsidRDefault="00593495" w:rsidP="00593495">
      <w:pPr>
        <w:rPr>
          <w:rFonts w:ascii="Times New Roman" w:hAnsi="Times New Roman"/>
          <w:b/>
          <w:sz w:val="24"/>
          <w:u w:val="single"/>
        </w:rPr>
      </w:pPr>
      <w:r w:rsidRPr="00FF1DFD">
        <w:rPr>
          <w:rFonts w:ascii="Times New Roman" w:hAnsi="Times New Roman"/>
          <w:b/>
          <w:sz w:val="24"/>
          <w:u w:val="single"/>
        </w:rPr>
        <w:t>Honors</w:t>
      </w:r>
    </w:p>
    <w:p w14:paraId="7540CF38" w14:textId="77777777" w:rsidR="00593495" w:rsidRPr="00FF1DFD" w:rsidRDefault="00593495" w:rsidP="00593495">
      <w:pPr>
        <w:tabs>
          <w:tab w:val="left" w:pos="1800"/>
        </w:tabs>
        <w:ind w:left="1800" w:hanging="1800"/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2007</w:t>
      </w:r>
      <w:r w:rsidRPr="00FF1DFD">
        <w:rPr>
          <w:rFonts w:ascii="Times New Roman" w:hAnsi="Times New Roman"/>
          <w:sz w:val="24"/>
        </w:rPr>
        <w:tab/>
        <w:t>Resident Teaching Award. Saint Joseph-Mercy Hospital, Department of Internal Medicine</w:t>
      </w:r>
    </w:p>
    <w:p w14:paraId="0EA44804" w14:textId="77777777" w:rsidR="00593495" w:rsidRPr="00FF1DFD" w:rsidRDefault="00593495" w:rsidP="00593495">
      <w:pPr>
        <w:tabs>
          <w:tab w:val="left" w:pos="1800"/>
        </w:tabs>
        <w:ind w:left="1800" w:hanging="1800"/>
        <w:rPr>
          <w:rStyle w:val="Emphasis"/>
          <w:rFonts w:ascii="Times New Roman" w:hAnsi="Times New Roman"/>
          <w:i w:val="0"/>
          <w:sz w:val="24"/>
        </w:rPr>
      </w:pPr>
      <w:r w:rsidRPr="00FF1DFD">
        <w:rPr>
          <w:rStyle w:val="Emphasis"/>
          <w:rFonts w:ascii="Times New Roman" w:hAnsi="Times New Roman"/>
          <w:i w:val="0"/>
          <w:sz w:val="24"/>
        </w:rPr>
        <w:t>2012</w:t>
      </w:r>
      <w:r w:rsidRPr="00FF1DFD">
        <w:rPr>
          <w:rStyle w:val="Emphasis"/>
          <w:rFonts w:ascii="Times New Roman" w:hAnsi="Times New Roman"/>
          <w:i w:val="0"/>
          <w:sz w:val="24"/>
        </w:rPr>
        <w:tab/>
        <w:t>Honorable Mention for “</w:t>
      </w:r>
      <w:r w:rsidRPr="00FF1DFD">
        <w:rPr>
          <w:rFonts w:ascii="Times New Roman" w:hAnsi="Times New Roman"/>
          <w:i/>
          <w:sz w:val="24"/>
        </w:rPr>
        <w:t xml:space="preserve">Tissue </w:t>
      </w:r>
      <w:r w:rsidRPr="00FF1DFD">
        <w:rPr>
          <w:rFonts w:ascii="Times New Roman" w:hAnsi="Times New Roman"/>
          <w:i/>
          <w:iCs/>
          <w:sz w:val="24"/>
        </w:rPr>
        <w:t>PCA3</w:t>
      </w:r>
      <w:r w:rsidRPr="00FF1DFD">
        <w:rPr>
          <w:rFonts w:ascii="Times New Roman" w:hAnsi="Times New Roman"/>
          <w:i/>
          <w:sz w:val="24"/>
        </w:rPr>
        <w:t xml:space="preserve"> Evaluation in Prostate Cancer by In-Situ Hybridization.</w:t>
      </w:r>
      <w:r w:rsidRPr="00FF1DFD">
        <w:rPr>
          <w:rStyle w:val="Emphasis"/>
          <w:rFonts w:ascii="Times New Roman" w:hAnsi="Times New Roman"/>
          <w:i w:val="0"/>
          <w:sz w:val="24"/>
        </w:rPr>
        <w:t>” University of Michigan Department of Pathology, Annual Anatomic, Molecular, and Hematopathology Research Day Abstract Award, 4</w:t>
      </w:r>
      <w:r w:rsidRPr="00FF1DFD">
        <w:rPr>
          <w:rStyle w:val="Emphasis"/>
          <w:rFonts w:ascii="Times New Roman" w:hAnsi="Times New Roman"/>
          <w:i w:val="0"/>
          <w:sz w:val="24"/>
          <w:vertAlign w:val="superscript"/>
        </w:rPr>
        <w:t>th</w:t>
      </w:r>
      <w:r w:rsidRPr="00FF1DFD">
        <w:rPr>
          <w:rStyle w:val="Emphasis"/>
          <w:rFonts w:ascii="Times New Roman" w:hAnsi="Times New Roman"/>
          <w:i w:val="0"/>
          <w:sz w:val="24"/>
        </w:rPr>
        <w:t xml:space="preserve"> Annual.</w:t>
      </w:r>
    </w:p>
    <w:p w14:paraId="6C1D95D7" w14:textId="460A53FD" w:rsidR="00593495" w:rsidRPr="00FF1DFD" w:rsidRDefault="00593495" w:rsidP="00593495">
      <w:pPr>
        <w:tabs>
          <w:tab w:val="left" w:pos="1800"/>
        </w:tabs>
        <w:ind w:left="1800" w:hanging="1800"/>
        <w:rPr>
          <w:rStyle w:val="Emphasis"/>
          <w:rFonts w:ascii="Times New Roman" w:hAnsi="Times New Roman"/>
          <w:i w:val="0"/>
          <w:sz w:val="24"/>
        </w:rPr>
      </w:pPr>
      <w:r w:rsidRPr="00FF1DFD">
        <w:rPr>
          <w:rStyle w:val="Emphasis"/>
          <w:rFonts w:ascii="Times New Roman" w:hAnsi="Times New Roman"/>
          <w:i w:val="0"/>
          <w:sz w:val="24"/>
        </w:rPr>
        <w:t>2013</w:t>
      </w:r>
      <w:r w:rsidRPr="00FF1DFD">
        <w:rPr>
          <w:rStyle w:val="Emphasis"/>
          <w:rFonts w:ascii="Times New Roman" w:hAnsi="Times New Roman"/>
          <w:i w:val="0"/>
          <w:sz w:val="24"/>
        </w:rPr>
        <w:tab/>
        <w:t>Third place for “</w:t>
      </w:r>
      <w:r w:rsidRPr="00FF1DFD">
        <w:rPr>
          <w:rStyle w:val="Emphasis"/>
          <w:rFonts w:ascii="Times New Roman" w:hAnsi="Times New Roman"/>
          <w:sz w:val="24"/>
        </w:rPr>
        <w:t>Sequencing Multifocal Spatially Distinct Urothelial Carcinomas to Determine Tumor Clonality</w:t>
      </w:r>
      <w:r w:rsidRPr="00FF1DFD">
        <w:rPr>
          <w:rStyle w:val="Emphasis"/>
          <w:rFonts w:ascii="Times New Roman" w:hAnsi="Times New Roman"/>
          <w:i w:val="0"/>
          <w:sz w:val="24"/>
        </w:rPr>
        <w:t>” University of Michigan Department of Pathology, Annual Anatomic, Molecular, and Hematopathology Research Day Abstract Award, 5</w:t>
      </w:r>
      <w:r w:rsidRPr="00FF1DFD">
        <w:rPr>
          <w:rStyle w:val="Emphasis"/>
          <w:rFonts w:ascii="Times New Roman" w:hAnsi="Times New Roman"/>
          <w:i w:val="0"/>
          <w:sz w:val="24"/>
          <w:vertAlign w:val="superscript"/>
        </w:rPr>
        <w:t>th</w:t>
      </w:r>
      <w:r w:rsidRPr="00FF1DFD">
        <w:rPr>
          <w:rStyle w:val="Emphasis"/>
          <w:rFonts w:ascii="Times New Roman" w:hAnsi="Times New Roman"/>
          <w:i w:val="0"/>
          <w:sz w:val="24"/>
        </w:rPr>
        <w:t xml:space="preserve"> Annual.</w:t>
      </w:r>
    </w:p>
    <w:p w14:paraId="5B7A45FE" w14:textId="4848628F" w:rsidR="00593495" w:rsidRPr="00FF1DFD" w:rsidRDefault="00FF6198" w:rsidP="00593495">
      <w:pPr>
        <w:tabs>
          <w:tab w:val="left" w:pos="1800"/>
        </w:tabs>
        <w:ind w:left="1800" w:hanging="1800"/>
        <w:rPr>
          <w:rStyle w:val="Emphasis"/>
          <w:rFonts w:ascii="Times New Roman" w:hAnsi="Times New Roman"/>
          <w:i w:val="0"/>
          <w:sz w:val="24"/>
        </w:rPr>
      </w:pPr>
      <w:r w:rsidRPr="00FF1DFD">
        <w:rPr>
          <w:rStyle w:val="Emphasis"/>
          <w:rFonts w:ascii="Times New Roman" w:hAnsi="Times New Roman"/>
          <w:i w:val="0"/>
          <w:sz w:val="24"/>
        </w:rPr>
        <w:t>2015</w:t>
      </w:r>
      <w:r w:rsidRPr="00FF1DFD">
        <w:rPr>
          <w:rStyle w:val="Emphasis"/>
          <w:rFonts w:ascii="Times New Roman" w:hAnsi="Times New Roman"/>
          <w:i w:val="0"/>
          <w:sz w:val="24"/>
        </w:rPr>
        <w:tab/>
        <w:t>Resident Teaching Award</w:t>
      </w:r>
      <w:r w:rsidR="00593495" w:rsidRPr="00FF1DFD">
        <w:rPr>
          <w:rStyle w:val="Emphasis"/>
          <w:rFonts w:ascii="Times New Roman" w:hAnsi="Times New Roman"/>
          <w:i w:val="0"/>
          <w:sz w:val="24"/>
        </w:rPr>
        <w:t xml:space="preserve">, Department of Pathology, </w:t>
      </w:r>
      <w:r w:rsidR="00593495" w:rsidRPr="00FF1DFD">
        <w:rPr>
          <w:rFonts w:ascii="Times New Roman" w:hAnsi="Times New Roman"/>
          <w:sz w:val="24"/>
        </w:rPr>
        <w:t>The Pennsylvania State University, College of Medicine, Hershey, PA</w:t>
      </w:r>
    </w:p>
    <w:p w14:paraId="2BC16497" w14:textId="353CC3D5" w:rsidR="00593495" w:rsidRPr="00FF1DFD" w:rsidRDefault="00593495" w:rsidP="00593495">
      <w:pPr>
        <w:tabs>
          <w:tab w:val="left" w:pos="1800"/>
        </w:tabs>
        <w:ind w:left="1800" w:hanging="1800"/>
        <w:rPr>
          <w:rStyle w:val="Emphasis"/>
          <w:rFonts w:ascii="Times New Roman" w:hAnsi="Times New Roman"/>
          <w:i w:val="0"/>
          <w:sz w:val="24"/>
        </w:rPr>
      </w:pPr>
      <w:r w:rsidRPr="00FF1DFD">
        <w:rPr>
          <w:rStyle w:val="Emphasis"/>
          <w:rFonts w:ascii="Times New Roman" w:hAnsi="Times New Roman"/>
          <w:i w:val="0"/>
          <w:sz w:val="24"/>
        </w:rPr>
        <w:t>2015</w:t>
      </w:r>
      <w:r w:rsidRPr="00FF1DFD">
        <w:rPr>
          <w:rStyle w:val="Emphasis"/>
          <w:rFonts w:ascii="Times New Roman" w:hAnsi="Times New Roman"/>
          <w:i w:val="0"/>
          <w:sz w:val="24"/>
        </w:rPr>
        <w:tab/>
        <w:t>Dean’s Award for Excellence in Teaching, 2015</w:t>
      </w:r>
      <w:r w:rsidRPr="00FF1DFD">
        <w:rPr>
          <w:rStyle w:val="Emphasis"/>
          <w:rFonts w:ascii="Times New Roman" w:hAnsi="Times New Roman"/>
          <w:i w:val="0"/>
          <w:sz w:val="24"/>
        </w:rPr>
        <w:tab/>
        <w:t>Dean’s Award for Excellence in Teaching. Penn State Hershey Medical Center.</w:t>
      </w:r>
    </w:p>
    <w:p w14:paraId="4663530A" w14:textId="725D77B1" w:rsidR="00255FF9" w:rsidRPr="00FF1DFD" w:rsidRDefault="00255FF9" w:rsidP="00255FF9">
      <w:pPr>
        <w:tabs>
          <w:tab w:val="left" w:pos="1800"/>
        </w:tabs>
        <w:ind w:left="1800" w:hanging="1800"/>
        <w:rPr>
          <w:rStyle w:val="Emphasis"/>
          <w:rFonts w:ascii="Times New Roman" w:hAnsi="Times New Roman"/>
          <w:i w:val="0"/>
          <w:sz w:val="24"/>
        </w:rPr>
      </w:pPr>
      <w:r w:rsidRPr="00FF1DFD">
        <w:rPr>
          <w:rStyle w:val="Emphasis"/>
          <w:rFonts w:ascii="Times New Roman" w:hAnsi="Times New Roman"/>
          <w:i w:val="0"/>
          <w:sz w:val="24"/>
        </w:rPr>
        <w:t>2016</w:t>
      </w:r>
      <w:r w:rsidRPr="00FF1DFD">
        <w:rPr>
          <w:rStyle w:val="Emphasis"/>
          <w:rFonts w:ascii="Times New Roman" w:hAnsi="Times New Roman"/>
          <w:i w:val="0"/>
          <w:sz w:val="24"/>
        </w:rPr>
        <w:tab/>
        <w:t xml:space="preserve">Resident Teaching Award, Department of Pathology, </w:t>
      </w:r>
      <w:r w:rsidRPr="00FF1DFD">
        <w:rPr>
          <w:rFonts w:ascii="Times New Roman" w:hAnsi="Times New Roman"/>
          <w:sz w:val="24"/>
        </w:rPr>
        <w:t>The Pennsylvania State University, College of Medicine, Hershey, PA</w:t>
      </w:r>
    </w:p>
    <w:p w14:paraId="6B758CFC" w14:textId="71CBCF71" w:rsidR="00255FF9" w:rsidRPr="00FF1DFD" w:rsidRDefault="00255FF9" w:rsidP="00255FF9">
      <w:pPr>
        <w:tabs>
          <w:tab w:val="left" w:pos="1800"/>
        </w:tabs>
        <w:ind w:left="1800" w:hanging="1800"/>
        <w:rPr>
          <w:rStyle w:val="Emphasis"/>
          <w:rFonts w:ascii="Times New Roman" w:hAnsi="Times New Roman"/>
          <w:i w:val="0"/>
          <w:sz w:val="24"/>
        </w:rPr>
      </w:pPr>
      <w:r w:rsidRPr="00FF1DFD">
        <w:rPr>
          <w:rStyle w:val="Emphasis"/>
          <w:rFonts w:ascii="Times New Roman" w:hAnsi="Times New Roman"/>
          <w:i w:val="0"/>
          <w:sz w:val="24"/>
        </w:rPr>
        <w:t>2016</w:t>
      </w:r>
      <w:r w:rsidRPr="00FF1DFD">
        <w:rPr>
          <w:rStyle w:val="Emphasis"/>
          <w:rFonts w:ascii="Times New Roman" w:hAnsi="Times New Roman"/>
          <w:i w:val="0"/>
          <w:sz w:val="24"/>
        </w:rPr>
        <w:tab/>
        <w:t>Dean’s Award for Excellence in Teaching, 2016</w:t>
      </w:r>
      <w:r w:rsidRPr="00FF1DFD">
        <w:rPr>
          <w:rStyle w:val="Emphasis"/>
          <w:rFonts w:ascii="Times New Roman" w:hAnsi="Times New Roman"/>
          <w:i w:val="0"/>
          <w:sz w:val="24"/>
        </w:rPr>
        <w:tab/>
        <w:t>Dean’s Award for Excellence in Teaching. Penn State Hershey Medical Center.</w:t>
      </w:r>
    </w:p>
    <w:p w14:paraId="67327B49" w14:textId="77777777" w:rsidR="0099381A" w:rsidRPr="00FF1DFD" w:rsidRDefault="0099381A" w:rsidP="0099381A">
      <w:pPr>
        <w:ind w:left="1800" w:hanging="1800"/>
        <w:rPr>
          <w:rFonts w:ascii="Times New Roman" w:hAnsi="Times New Roman"/>
          <w:sz w:val="24"/>
        </w:rPr>
      </w:pPr>
      <w:r w:rsidRPr="00FF1DFD">
        <w:rPr>
          <w:rStyle w:val="Emphasis"/>
          <w:rFonts w:ascii="Times New Roman" w:hAnsi="Times New Roman"/>
          <w:i w:val="0"/>
          <w:sz w:val="24"/>
        </w:rPr>
        <w:t>2016</w:t>
      </w:r>
      <w:r w:rsidRPr="00FF1DFD">
        <w:rPr>
          <w:rStyle w:val="Emphasis"/>
          <w:rFonts w:ascii="Times New Roman" w:hAnsi="Times New Roman"/>
          <w:i w:val="0"/>
          <w:sz w:val="24"/>
        </w:rPr>
        <w:tab/>
      </w:r>
      <w:r w:rsidRPr="00FF1DFD">
        <w:rPr>
          <w:rStyle w:val="Emphasis"/>
          <w:rFonts w:ascii="Times New Roman" w:hAnsi="Times New Roman"/>
          <w:sz w:val="24"/>
        </w:rPr>
        <w:t xml:space="preserve">Best Paper of 2015, </w:t>
      </w:r>
      <w:proofErr w:type="spellStart"/>
      <w:r w:rsidRPr="00FF1DFD">
        <w:rPr>
          <w:rStyle w:val="Emphasis"/>
          <w:rFonts w:ascii="Times New Roman" w:hAnsi="Times New Roman"/>
          <w:sz w:val="24"/>
        </w:rPr>
        <w:t>Virchows</w:t>
      </w:r>
      <w:proofErr w:type="spellEnd"/>
      <w:r w:rsidRPr="00FF1DFD">
        <w:rPr>
          <w:rStyle w:val="Emphasis"/>
          <w:rFonts w:ascii="Times New Roman" w:hAnsi="Times New Roman"/>
          <w:sz w:val="24"/>
        </w:rPr>
        <w:t xml:space="preserve"> </w:t>
      </w:r>
      <w:proofErr w:type="spellStart"/>
      <w:r w:rsidRPr="00FF1DFD">
        <w:rPr>
          <w:rStyle w:val="Emphasis"/>
          <w:rFonts w:ascii="Times New Roman" w:hAnsi="Times New Roman"/>
          <w:sz w:val="24"/>
        </w:rPr>
        <w:t>Archiv</w:t>
      </w:r>
      <w:proofErr w:type="spellEnd"/>
      <w:r w:rsidRPr="00FF1DFD">
        <w:rPr>
          <w:rStyle w:val="Emphasis"/>
          <w:rFonts w:ascii="Times New Roman" w:hAnsi="Times New Roman"/>
          <w:sz w:val="24"/>
        </w:rPr>
        <w:t xml:space="preserve">, for </w:t>
      </w:r>
      <w:r w:rsidRPr="00FF1DFD">
        <w:rPr>
          <w:rFonts w:ascii="Times New Roman" w:hAnsi="Times New Roman"/>
          <w:b/>
          <w:sz w:val="24"/>
        </w:rPr>
        <w:t>“</w:t>
      </w:r>
      <w:r w:rsidRPr="00FF1DFD">
        <w:rPr>
          <w:rFonts w:ascii="Times New Roman" w:hAnsi="Times New Roman"/>
          <w:sz w:val="24"/>
        </w:rPr>
        <w:t>Tumor evolution and progression in a case of multifocal invasive urothelial carcinoma.” European Congress of Pathology.</w:t>
      </w:r>
    </w:p>
    <w:p w14:paraId="6836C2FA" w14:textId="754B871F" w:rsidR="003A40FE" w:rsidRPr="00FF1DFD" w:rsidRDefault="003A40FE" w:rsidP="003A40FE">
      <w:pPr>
        <w:tabs>
          <w:tab w:val="left" w:pos="1800"/>
        </w:tabs>
        <w:ind w:left="1800" w:hanging="1800"/>
        <w:rPr>
          <w:rStyle w:val="Emphasis"/>
          <w:rFonts w:ascii="Times New Roman" w:hAnsi="Times New Roman"/>
          <w:i w:val="0"/>
          <w:sz w:val="24"/>
        </w:rPr>
      </w:pPr>
      <w:r w:rsidRPr="00FF1DFD">
        <w:rPr>
          <w:rStyle w:val="Emphasis"/>
          <w:rFonts w:ascii="Times New Roman" w:hAnsi="Times New Roman"/>
          <w:i w:val="0"/>
          <w:sz w:val="24"/>
        </w:rPr>
        <w:t>2017</w:t>
      </w:r>
      <w:r w:rsidRPr="00FF1DFD">
        <w:rPr>
          <w:rStyle w:val="Emphasis"/>
          <w:rFonts w:ascii="Times New Roman" w:hAnsi="Times New Roman"/>
          <w:i w:val="0"/>
          <w:sz w:val="24"/>
        </w:rPr>
        <w:tab/>
        <w:t xml:space="preserve">Resident Teaching Award, Department of Pathology, </w:t>
      </w:r>
      <w:r w:rsidRPr="00FF1DFD">
        <w:rPr>
          <w:rFonts w:ascii="Times New Roman" w:hAnsi="Times New Roman"/>
          <w:sz w:val="24"/>
        </w:rPr>
        <w:t>The Pennsylvania State University, College of Medicine, Hershey, PA</w:t>
      </w:r>
    </w:p>
    <w:p w14:paraId="2E7561D4" w14:textId="77777777" w:rsidR="003A40FE" w:rsidRPr="00FF1DFD" w:rsidRDefault="003A40FE" w:rsidP="003A40FE">
      <w:pPr>
        <w:rPr>
          <w:rStyle w:val="Emphasis"/>
          <w:rFonts w:ascii="Times New Roman" w:hAnsi="Times New Roman"/>
          <w:i w:val="0"/>
          <w:sz w:val="24"/>
        </w:rPr>
      </w:pPr>
    </w:p>
    <w:p w14:paraId="0BFCE8BA" w14:textId="5C57596F" w:rsidR="00593495" w:rsidRPr="00FF1DFD" w:rsidRDefault="00593495" w:rsidP="00C115E1">
      <w:pPr>
        <w:pStyle w:val="DataField11pt-Single"/>
        <w:tabs>
          <w:tab w:val="left" w:pos="2097"/>
        </w:tabs>
        <w:rPr>
          <w:rFonts w:ascii="Times New Roman" w:hAnsi="Times New Roman" w:cs="Times New Roman"/>
          <w:b/>
          <w:sz w:val="24"/>
          <w:szCs w:val="24"/>
        </w:rPr>
      </w:pPr>
      <w:r w:rsidRPr="00FF1DFD">
        <w:rPr>
          <w:rFonts w:ascii="Times New Roman" w:hAnsi="Times New Roman" w:cs="Times New Roman"/>
          <w:b/>
          <w:sz w:val="24"/>
          <w:szCs w:val="24"/>
        </w:rPr>
        <w:t xml:space="preserve">C. Contribution to Science </w:t>
      </w:r>
    </w:p>
    <w:p w14:paraId="1E43C5F9" w14:textId="77777777" w:rsidR="005E67BD" w:rsidRPr="00FF1DFD" w:rsidRDefault="005E67BD" w:rsidP="00C115E1">
      <w:pPr>
        <w:pStyle w:val="DataField11pt-Single"/>
        <w:tabs>
          <w:tab w:val="left" w:pos="2097"/>
        </w:tabs>
        <w:rPr>
          <w:rFonts w:ascii="Times New Roman" w:hAnsi="Times New Roman" w:cs="Times New Roman"/>
          <w:b/>
          <w:sz w:val="24"/>
          <w:szCs w:val="24"/>
        </w:rPr>
      </w:pPr>
    </w:p>
    <w:p w14:paraId="79A73320" w14:textId="4D356CD0" w:rsidR="00526DFD" w:rsidRPr="00FF1DFD" w:rsidRDefault="00C95A06" w:rsidP="00C115E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b/>
          <w:sz w:val="24"/>
        </w:rPr>
        <w:t>1.</w:t>
      </w:r>
      <w:r w:rsidRPr="00FF1DFD">
        <w:rPr>
          <w:rFonts w:ascii="Times New Roman" w:hAnsi="Times New Roman"/>
          <w:b/>
          <w:sz w:val="24"/>
        </w:rPr>
        <w:tab/>
      </w:r>
      <w:r w:rsidR="00C562D9">
        <w:rPr>
          <w:rFonts w:ascii="Times New Roman" w:hAnsi="Times New Roman"/>
          <w:b/>
          <w:sz w:val="24"/>
        </w:rPr>
        <w:t>Biology and outcomes of</w:t>
      </w:r>
      <w:r w:rsidR="009D5880" w:rsidRPr="00FF1DFD">
        <w:rPr>
          <w:rFonts w:ascii="Times New Roman" w:hAnsi="Times New Roman"/>
          <w:b/>
          <w:sz w:val="24"/>
        </w:rPr>
        <w:t xml:space="preserve"> non-invasive bladder cancer: </w:t>
      </w:r>
      <w:r w:rsidR="00F85FE3">
        <w:rPr>
          <w:rFonts w:ascii="Times New Roman" w:hAnsi="Times New Roman"/>
          <w:sz w:val="24"/>
        </w:rPr>
        <w:t>Most</w:t>
      </w:r>
      <w:r w:rsidR="009D5880" w:rsidRPr="00FF1DFD">
        <w:rPr>
          <w:rFonts w:ascii="Times New Roman" w:hAnsi="Times New Roman"/>
          <w:sz w:val="24"/>
        </w:rPr>
        <w:t xml:space="preserve"> </w:t>
      </w:r>
      <w:r w:rsidR="00415AD2" w:rsidRPr="00FF1DFD">
        <w:rPr>
          <w:rFonts w:ascii="Times New Roman" w:hAnsi="Times New Roman"/>
          <w:sz w:val="24"/>
        </w:rPr>
        <w:t>bladder cancers are</w:t>
      </w:r>
      <w:r w:rsidR="009D5880" w:rsidRPr="00FF1DFD">
        <w:rPr>
          <w:rFonts w:ascii="Times New Roman" w:hAnsi="Times New Roman"/>
          <w:sz w:val="24"/>
        </w:rPr>
        <w:t xml:space="preserve"> diagnosed at the non-invasive stage</w:t>
      </w:r>
      <w:r w:rsidR="00F270E7">
        <w:rPr>
          <w:rFonts w:ascii="Times New Roman" w:hAnsi="Times New Roman"/>
          <w:sz w:val="24"/>
        </w:rPr>
        <w:t xml:space="preserve"> of disease evolution</w:t>
      </w:r>
      <w:r w:rsidR="009D5880" w:rsidRPr="00FF1DFD">
        <w:rPr>
          <w:rFonts w:ascii="Times New Roman" w:hAnsi="Times New Roman"/>
          <w:sz w:val="24"/>
        </w:rPr>
        <w:t xml:space="preserve">. </w:t>
      </w:r>
      <w:r w:rsidR="00526DFD" w:rsidRPr="00FF1DFD">
        <w:rPr>
          <w:rFonts w:ascii="Times New Roman" w:hAnsi="Times New Roman"/>
          <w:sz w:val="24"/>
        </w:rPr>
        <w:t xml:space="preserve">Most </w:t>
      </w:r>
      <w:r w:rsidR="00415AD2" w:rsidRPr="00FF1DFD">
        <w:rPr>
          <w:rFonts w:ascii="Times New Roman" w:hAnsi="Times New Roman"/>
          <w:sz w:val="24"/>
        </w:rPr>
        <w:t>of these</w:t>
      </w:r>
      <w:r w:rsidR="009D5880" w:rsidRPr="00FF1DFD">
        <w:rPr>
          <w:rFonts w:ascii="Times New Roman" w:hAnsi="Times New Roman"/>
          <w:sz w:val="24"/>
        </w:rPr>
        <w:t xml:space="preserve"> recur</w:t>
      </w:r>
      <w:r w:rsidR="00526DFD" w:rsidRPr="00FF1DFD">
        <w:rPr>
          <w:rFonts w:ascii="Times New Roman" w:hAnsi="Times New Roman"/>
          <w:sz w:val="24"/>
        </w:rPr>
        <w:t xml:space="preserve"> after treatment</w:t>
      </w:r>
      <w:r w:rsidR="009D5880" w:rsidRPr="00FF1DFD">
        <w:rPr>
          <w:rFonts w:ascii="Times New Roman" w:hAnsi="Times New Roman"/>
          <w:sz w:val="24"/>
        </w:rPr>
        <w:t xml:space="preserve">, and a subset progress to </w:t>
      </w:r>
      <w:r w:rsidR="00F270E7">
        <w:rPr>
          <w:rFonts w:ascii="Times New Roman" w:hAnsi="Times New Roman"/>
          <w:sz w:val="24"/>
        </w:rPr>
        <w:t>invasive</w:t>
      </w:r>
      <w:r w:rsidR="009D5880" w:rsidRPr="00FF1DFD">
        <w:rPr>
          <w:rFonts w:ascii="Times New Roman" w:hAnsi="Times New Roman"/>
          <w:sz w:val="24"/>
        </w:rPr>
        <w:t xml:space="preserve"> disease, which is often lethal. </w:t>
      </w:r>
      <w:r w:rsidR="00C562D9">
        <w:rPr>
          <w:rFonts w:ascii="Times New Roman" w:hAnsi="Times New Roman"/>
          <w:sz w:val="24"/>
        </w:rPr>
        <w:t xml:space="preserve">It is difficult to predict outcomes in the disease. Treatments are also limited. </w:t>
      </w:r>
      <w:r w:rsidR="00526DFD" w:rsidRPr="00FF1DFD">
        <w:rPr>
          <w:rFonts w:ascii="Times New Roman" w:hAnsi="Times New Roman"/>
          <w:sz w:val="24"/>
        </w:rPr>
        <w:t xml:space="preserve">Under my leadership </w:t>
      </w:r>
      <w:r w:rsidR="00555C17" w:rsidRPr="00FF1DFD">
        <w:rPr>
          <w:rFonts w:ascii="Times New Roman" w:hAnsi="Times New Roman"/>
          <w:sz w:val="24"/>
        </w:rPr>
        <w:t xml:space="preserve">at Penn State University, </w:t>
      </w:r>
      <w:r w:rsidR="00526DFD" w:rsidRPr="00FF1DFD">
        <w:rPr>
          <w:rFonts w:ascii="Times New Roman" w:hAnsi="Times New Roman"/>
          <w:sz w:val="24"/>
        </w:rPr>
        <w:t xml:space="preserve">as senior/corresponding author, our group </w:t>
      </w:r>
      <w:r w:rsidR="00555C17" w:rsidRPr="00FF1DFD">
        <w:rPr>
          <w:rFonts w:ascii="Times New Roman" w:hAnsi="Times New Roman"/>
          <w:sz w:val="24"/>
        </w:rPr>
        <w:t>showed</w:t>
      </w:r>
      <w:r w:rsidR="00526DFD" w:rsidRPr="00FF1DFD">
        <w:rPr>
          <w:rFonts w:ascii="Times New Roman" w:hAnsi="Times New Roman"/>
          <w:sz w:val="24"/>
        </w:rPr>
        <w:t xml:space="preserve"> that mitotic index</w:t>
      </w:r>
      <w:r w:rsidR="00B209ED" w:rsidRPr="00FF1DFD">
        <w:rPr>
          <w:rFonts w:ascii="Times New Roman" w:hAnsi="Times New Roman"/>
          <w:sz w:val="24"/>
        </w:rPr>
        <w:t xml:space="preserve"> (</w:t>
      </w:r>
      <w:r w:rsidR="00526DFD" w:rsidRPr="00FF1DFD">
        <w:rPr>
          <w:rFonts w:ascii="Times New Roman" w:hAnsi="Times New Roman"/>
          <w:sz w:val="24"/>
        </w:rPr>
        <w:t>the number of mitotic figures per 10 high-powered microscope fields</w:t>
      </w:r>
      <w:r w:rsidR="00B209ED" w:rsidRPr="00FF1DFD">
        <w:rPr>
          <w:rFonts w:ascii="Times New Roman" w:hAnsi="Times New Roman"/>
          <w:sz w:val="24"/>
        </w:rPr>
        <w:t>)</w:t>
      </w:r>
      <w:r w:rsidR="00526DFD" w:rsidRPr="00FF1DFD">
        <w:rPr>
          <w:rFonts w:ascii="Times New Roman" w:hAnsi="Times New Roman"/>
          <w:sz w:val="24"/>
        </w:rPr>
        <w:t xml:space="preserve"> predicts clinical behavior of non-invasive bladder cancer, independent of tumor grade (Zaleski et al, </w:t>
      </w:r>
      <w:r w:rsidR="00526DFD" w:rsidRPr="00FF1DFD">
        <w:rPr>
          <w:rFonts w:ascii="Times New Roman" w:hAnsi="Times New Roman"/>
          <w:i/>
          <w:sz w:val="24"/>
        </w:rPr>
        <w:t xml:space="preserve">Human </w:t>
      </w:r>
      <w:proofErr w:type="spellStart"/>
      <w:r w:rsidR="00526DFD" w:rsidRPr="00FF1DFD">
        <w:rPr>
          <w:rFonts w:ascii="Times New Roman" w:hAnsi="Times New Roman"/>
          <w:i/>
          <w:sz w:val="24"/>
        </w:rPr>
        <w:t>Pathol</w:t>
      </w:r>
      <w:proofErr w:type="spellEnd"/>
      <w:r w:rsidR="00526DFD" w:rsidRPr="00FF1DFD">
        <w:rPr>
          <w:rFonts w:ascii="Times New Roman" w:hAnsi="Times New Roman"/>
          <w:sz w:val="24"/>
        </w:rPr>
        <w:t xml:space="preserve">, 2019). </w:t>
      </w:r>
      <w:proofErr w:type="gramStart"/>
      <w:r w:rsidR="00526DFD" w:rsidRPr="00FF1DFD">
        <w:rPr>
          <w:rFonts w:ascii="Times New Roman" w:hAnsi="Times New Roman"/>
          <w:sz w:val="24"/>
        </w:rPr>
        <w:t>Also</w:t>
      </w:r>
      <w:proofErr w:type="gramEnd"/>
      <w:r w:rsidR="00526DFD" w:rsidRPr="00FF1DFD">
        <w:rPr>
          <w:rFonts w:ascii="Times New Roman" w:hAnsi="Times New Roman"/>
          <w:sz w:val="24"/>
        </w:rPr>
        <w:t xml:space="preserve"> under my leadership as principal/corresponding author, our group </w:t>
      </w:r>
      <w:r w:rsidR="00555C17" w:rsidRPr="00FF1DFD">
        <w:rPr>
          <w:rFonts w:ascii="Times New Roman" w:hAnsi="Times New Roman"/>
          <w:sz w:val="24"/>
        </w:rPr>
        <w:t>showed</w:t>
      </w:r>
      <w:r w:rsidR="00526DFD" w:rsidRPr="00FF1DFD">
        <w:rPr>
          <w:rFonts w:ascii="Times New Roman" w:hAnsi="Times New Roman"/>
          <w:sz w:val="24"/>
        </w:rPr>
        <w:t xml:space="preserve"> that non-invasive papillary urothelial carcinoma </w:t>
      </w:r>
      <w:r w:rsidR="00555C17" w:rsidRPr="00FF1DFD">
        <w:rPr>
          <w:rFonts w:ascii="Times New Roman" w:hAnsi="Times New Roman"/>
          <w:sz w:val="24"/>
        </w:rPr>
        <w:t>frequently</w:t>
      </w:r>
      <w:r w:rsidR="00526DFD" w:rsidRPr="00FF1DFD">
        <w:rPr>
          <w:rFonts w:ascii="Times New Roman" w:hAnsi="Times New Roman"/>
          <w:sz w:val="24"/>
        </w:rPr>
        <w:t xml:space="preserve"> losses </w:t>
      </w:r>
      <w:r w:rsidR="00F270E7">
        <w:rPr>
          <w:rFonts w:ascii="Times New Roman" w:hAnsi="Times New Roman"/>
          <w:sz w:val="24"/>
        </w:rPr>
        <w:t>expression</w:t>
      </w:r>
      <w:r w:rsidR="00526DFD" w:rsidRPr="00FF1DFD">
        <w:rPr>
          <w:rFonts w:ascii="Times New Roman" w:hAnsi="Times New Roman"/>
          <w:sz w:val="24"/>
        </w:rPr>
        <w:t xml:space="preserve"> of the cell cycle inhibitor p16</w:t>
      </w:r>
      <w:r w:rsidR="00555C17" w:rsidRPr="00FF1DFD">
        <w:rPr>
          <w:rFonts w:ascii="Times New Roman" w:hAnsi="Times New Roman"/>
          <w:sz w:val="24"/>
        </w:rPr>
        <w:t xml:space="preserve"> (encoded by </w:t>
      </w:r>
      <w:r w:rsidR="00555C17" w:rsidRPr="00FF1DFD">
        <w:rPr>
          <w:rFonts w:ascii="Times New Roman" w:hAnsi="Times New Roman"/>
          <w:i/>
          <w:sz w:val="24"/>
        </w:rPr>
        <w:t>CDKN2A</w:t>
      </w:r>
      <w:r w:rsidR="00555C17" w:rsidRPr="00FF1DFD">
        <w:rPr>
          <w:rFonts w:ascii="Times New Roman" w:hAnsi="Times New Roman"/>
          <w:sz w:val="24"/>
        </w:rPr>
        <w:t>)</w:t>
      </w:r>
      <w:r w:rsidR="00526DFD" w:rsidRPr="00FF1DFD">
        <w:rPr>
          <w:rFonts w:ascii="Times New Roman" w:hAnsi="Times New Roman"/>
          <w:sz w:val="24"/>
        </w:rPr>
        <w:t xml:space="preserve">, </w:t>
      </w:r>
      <w:r w:rsidR="00804253" w:rsidRPr="00FF1DFD">
        <w:rPr>
          <w:rFonts w:ascii="Times New Roman" w:hAnsi="Times New Roman"/>
          <w:sz w:val="24"/>
        </w:rPr>
        <w:t>and this loss</w:t>
      </w:r>
      <w:r w:rsidR="00526DFD" w:rsidRPr="00FF1DFD">
        <w:rPr>
          <w:rFonts w:ascii="Times New Roman" w:hAnsi="Times New Roman"/>
          <w:sz w:val="24"/>
        </w:rPr>
        <w:t xml:space="preserve"> is mutually exclusive of loss </w:t>
      </w:r>
      <w:r w:rsidR="00555C17" w:rsidRPr="00FF1DFD">
        <w:rPr>
          <w:rFonts w:ascii="Times New Roman" w:hAnsi="Times New Roman"/>
          <w:sz w:val="24"/>
        </w:rPr>
        <w:t xml:space="preserve">the cell cycle inhibitor </w:t>
      </w:r>
      <w:r w:rsidR="00526DFD" w:rsidRPr="00FF1DFD">
        <w:rPr>
          <w:rFonts w:ascii="Times New Roman" w:hAnsi="Times New Roman"/>
          <w:sz w:val="24"/>
        </w:rPr>
        <w:t>RB1</w:t>
      </w:r>
      <w:r w:rsidR="00555C17" w:rsidRPr="00FF1DFD">
        <w:rPr>
          <w:rFonts w:ascii="Times New Roman" w:hAnsi="Times New Roman"/>
          <w:sz w:val="24"/>
        </w:rPr>
        <w:t xml:space="preserve"> (Warrick et al, </w:t>
      </w:r>
      <w:proofErr w:type="spellStart"/>
      <w:r w:rsidR="00555C17" w:rsidRPr="00FF1DFD">
        <w:rPr>
          <w:rFonts w:ascii="Times New Roman" w:hAnsi="Times New Roman"/>
          <w:i/>
          <w:sz w:val="24"/>
        </w:rPr>
        <w:t>Eur</w:t>
      </w:r>
      <w:proofErr w:type="spellEnd"/>
      <w:r w:rsidR="00555C17" w:rsidRPr="00FF1DFD">
        <w:rPr>
          <w:rFonts w:ascii="Times New Roman" w:hAnsi="Times New Roman"/>
          <w:i/>
          <w:sz w:val="24"/>
        </w:rPr>
        <w:t xml:space="preserve"> </w:t>
      </w:r>
      <w:proofErr w:type="spellStart"/>
      <w:r w:rsidR="00555C17" w:rsidRPr="00FF1DFD">
        <w:rPr>
          <w:rFonts w:ascii="Times New Roman" w:hAnsi="Times New Roman"/>
          <w:i/>
          <w:sz w:val="24"/>
        </w:rPr>
        <w:t>Urol</w:t>
      </w:r>
      <w:proofErr w:type="spellEnd"/>
      <w:r w:rsidR="00555C17" w:rsidRPr="00FF1DFD">
        <w:rPr>
          <w:rFonts w:ascii="Times New Roman" w:hAnsi="Times New Roman"/>
          <w:sz w:val="24"/>
        </w:rPr>
        <w:t xml:space="preserve">, 2019). We further showed loss of these cell cycle genes is propagated as the tumors evolve to </w:t>
      </w:r>
      <w:r w:rsidR="00804253" w:rsidRPr="00FF1DFD">
        <w:rPr>
          <w:rFonts w:ascii="Times New Roman" w:hAnsi="Times New Roman"/>
          <w:sz w:val="24"/>
        </w:rPr>
        <w:t xml:space="preserve">conventional and rare variants of </w:t>
      </w:r>
      <w:r w:rsidR="00B209ED" w:rsidRPr="00FF1DFD">
        <w:rPr>
          <w:rFonts w:ascii="Times New Roman" w:hAnsi="Times New Roman"/>
          <w:sz w:val="24"/>
        </w:rPr>
        <w:t xml:space="preserve">invasive </w:t>
      </w:r>
      <w:r w:rsidR="00804253" w:rsidRPr="00FF1DFD">
        <w:rPr>
          <w:rFonts w:ascii="Times New Roman" w:hAnsi="Times New Roman"/>
          <w:sz w:val="24"/>
        </w:rPr>
        <w:t>urothelial carcinoma</w:t>
      </w:r>
      <w:r w:rsidR="00555C17" w:rsidRPr="00FF1DFD">
        <w:rPr>
          <w:rFonts w:ascii="Times New Roman" w:hAnsi="Times New Roman"/>
          <w:sz w:val="24"/>
        </w:rPr>
        <w:t>.</w:t>
      </w:r>
      <w:r w:rsidR="00C562D9">
        <w:rPr>
          <w:rFonts w:ascii="Times New Roman" w:hAnsi="Times New Roman"/>
          <w:sz w:val="24"/>
        </w:rPr>
        <w:t xml:space="preserve"> We have most recently elucidated a transcriptional network of cell cycle dysregulation in noninvasive bladder cancer, which appears to act independent of mutations in genes that control the cell cycle (Warrick et al, </w:t>
      </w:r>
      <w:r w:rsidR="00C562D9" w:rsidRPr="00C562D9">
        <w:rPr>
          <w:rFonts w:ascii="Times New Roman" w:hAnsi="Times New Roman"/>
          <w:i/>
          <w:iCs/>
          <w:sz w:val="24"/>
        </w:rPr>
        <w:t>Sci Rep</w:t>
      </w:r>
      <w:r w:rsidR="00C562D9">
        <w:rPr>
          <w:rFonts w:ascii="Times New Roman" w:hAnsi="Times New Roman"/>
          <w:sz w:val="24"/>
        </w:rPr>
        <w:t xml:space="preserve">, 2022). </w:t>
      </w:r>
    </w:p>
    <w:p w14:paraId="1FE67D31" w14:textId="685D855C" w:rsidR="00555C17" w:rsidRPr="00FF1DFD" w:rsidRDefault="00555C17" w:rsidP="00C115E1">
      <w:pPr>
        <w:rPr>
          <w:rFonts w:ascii="Times New Roman" w:hAnsi="Times New Roman"/>
          <w:sz w:val="24"/>
        </w:rPr>
      </w:pPr>
    </w:p>
    <w:p w14:paraId="317D10D1" w14:textId="4C839441" w:rsidR="00555C17" w:rsidRPr="00FF1DFD" w:rsidRDefault="00555C17" w:rsidP="00555C17">
      <w:pPr>
        <w:pStyle w:val="ListParagraph"/>
        <w:numPr>
          <w:ilvl w:val="0"/>
          <w:numId w:val="29"/>
        </w:numPr>
        <w:adjustRightInd w:val="0"/>
        <w:rPr>
          <w:rFonts w:ascii="Times New Roman" w:hAnsi="Times New Roman"/>
          <w:color w:val="000000"/>
          <w:sz w:val="24"/>
          <w:shd w:val="clear" w:color="auto" w:fill="FFFFFF"/>
        </w:rPr>
      </w:pPr>
      <w:r w:rsidRPr="00FF1DFD">
        <w:rPr>
          <w:rFonts w:ascii="Times New Roman" w:hAnsi="Times New Roman"/>
          <w:sz w:val="24"/>
        </w:rPr>
        <w:t xml:space="preserve">Zaleski M, </w:t>
      </w:r>
      <w:proofErr w:type="spellStart"/>
      <w:r w:rsidRPr="00FF1DFD">
        <w:rPr>
          <w:rFonts w:ascii="Times New Roman" w:hAnsi="Times New Roman"/>
          <w:sz w:val="24"/>
        </w:rPr>
        <w:t>Gogoj</w:t>
      </w:r>
      <w:proofErr w:type="spellEnd"/>
      <w:r w:rsidRPr="00FF1DFD">
        <w:rPr>
          <w:rFonts w:ascii="Times New Roman" w:hAnsi="Times New Roman"/>
          <w:sz w:val="24"/>
        </w:rPr>
        <w:t xml:space="preserve"> A, Walter V, Raman JD, </w:t>
      </w:r>
      <w:proofErr w:type="spellStart"/>
      <w:r w:rsidRPr="00FF1DFD">
        <w:rPr>
          <w:rFonts w:ascii="Times New Roman" w:hAnsi="Times New Roman"/>
          <w:sz w:val="24"/>
        </w:rPr>
        <w:t>Kaag</w:t>
      </w:r>
      <w:proofErr w:type="spellEnd"/>
      <w:r w:rsidRPr="00FF1DFD">
        <w:rPr>
          <w:rFonts w:ascii="Times New Roman" w:hAnsi="Times New Roman"/>
          <w:sz w:val="24"/>
        </w:rPr>
        <w:t xml:space="preserve"> M, Merrill SB, </w:t>
      </w:r>
      <w:proofErr w:type="spellStart"/>
      <w:r w:rsidRPr="00FF1DFD">
        <w:rPr>
          <w:rFonts w:ascii="Times New Roman" w:hAnsi="Times New Roman"/>
          <w:sz w:val="24"/>
        </w:rPr>
        <w:t>Drabick</w:t>
      </w:r>
      <w:proofErr w:type="spellEnd"/>
      <w:r w:rsidRPr="00FF1DFD">
        <w:rPr>
          <w:rFonts w:ascii="Times New Roman" w:hAnsi="Times New Roman"/>
          <w:sz w:val="24"/>
        </w:rPr>
        <w:t xml:space="preserve"> J, Joshi M, Holder S, DeGraff DJ, </w:t>
      </w:r>
      <w:r w:rsidRPr="00FF1DFD">
        <w:rPr>
          <w:rFonts w:ascii="Times New Roman" w:hAnsi="Times New Roman"/>
          <w:b/>
          <w:sz w:val="24"/>
        </w:rPr>
        <w:t>Warrick JI.</w:t>
      </w:r>
      <w:r w:rsidRPr="00FF1DFD">
        <w:rPr>
          <w:rFonts w:ascii="Times New Roman" w:hAnsi="Times New Roman"/>
          <w:sz w:val="24"/>
        </w:rPr>
        <w:t xml:space="preserve"> </w:t>
      </w:r>
      <w:r w:rsidR="00B209ED" w:rsidRPr="00FF1DFD">
        <w:rPr>
          <w:rFonts w:ascii="Times New Roman" w:hAnsi="Times New Roman"/>
          <w:sz w:val="24"/>
        </w:rPr>
        <w:t>“</w:t>
      </w:r>
      <w:r w:rsidRPr="00FF1DFD">
        <w:rPr>
          <w:rFonts w:ascii="Times New Roman" w:hAnsi="Times New Roman"/>
          <w:sz w:val="24"/>
        </w:rPr>
        <w:t>Mitotic activity in non-invasive papillary urothelial carcinoma: its value in predicting tumor recurrence and comparison with the contemporary 2-tier grading system.</w:t>
      </w:r>
      <w:r w:rsidR="00B209ED" w:rsidRPr="00FF1DFD">
        <w:rPr>
          <w:rFonts w:ascii="Times New Roman" w:hAnsi="Times New Roman"/>
          <w:sz w:val="24"/>
        </w:rPr>
        <w:t>”</w:t>
      </w:r>
      <w:r w:rsidRPr="00FF1DFD">
        <w:rPr>
          <w:rFonts w:ascii="Times New Roman" w:hAnsi="Times New Roman"/>
          <w:sz w:val="24"/>
        </w:rPr>
        <w:t xml:space="preserve"> </w:t>
      </w:r>
      <w:r w:rsidRPr="00FF1DFD">
        <w:rPr>
          <w:rFonts w:ascii="Times New Roman" w:hAnsi="Times New Roman"/>
          <w:i/>
          <w:sz w:val="24"/>
        </w:rPr>
        <w:t xml:space="preserve">Hum </w:t>
      </w:r>
      <w:proofErr w:type="spellStart"/>
      <w:r w:rsidRPr="00FF1DFD">
        <w:rPr>
          <w:rFonts w:ascii="Times New Roman" w:hAnsi="Times New Roman"/>
          <w:i/>
          <w:sz w:val="24"/>
        </w:rPr>
        <w:t>Pathol</w:t>
      </w:r>
      <w:proofErr w:type="spellEnd"/>
      <w:r w:rsidRPr="00FF1DFD">
        <w:rPr>
          <w:rFonts w:ascii="Times New Roman" w:hAnsi="Times New Roman"/>
          <w:sz w:val="24"/>
        </w:rPr>
        <w:t xml:space="preserve">. </w:t>
      </w:r>
      <w:proofErr w:type="gramStart"/>
      <w:r w:rsidRPr="00FF1DFD">
        <w:rPr>
          <w:rFonts w:ascii="Times New Roman" w:hAnsi="Times New Roman"/>
          <w:sz w:val="24"/>
        </w:rPr>
        <w:t>2019;84:275</w:t>
      </w:r>
      <w:proofErr w:type="gramEnd"/>
      <w:r w:rsidRPr="00FF1DFD">
        <w:rPr>
          <w:rFonts w:ascii="Times New Roman" w:hAnsi="Times New Roman"/>
          <w:sz w:val="24"/>
        </w:rPr>
        <w:t>-282. PMID: 30359638.</w:t>
      </w:r>
    </w:p>
    <w:p w14:paraId="5A3EB39A" w14:textId="5C89637E" w:rsidR="00555C17" w:rsidRPr="00C562D9" w:rsidRDefault="00555C17" w:rsidP="00555C17">
      <w:pPr>
        <w:pStyle w:val="ListParagraph"/>
        <w:numPr>
          <w:ilvl w:val="0"/>
          <w:numId w:val="29"/>
        </w:numPr>
        <w:adjustRightInd w:val="0"/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b/>
          <w:bCs/>
          <w:sz w:val="24"/>
        </w:rPr>
        <w:lastRenderedPageBreak/>
        <w:t xml:space="preserve">Warrick J, </w:t>
      </w:r>
      <w:proofErr w:type="spellStart"/>
      <w:r w:rsidRPr="00FF1DFD">
        <w:rPr>
          <w:rFonts w:ascii="Times New Roman" w:hAnsi="Times New Roman"/>
          <w:sz w:val="24"/>
        </w:rPr>
        <w:t>Sjodahl</w:t>
      </w:r>
      <w:proofErr w:type="spellEnd"/>
      <w:r w:rsidRPr="00FF1DFD">
        <w:rPr>
          <w:rFonts w:ascii="Times New Roman" w:hAnsi="Times New Roman"/>
          <w:sz w:val="24"/>
        </w:rPr>
        <w:t xml:space="preserve"> G, </w:t>
      </w:r>
      <w:proofErr w:type="spellStart"/>
      <w:r w:rsidRPr="00FF1DFD">
        <w:rPr>
          <w:rFonts w:ascii="Times New Roman" w:hAnsi="Times New Roman"/>
          <w:sz w:val="24"/>
        </w:rPr>
        <w:t>Kaag</w:t>
      </w:r>
      <w:proofErr w:type="spellEnd"/>
      <w:r w:rsidRPr="00FF1DFD">
        <w:rPr>
          <w:rFonts w:ascii="Times New Roman" w:hAnsi="Times New Roman"/>
          <w:sz w:val="24"/>
        </w:rPr>
        <w:t xml:space="preserve"> M, Raman J, Merrill S, Shuman L, Chen G, Walter V, DeGraff D. </w:t>
      </w:r>
      <w:r w:rsidR="00B209ED" w:rsidRPr="00FF1DFD">
        <w:rPr>
          <w:rFonts w:ascii="Times New Roman" w:hAnsi="Times New Roman"/>
          <w:sz w:val="24"/>
        </w:rPr>
        <w:t>“</w:t>
      </w:r>
      <w:proofErr w:type="spellStart"/>
      <w:r w:rsidRPr="00FF1DFD">
        <w:rPr>
          <w:rFonts w:ascii="Times New Roman" w:hAnsi="Times New Roman"/>
          <w:sz w:val="24"/>
        </w:rPr>
        <w:t>Intratumoral</w:t>
      </w:r>
      <w:proofErr w:type="spellEnd"/>
      <w:r w:rsidRPr="00FF1DFD">
        <w:rPr>
          <w:rFonts w:ascii="Times New Roman" w:hAnsi="Times New Roman"/>
          <w:sz w:val="24"/>
        </w:rPr>
        <w:t xml:space="preserve"> heterogeneity of bladder cancer by molecular subtypes and histologic variants.</w:t>
      </w:r>
      <w:r w:rsidR="00B209ED" w:rsidRPr="00FF1DFD">
        <w:rPr>
          <w:rFonts w:ascii="Times New Roman" w:hAnsi="Times New Roman"/>
          <w:sz w:val="24"/>
        </w:rPr>
        <w:t>”</w:t>
      </w:r>
      <w:r w:rsidRPr="00FF1DFD">
        <w:rPr>
          <w:rFonts w:ascii="Times New Roman" w:hAnsi="Times New Roman"/>
          <w:sz w:val="24"/>
        </w:rPr>
        <w:t xml:space="preserve"> </w:t>
      </w:r>
      <w:proofErr w:type="spellStart"/>
      <w:r w:rsidRPr="00FF1DFD">
        <w:rPr>
          <w:rFonts w:ascii="Times New Roman" w:hAnsi="Times New Roman"/>
          <w:i/>
          <w:iCs/>
          <w:sz w:val="24"/>
        </w:rPr>
        <w:t>Eur</w:t>
      </w:r>
      <w:proofErr w:type="spellEnd"/>
      <w:r w:rsidRPr="00FF1DFD">
        <w:rPr>
          <w:rFonts w:ascii="Times New Roman" w:hAnsi="Times New Roman"/>
          <w:i/>
          <w:iCs/>
          <w:sz w:val="24"/>
        </w:rPr>
        <w:t xml:space="preserve"> Urol. </w:t>
      </w:r>
      <w:r w:rsidRPr="00FF1DFD">
        <w:rPr>
          <w:rFonts w:ascii="Times New Roman" w:hAnsi="Times New Roman"/>
          <w:iCs/>
          <w:sz w:val="24"/>
        </w:rPr>
        <w:t>2019;75(1</w:t>
      </w:r>
      <w:r w:rsidRPr="00C562D9">
        <w:rPr>
          <w:rFonts w:ascii="Times New Roman" w:hAnsi="Times New Roman"/>
          <w:iCs/>
          <w:sz w:val="24"/>
        </w:rPr>
        <w:t>):18-22.</w:t>
      </w:r>
    </w:p>
    <w:p w14:paraId="1DBAB490" w14:textId="73BE281B" w:rsidR="00C562D9" w:rsidRPr="00C562D9" w:rsidRDefault="00C562D9" w:rsidP="00555C17">
      <w:pPr>
        <w:pStyle w:val="ListParagraph"/>
        <w:numPr>
          <w:ilvl w:val="0"/>
          <w:numId w:val="29"/>
        </w:numPr>
        <w:adjustRightInd w:val="0"/>
        <w:rPr>
          <w:rFonts w:ascii="Times New Roman" w:hAnsi="Times New Roman"/>
          <w:sz w:val="24"/>
        </w:rPr>
      </w:pPr>
      <w:r w:rsidRPr="00C562D9">
        <w:rPr>
          <w:rFonts w:ascii="Times New Roman" w:hAnsi="Times New Roman"/>
          <w:b/>
          <w:bCs/>
          <w:sz w:val="24"/>
        </w:rPr>
        <w:t>Warrick J,</w:t>
      </w:r>
      <w:r w:rsidRPr="00C562D9">
        <w:rPr>
          <w:rFonts w:ascii="Times New Roman" w:hAnsi="Times New Roman"/>
          <w:sz w:val="24"/>
        </w:rPr>
        <w:t xml:space="preserve"> Knowles M, Hurst C, Shuman J, Raman J, Walter V, Putt J, </w:t>
      </w:r>
      <w:proofErr w:type="spellStart"/>
      <w:r w:rsidRPr="00C562D9">
        <w:rPr>
          <w:rFonts w:ascii="Times New Roman" w:hAnsi="Times New Roman"/>
          <w:sz w:val="24"/>
        </w:rPr>
        <w:t>Dyrskjøt</w:t>
      </w:r>
      <w:proofErr w:type="spellEnd"/>
      <w:r w:rsidRPr="00C562D9">
        <w:rPr>
          <w:rFonts w:ascii="Times New Roman" w:hAnsi="Times New Roman"/>
          <w:sz w:val="24"/>
        </w:rPr>
        <w:t xml:space="preserve"> L, Groeneveld C, Castro M, Robertson AG, DeGraff DJ. A transcriptional network of cell cycle dysregulation in noninvasive papillary urothelial carcinoma. </w:t>
      </w:r>
      <w:r w:rsidRPr="00C562D9">
        <w:rPr>
          <w:rFonts w:ascii="Times New Roman" w:hAnsi="Times New Roman"/>
          <w:i/>
          <w:iCs/>
          <w:sz w:val="24"/>
        </w:rPr>
        <w:t>Scientific Reports.</w:t>
      </w:r>
      <w:r w:rsidRPr="00C562D9">
        <w:rPr>
          <w:rFonts w:ascii="Times New Roman" w:hAnsi="Times New Roman"/>
          <w:sz w:val="24"/>
        </w:rPr>
        <w:t xml:space="preserve"> 2022. 12(1):16538.</w:t>
      </w:r>
    </w:p>
    <w:p w14:paraId="5A4B6FB6" w14:textId="3CE62568" w:rsidR="00555C17" w:rsidRPr="00FF1DFD" w:rsidRDefault="00555C17" w:rsidP="00555C17">
      <w:pPr>
        <w:rPr>
          <w:rFonts w:ascii="Times New Roman" w:hAnsi="Times New Roman"/>
          <w:color w:val="000000"/>
          <w:sz w:val="24"/>
          <w:shd w:val="clear" w:color="auto" w:fill="FFFFFF"/>
        </w:rPr>
      </w:pPr>
    </w:p>
    <w:p w14:paraId="56E200C1" w14:textId="25B85C80" w:rsidR="00016955" w:rsidRPr="00FF1DFD" w:rsidRDefault="00555C17" w:rsidP="00555C17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2. </w:t>
      </w:r>
      <w:r w:rsidR="00B209ED" w:rsidRPr="00FF1DFD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Transcription factors and </w:t>
      </w:r>
      <w:r w:rsidR="00F270E7">
        <w:rPr>
          <w:rFonts w:ascii="Times New Roman" w:hAnsi="Times New Roman"/>
          <w:b/>
          <w:color w:val="000000"/>
          <w:sz w:val="24"/>
          <w:shd w:val="clear" w:color="auto" w:fill="FFFFFF"/>
        </w:rPr>
        <w:t>molecular subtypes</w:t>
      </w:r>
      <w:r w:rsidR="00B209ED" w:rsidRPr="00FF1DFD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 of bladder cancer</w:t>
      </w:r>
      <w:r w:rsidR="00B209ED" w:rsidRPr="00FF1DFD">
        <w:rPr>
          <w:rFonts w:ascii="Times New Roman" w:hAnsi="Times New Roman"/>
          <w:color w:val="000000"/>
          <w:sz w:val="24"/>
          <w:shd w:val="clear" w:color="auto" w:fill="FFFFFF"/>
        </w:rPr>
        <w:t xml:space="preserve">. Invasive bladder cancer is biologically and clinically diverse. This is well-captured by recurrent patterns of gene expression, which have been termed “molecular subtypes.” </w:t>
      </w:r>
      <w:r w:rsidR="00A5677B" w:rsidRPr="00FF1DFD">
        <w:rPr>
          <w:rFonts w:ascii="Times New Roman" w:hAnsi="Times New Roman"/>
          <w:color w:val="000000"/>
          <w:sz w:val="24"/>
          <w:shd w:val="clear" w:color="auto" w:fill="FFFFFF"/>
        </w:rPr>
        <w:t>For example, invasive cancer</w:t>
      </w:r>
      <w:r w:rsidR="00FC5494" w:rsidRPr="00FF1DFD">
        <w:rPr>
          <w:rFonts w:ascii="Times New Roman" w:hAnsi="Times New Roman"/>
          <w:color w:val="000000"/>
          <w:sz w:val="24"/>
          <w:shd w:val="clear" w:color="auto" w:fill="FFFFFF"/>
        </w:rPr>
        <w:t>s</w:t>
      </w:r>
      <w:r w:rsidR="00A5677B" w:rsidRPr="00FF1DFD">
        <w:rPr>
          <w:rFonts w:ascii="Times New Roman" w:hAnsi="Times New Roman"/>
          <w:color w:val="000000"/>
          <w:sz w:val="24"/>
          <w:shd w:val="clear" w:color="auto" w:fill="FFFFFF"/>
        </w:rPr>
        <w:t xml:space="preserve"> are termed “luminal” if they express high levels of genes involved in urothelial differentiation and “basal-squamous” if they express high levels of genes involved in squamous differentiation. </w:t>
      </w:r>
      <w:r w:rsidR="00FF1DFD" w:rsidRPr="00FF1DFD">
        <w:rPr>
          <w:rFonts w:ascii="Times New Roman" w:hAnsi="Times New Roman"/>
          <w:color w:val="000000"/>
          <w:sz w:val="24"/>
          <w:shd w:val="clear" w:color="auto" w:fill="FFFFFF"/>
        </w:rPr>
        <w:t>As</w:t>
      </w:r>
      <w:r w:rsidR="00A5677B" w:rsidRPr="00FF1DFD">
        <w:rPr>
          <w:rFonts w:ascii="Times New Roman" w:hAnsi="Times New Roman"/>
          <w:color w:val="000000"/>
          <w:sz w:val="24"/>
          <w:shd w:val="clear" w:color="auto" w:fill="FFFFFF"/>
        </w:rPr>
        <w:t xml:space="preserve"> a close collaboration with David DeGraff, in which we co-led our research team as co-corresponding authors, we showed that </w:t>
      </w:r>
      <w:r w:rsidR="00A5677B" w:rsidRPr="00FF1DFD">
        <w:rPr>
          <w:rFonts w:ascii="Times New Roman" w:hAnsi="Times New Roman"/>
          <w:sz w:val="24"/>
        </w:rPr>
        <w:t xml:space="preserve">the transcription factors FOXA1, GATA3, and </w:t>
      </w:r>
      <w:proofErr w:type="spellStart"/>
      <w:r w:rsidR="00A5677B" w:rsidRPr="00FF1DFD">
        <w:rPr>
          <w:rFonts w:ascii="Times New Roman" w:hAnsi="Times New Roman"/>
          <w:sz w:val="24"/>
        </w:rPr>
        <w:t>PPAR</w:t>
      </w:r>
      <w:r w:rsidR="00FF1DFD" w:rsidRPr="00FF1DFD">
        <w:rPr>
          <w:rFonts w:ascii="Times New Roman" w:hAnsi="Times New Roman"/>
          <w:color w:val="000000"/>
          <w:sz w:val="24"/>
          <w:shd w:val="clear" w:color="auto" w:fill="FFFFFF"/>
        </w:rPr>
        <w:t>ɣ</w:t>
      </w:r>
      <w:proofErr w:type="spellEnd"/>
      <w:r w:rsidR="00A5677B" w:rsidRPr="00FF1DFD">
        <w:rPr>
          <w:rFonts w:ascii="Times New Roman" w:hAnsi="Times New Roman"/>
          <w:sz w:val="24"/>
        </w:rPr>
        <w:t xml:space="preserve"> cooperate to drive a luminal expression signature in bladder cancer (Warrick et al, </w:t>
      </w:r>
      <w:r w:rsidR="00A5677B" w:rsidRPr="00FF1DFD">
        <w:rPr>
          <w:rFonts w:ascii="Times New Roman" w:hAnsi="Times New Roman"/>
          <w:i/>
          <w:sz w:val="24"/>
        </w:rPr>
        <w:t>Sci Rep</w:t>
      </w:r>
      <w:r w:rsidR="00A5677B" w:rsidRPr="00FF1DFD">
        <w:rPr>
          <w:rFonts w:ascii="Times New Roman" w:hAnsi="Times New Roman"/>
          <w:sz w:val="24"/>
        </w:rPr>
        <w:t xml:space="preserve">, 2016). </w:t>
      </w:r>
      <w:r w:rsidR="00FC5494" w:rsidRPr="00FF1DFD">
        <w:rPr>
          <w:rFonts w:ascii="Times New Roman" w:hAnsi="Times New Roman"/>
          <w:sz w:val="24"/>
        </w:rPr>
        <w:t>I further led studies by our group as principal/corresponding author that evaluated evolution of molecular subtypes in clinical cases of invasive bladder cancer</w:t>
      </w:r>
      <w:r w:rsidR="00C562D9">
        <w:rPr>
          <w:rFonts w:ascii="Times New Roman" w:hAnsi="Times New Roman"/>
          <w:sz w:val="24"/>
        </w:rPr>
        <w:t>, including one that showed</w:t>
      </w:r>
      <w:r w:rsidR="00FC5494" w:rsidRPr="00FF1DFD">
        <w:rPr>
          <w:rFonts w:ascii="Times New Roman" w:hAnsi="Times New Roman"/>
          <w:sz w:val="24"/>
        </w:rPr>
        <w:t xml:space="preserve"> molecular subtypes often differ in histologically distinct regions of invasive bladder cancer, while patterns of p16 and RB1 loss are remarkably consistent among tumor regions (Warrick et al, </w:t>
      </w:r>
      <w:proofErr w:type="spellStart"/>
      <w:r w:rsidR="00FC5494" w:rsidRPr="00FF1DFD">
        <w:rPr>
          <w:rFonts w:ascii="Times New Roman" w:hAnsi="Times New Roman"/>
          <w:i/>
          <w:sz w:val="24"/>
        </w:rPr>
        <w:t>Eur</w:t>
      </w:r>
      <w:proofErr w:type="spellEnd"/>
      <w:r w:rsidR="00FC5494" w:rsidRPr="00FF1DFD">
        <w:rPr>
          <w:rFonts w:ascii="Times New Roman" w:hAnsi="Times New Roman"/>
          <w:i/>
          <w:sz w:val="24"/>
        </w:rPr>
        <w:t xml:space="preserve"> </w:t>
      </w:r>
      <w:proofErr w:type="spellStart"/>
      <w:r w:rsidR="00FC5494" w:rsidRPr="00FF1DFD">
        <w:rPr>
          <w:rFonts w:ascii="Times New Roman" w:hAnsi="Times New Roman"/>
          <w:i/>
          <w:sz w:val="24"/>
        </w:rPr>
        <w:t>Urol</w:t>
      </w:r>
      <w:proofErr w:type="spellEnd"/>
      <w:r w:rsidR="00FC5494" w:rsidRPr="00FF1DFD">
        <w:rPr>
          <w:rFonts w:ascii="Times New Roman" w:hAnsi="Times New Roman"/>
          <w:sz w:val="24"/>
        </w:rPr>
        <w:t xml:space="preserve">, 2019). This publication received </w:t>
      </w:r>
      <w:r w:rsidR="00016955" w:rsidRPr="00FF1DFD">
        <w:rPr>
          <w:rFonts w:ascii="Times New Roman" w:hAnsi="Times New Roman"/>
          <w:sz w:val="24"/>
        </w:rPr>
        <w:t>great</w:t>
      </w:r>
      <w:r w:rsidR="00FC5494" w:rsidRPr="00FF1DFD">
        <w:rPr>
          <w:rFonts w:ascii="Times New Roman" w:hAnsi="Times New Roman"/>
          <w:sz w:val="24"/>
        </w:rPr>
        <w:t xml:space="preserve"> attention in the field of Urologic Oncology, because it raised concern for sampling error in clinical tests of</w:t>
      </w:r>
      <w:r w:rsidR="00016955" w:rsidRPr="00FF1DFD">
        <w:rPr>
          <w:rFonts w:ascii="Times New Roman" w:hAnsi="Times New Roman"/>
          <w:sz w:val="24"/>
        </w:rPr>
        <w:t xml:space="preserve"> bladder cancer that assigned</w:t>
      </w:r>
      <w:r w:rsidR="00FC5494" w:rsidRPr="00FF1DFD">
        <w:rPr>
          <w:rFonts w:ascii="Times New Roman" w:hAnsi="Times New Roman"/>
          <w:sz w:val="24"/>
        </w:rPr>
        <w:t xml:space="preserve"> molecular subtype, </w:t>
      </w:r>
      <w:r w:rsidR="00016955" w:rsidRPr="00FF1DFD">
        <w:rPr>
          <w:rFonts w:ascii="Times New Roman" w:hAnsi="Times New Roman"/>
          <w:sz w:val="24"/>
        </w:rPr>
        <w:t xml:space="preserve">which were being </w:t>
      </w:r>
      <w:r w:rsidR="00FC5494" w:rsidRPr="00FF1DFD">
        <w:rPr>
          <w:rFonts w:ascii="Times New Roman" w:hAnsi="Times New Roman"/>
          <w:sz w:val="24"/>
        </w:rPr>
        <w:t xml:space="preserve">marketed to guide therapy. </w:t>
      </w:r>
      <w:r w:rsidR="00C562D9">
        <w:rPr>
          <w:rFonts w:ascii="Times New Roman" w:hAnsi="Times New Roman"/>
          <w:sz w:val="24"/>
        </w:rPr>
        <w:t xml:space="preserve">We recently expanded on this work, demonstrating that histologically distinct regions of bladder cancer often differ profoundly in inflammatory microenvironment, gene expression, and mutational drivers (Warrick et al, </w:t>
      </w:r>
      <w:r w:rsidR="00C562D9" w:rsidRPr="00C562D9">
        <w:rPr>
          <w:rFonts w:ascii="Times New Roman" w:hAnsi="Times New Roman"/>
          <w:i/>
          <w:iCs/>
          <w:sz w:val="24"/>
        </w:rPr>
        <w:t xml:space="preserve">Nat </w:t>
      </w:r>
      <w:proofErr w:type="spellStart"/>
      <w:r w:rsidR="00C562D9" w:rsidRPr="00C562D9">
        <w:rPr>
          <w:rFonts w:ascii="Times New Roman" w:hAnsi="Times New Roman"/>
          <w:i/>
          <w:iCs/>
          <w:sz w:val="24"/>
        </w:rPr>
        <w:t>Comm</w:t>
      </w:r>
      <w:r w:rsidR="00C562D9">
        <w:rPr>
          <w:rFonts w:ascii="Times New Roman" w:hAnsi="Times New Roman"/>
          <w:i/>
          <w:iCs/>
          <w:sz w:val="24"/>
        </w:rPr>
        <w:t>un</w:t>
      </w:r>
      <w:proofErr w:type="spellEnd"/>
      <w:r w:rsidR="00C562D9">
        <w:rPr>
          <w:rFonts w:ascii="Times New Roman" w:hAnsi="Times New Roman"/>
          <w:sz w:val="24"/>
        </w:rPr>
        <w:t xml:space="preserve">, 2023). </w:t>
      </w:r>
    </w:p>
    <w:p w14:paraId="40107C2A" w14:textId="77777777" w:rsidR="00016955" w:rsidRPr="00FF1DFD" w:rsidRDefault="00016955" w:rsidP="00555C17">
      <w:pPr>
        <w:rPr>
          <w:rFonts w:ascii="Times New Roman" w:hAnsi="Times New Roman"/>
          <w:color w:val="000000"/>
          <w:sz w:val="24"/>
          <w:shd w:val="clear" w:color="auto" w:fill="FFFFFF"/>
        </w:rPr>
      </w:pPr>
    </w:p>
    <w:p w14:paraId="31DC59BA" w14:textId="28A5253C" w:rsidR="008D5829" w:rsidRPr="00C562D9" w:rsidRDefault="008D5829" w:rsidP="008D5829">
      <w:pPr>
        <w:pStyle w:val="ListParagraph"/>
        <w:numPr>
          <w:ilvl w:val="0"/>
          <w:numId w:val="26"/>
        </w:numPr>
        <w:adjustRightInd w:val="0"/>
        <w:rPr>
          <w:rFonts w:ascii="Times New Roman" w:hAnsi="Times New Roman"/>
          <w:color w:val="000000"/>
          <w:sz w:val="24"/>
          <w:shd w:val="clear" w:color="auto" w:fill="FFFFFF"/>
        </w:rPr>
      </w:pPr>
      <w:r w:rsidRPr="00C562D9">
        <w:rPr>
          <w:rFonts w:ascii="Times New Roman" w:hAnsi="Times New Roman"/>
          <w:b/>
          <w:sz w:val="24"/>
        </w:rPr>
        <w:t>Warrick JI</w:t>
      </w:r>
      <w:r w:rsidRPr="00C562D9">
        <w:rPr>
          <w:rFonts w:ascii="Times New Roman" w:hAnsi="Times New Roman"/>
          <w:sz w:val="24"/>
        </w:rPr>
        <w:t xml:space="preserve">, Walter V, Yamashita H, Shuman L, </w:t>
      </w:r>
      <w:proofErr w:type="spellStart"/>
      <w:r w:rsidRPr="00C562D9">
        <w:rPr>
          <w:rFonts w:ascii="Times New Roman" w:hAnsi="Times New Roman"/>
          <w:sz w:val="24"/>
        </w:rPr>
        <w:t>Amponsa</w:t>
      </w:r>
      <w:proofErr w:type="spellEnd"/>
      <w:r w:rsidRPr="00C562D9">
        <w:rPr>
          <w:rFonts w:ascii="Times New Roman" w:hAnsi="Times New Roman"/>
          <w:sz w:val="24"/>
        </w:rPr>
        <w:t xml:space="preserve"> VO, Zheng Z, Yue F, </w:t>
      </w:r>
      <w:proofErr w:type="spellStart"/>
      <w:r w:rsidRPr="00C562D9">
        <w:rPr>
          <w:rFonts w:ascii="Times New Roman" w:hAnsi="Times New Roman"/>
          <w:sz w:val="24"/>
        </w:rPr>
        <w:t>Iyyanki</w:t>
      </w:r>
      <w:proofErr w:type="spellEnd"/>
      <w:r w:rsidRPr="00C562D9">
        <w:rPr>
          <w:rFonts w:ascii="Times New Roman" w:hAnsi="Times New Roman"/>
          <w:sz w:val="24"/>
        </w:rPr>
        <w:t xml:space="preserve"> T, </w:t>
      </w:r>
      <w:proofErr w:type="spellStart"/>
      <w:r w:rsidRPr="00C562D9">
        <w:rPr>
          <w:rFonts w:ascii="Times New Roman" w:hAnsi="Times New Roman"/>
          <w:sz w:val="24"/>
        </w:rPr>
        <w:t>Kawasawa</w:t>
      </w:r>
      <w:proofErr w:type="spellEnd"/>
      <w:r w:rsidRPr="00C562D9">
        <w:rPr>
          <w:rFonts w:ascii="Times New Roman" w:hAnsi="Times New Roman"/>
          <w:sz w:val="24"/>
        </w:rPr>
        <w:t xml:space="preserve"> YI, </w:t>
      </w:r>
      <w:proofErr w:type="spellStart"/>
      <w:r w:rsidRPr="00C562D9">
        <w:rPr>
          <w:rFonts w:ascii="Times New Roman" w:hAnsi="Times New Roman"/>
          <w:sz w:val="24"/>
        </w:rPr>
        <w:t>Kaag</w:t>
      </w:r>
      <w:proofErr w:type="spellEnd"/>
      <w:r w:rsidRPr="00C562D9">
        <w:rPr>
          <w:rFonts w:ascii="Times New Roman" w:hAnsi="Times New Roman"/>
          <w:sz w:val="24"/>
        </w:rPr>
        <w:t xml:space="preserve"> M, Guo W, Raman JD, DeGraff DJ. </w:t>
      </w:r>
      <w:r w:rsidRPr="00C562D9">
        <w:rPr>
          <w:rFonts w:ascii="Times New Roman" w:hAnsi="Times New Roman"/>
          <w:color w:val="000000"/>
          <w:sz w:val="24"/>
          <w:shd w:val="clear" w:color="auto" w:fill="FFFFFF"/>
        </w:rPr>
        <w:t xml:space="preserve">FOXA1, GATA3 and </w:t>
      </w:r>
      <w:proofErr w:type="spellStart"/>
      <w:r w:rsidRPr="00C562D9">
        <w:rPr>
          <w:rFonts w:ascii="Times New Roman" w:hAnsi="Times New Roman"/>
          <w:color w:val="000000"/>
          <w:sz w:val="24"/>
          <w:shd w:val="clear" w:color="auto" w:fill="FFFFFF"/>
        </w:rPr>
        <w:t>PPARɣ</w:t>
      </w:r>
      <w:proofErr w:type="spellEnd"/>
      <w:r w:rsidRPr="00C562D9">
        <w:rPr>
          <w:rFonts w:ascii="Times New Roman" w:hAnsi="Times New Roman"/>
          <w:color w:val="000000"/>
          <w:sz w:val="24"/>
          <w:shd w:val="clear" w:color="auto" w:fill="FFFFFF"/>
        </w:rPr>
        <w:t xml:space="preserve"> cooperate to drive luminal subtype in bladder cancer: a molecular analysis of established human cell lines. </w:t>
      </w:r>
      <w:r w:rsidRPr="00C562D9">
        <w:rPr>
          <w:rFonts w:ascii="Times New Roman" w:hAnsi="Times New Roman"/>
          <w:i/>
          <w:color w:val="000000"/>
          <w:sz w:val="24"/>
          <w:shd w:val="clear" w:color="auto" w:fill="FFFFFF"/>
        </w:rPr>
        <w:t>Sci Rep</w:t>
      </w:r>
      <w:r w:rsidRPr="00C562D9">
        <w:rPr>
          <w:rFonts w:ascii="Times New Roman" w:hAnsi="Times New Roman"/>
          <w:color w:val="000000"/>
          <w:sz w:val="24"/>
          <w:shd w:val="clear" w:color="auto" w:fill="FFFFFF"/>
        </w:rPr>
        <w:t>. 2016;</w:t>
      </w:r>
      <w:proofErr w:type="gramStart"/>
      <w:r w:rsidRPr="00C562D9">
        <w:rPr>
          <w:rFonts w:ascii="Times New Roman" w:hAnsi="Times New Roman"/>
          <w:color w:val="000000"/>
          <w:sz w:val="24"/>
          <w:shd w:val="clear" w:color="auto" w:fill="FFFFFF"/>
        </w:rPr>
        <w:t>7;6:38531</w:t>
      </w:r>
      <w:proofErr w:type="gramEnd"/>
      <w:r w:rsidRPr="00C562D9">
        <w:rPr>
          <w:rFonts w:ascii="Times New Roman" w:hAnsi="Times New Roman"/>
          <w:color w:val="000000"/>
          <w:sz w:val="24"/>
          <w:shd w:val="clear" w:color="auto" w:fill="FFFFFF"/>
        </w:rPr>
        <w:t>. PMCID: PMC5141480</w:t>
      </w:r>
    </w:p>
    <w:p w14:paraId="554747AE" w14:textId="74E32976" w:rsidR="008D5829" w:rsidRPr="00C562D9" w:rsidRDefault="008D5829" w:rsidP="008D5829">
      <w:pPr>
        <w:pStyle w:val="ListParagraph"/>
        <w:numPr>
          <w:ilvl w:val="0"/>
          <w:numId w:val="26"/>
        </w:numPr>
        <w:adjustRightInd w:val="0"/>
        <w:rPr>
          <w:rFonts w:ascii="Times New Roman" w:hAnsi="Times New Roman"/>
          <w:sz w:val="24"/>
        </w:rPr>
      </w:pPr>
      <w:r w:rsidRPr="00C562D9">
        <w:rPr>
          <w:rFonts w:ascii="Times New Roman" w:hAnsi="Times New Roman"/>
          <w:b/>
          <w:bCs/>
          <w:sz w:val="24"/>
        </w:rPr>
        <w:t xml:space="preserve">Warrick J, </w:t>
      </w:r>
      <w:proofErr w:type="spellStart"/>
      <w:r w:rsidRPr="00C562D9">
        <w:rPr>
          <w:rFonts w:ascii="Times New Roman" w:hAnsi="Times New Roman"/>
          <w:sz w:val="24"/>
        </w:rPr>
        <w:t>Sjodahl</w:t>
      </w:r>
      <w:proofErr w:type="spellEnd"/>
      <w:r w:rsidRPr="00C562D9">
        <w:rPr>
          <w:rFonts w:ascii="Times New Roman" w:hAnsi="Times New Roman"/>
          <w:sz w:val="24"/>
        </w:rPr>
        <w:t xml:space="preserve"> G, </w:t>
      </w:r>
      <w:proofErr w:type="spellStart"/>
      <w:r w:rsidRPr="00C562D9">
        <w:rPr>
          <w:rFonts w:ascii="Times New Roman" w:hAnsi="Times New Roman"/>
          <w:sz w:val="24"/>
        </w:rPr>
        <w:t>Kaag</w:t>
      </w:r>
      <w:proofErr w:type="spellEnd"/>
      <w:r w:rsidRPr="00C562D9">
        <w:rPr>
          <w:rFonts w:ascii="Times New Roman" w:hAnsi="Times New Roman"/>
          <w:sz w:val="24"/>
        </w:rPr>
        <w:t xml:space="preserve"> M, Raman J, Merrill S, Shuman L, Chen G, Walter V, DeGraff D. </w:t>
      </w:r>
      <w:proofErr w:type="spellStart"/>
      <w:r w:rsidRPr="00C562D9">
        <w:rPr>
          <w:rFonts w:ascii="Times New Roman" w:hAnsi="Times New Roman"/>
          <w:sz w:val="24"/>
        </w:rPr>
        <w:t>Intratumoral</w:t>
      </w:r>
      <w:proofErr w:type="spellEnd"/>
      <w:r w:rsidRPr="00C562D9">
        <w:rPr>
          <w:rFonts w:ascii="Times New Roman" w:hAnsi="Times New Roman"/>
          <w:sz w:val="24"/>
        </w:rPr>
        <w:t xml:space="preserve"> heterogeneity of bladder cancer by molecular subtypes and histologic variants. </w:t>
      </w:r>
      <w:proofErr w:type="spellStart"/>
      <w:r w:rsidRPr="00C562D9">
        <w:rPr>
          <w:rFonts w:ascii="Times New Roman" w:hAnsi="Times New Roman"/>
          <w:i/>
          <w:iCs/>
          <w:sz w:val="24"/>
        </w:rPr>
        <w:t>Eur</w:t>
      </w:r>
      <w:proofErr w:type="spellEnd"/>
      <w:r w:rsidRPr="00C562D9">
        <w:rPr>
          <w:rFonts w:ascii="Times New Roman" w:hAnsi="Times New Roman"/>
          <w:i/>
          <w:iCs/>
          <w:sz w:val="24"/>
        </w:rPr>
        <w:t xml:space="preserve"> Urol. </w:t>
      </w:r>
      <w:r w:rsidRPr="00C562D9">
        <w:rPr>
          <w:rFonts w:ascii="Times New Roman" w:hAnsi="Times New Roman"/>
          <w:iCs/>
          <w:sz w:val="24"/>
        </w:rPr>
        <w:t>2019;75(1):18-22.</w:t>
      </w:r>
    </w:p>
    <w:p w14:paraId="49BA9A10" w14:textId="627299C0" w:rsidR="00C562D9" w:rsidRPr="00C562D9" w:rsidRDefault="00C562D9" w:rsidP="00C562D9">
      <w:pPr>
        <w:pStyle w:val="ListParagraph"/>
        <w:widowControl w:val="0"/>
        <w:numPr>
          <w:ilvl w:val="0"/>
          <w:numId w:val="26"/>
        </w:numPr>
        <w:contextualSpacing w:val="0"/>
        <w:rPr>
          <w:rFonts w:ascii="Times New Roman" w:hAnsi="Times New Roman"/>
          <w:sz w:val="24"/>
        </w:rPr>
      </w:pPr>
      <w:r w:rsidRPr="00C562D9">
        <w:rPr>
          <w:rFonts w:ascii="Times New Roman" w:hAnsi="Times New Roman"/>
          <w:b/>
          <w:bCs/>
          <w:sz w:val="24"/>
        </w:rPr>
        <w:t>Warrick J,</w:t>
      </w:r>
      <w:r w:rsidRPr="00C562D9">
        <w:rPr>
          <w:rFonts w:ascii="Times New Roman" w:hAnsi="Times New Roman"/>
          <w:sz w:val="24"/>
        </w:rPr>
        <w:t xml:space="preserve"> Hu W, Yamashita H, Walter V, Shuman L, Craig J, Gellert L, Castro M, Robertson AG, </w:t>
      </w:r>
      <w:proofErr w:type="spellStart"/>
      <w:r w:rsidRPr="00C562D9">
        <w:rPr>
          <w:rFonts w:ascii="Times New Roman" w:hAnsi="Times New Roman"/>
          <w:sz w:val="24"/>
        </w:rPr>
        <w:t>Kuo</w:t>
      </w:r>
      <w:proofErr w:type="spellEnd"/>
      <w:r w:rsidRPr="00C562D9">
        <w:rPr>
          <w:rFonts w:ascii="Times New Roman" w:hAnsi="Times New Roman"/>
          <w:sz w:val="24"/>
        </w:rPr>
        <w:t xml:space="preserve"> F, </w:t>
      </w:r>
      <w:proofErr w:type="spellStart"/>
      <w:r w:rsidRPr="00C562D9">
        <w:rPr>
          <w:rFonts w:ascii="Times New Roman" w:hAnsi="Times New Roman"/>
          <w:sz w:val="24"/>
        </w:rPr>
        <w:t>Ostrovnaya</w:t>
      </w:r>
      <w:proofErr w:type="spellEnd"/>
      <w:r w:rsidRPr="00C562D9">
        <w:rPr>
          <w:rFonts w:ascii="Times New Roman" w:hAnsi="Times New Roman"/>
          <w:sz w:val="24"/>
        </w:rPr>
        <w:t xml:space="preserve"> I, </w:t>
      </w:r>
      <w:proofErr w:type="spellStart"/>
      <w:r w:rsidRPr="00C562D9">
        <w:rPr>
          <w:rFonts w:ascii="Times New Roman" w:hAnsi="Times New Roman"/>
          <w:sz w:val="24"/>
        </w:rPr>
        <w:t>Sarungbam</w:t>
      </w:r>
      <w:proofErr w:type="spellEnd"/>
      <w:r w:rsidRPr="00C562D9">
        <w:rPr>
          <w:rFonts w:ascii="Times New Roman" w:hAnsi="Times New Roman"/>
          <w:sz w:val="24"/>
        </w:rPr>
        <w:t xml:space="preserve"> J, Chen Y, Gopalan A, </w:t>
      </w:r>
      <w:proofErr w:type="spellStart"/>
      <w:r w:rsidRPr="00C562D9">
        <w:rPr>
          <w:rFonts w:ascii="Times New Roman" w:hAnsi="Times New Roman"/>
          <w:sz w:val="24"/>
        </w:rPr>
        <w:t>Sirintrapun</w:t>
      </w:r>
      <w:proofErr w:type="spellEnd"/>
      <w:r w:rsidRPr="00C562D9">
        <w:rPr>
          <w:rFonts w:ascii="Times New Roman" w:hAnsi="Times New Roman"/>
          <w:sz w:val="24"/>
        </w:rPr>
        <w:t xml:space="preserve"> S, Fine S, </w:t>
      </w:r>
      <w:proofErr w:type="spellStart"/>
      <w:r w:rsidRPr="00C562D9">
        <w:rPr>
          <w:rFonts w:ascii="Times New Roman" w:hAnsi="Times New Roman"/>
          <w:sz w:val="24"/>
        </w:rPr>
        <w:t>Tickoo</w:t>
      </w:r>
      <w:proofErr w:type="spellEnd"/>
      <w:r w:rsidRPr="00C562D9">
        <w:rPr>
          <w:rFonts w:ascii="Times New Roman" w:hAnsi="Times New Roman"/>
          <w:sz w:val="24"/>
        </w:rPr>
        <w:t xml:space="preserve"> S, Kim K, Thomas J, Karan N, Gao SP, Clinton T, Lenis A, Chan T, Chen Z, Rao Z, Hollman T, Li Y, </w:t>
      </w:r>
      <w:proofErr w:type="spellStart"/>
      <w:r w:rsidRPr="00C562D9">
        <w:rPr>
          <w:rFonts w:ascii="Times New Roman" w:hAnsi="Times New Roman"/>
          <w:sz w:val="24"/>
        </w:rPr>
        <w:t>Socci</w:t>
      </w:r>
      <w:proofErr w:type="spellEnd"/>
      <w:r w:rsidRPr="00C562D9">
        <w:rPr>
          <w:rFonts w:ascii="Times New Roman" w:hAnsi="Times New Roman"/>
          <w:sz w:val="24"/>
        </w:rPr>
        <w:t xml:space="preserve"> N, Chavan S, </w:t>
      </w:r>
      <w:proofErr w:type="spellStart"/>
      <w:r w:rsidRPr="00C562D9">
        <w:rPr>
          <w:rFonts w:ascii="Times New Roman" w:hAnsi="Times New Roman"/>
          <w:sz w:val="24"/>
        </w:rPr>
        <w:t>Viale</w:t>
      </w:r>
      <w:proofErr w:type="spellEnd"/>
      <w:r w:rsidRPr="00C562D9">
        <w:rPr>
          <w:rFonts w:ascii="Times New Roman" w:hAnsi="Times New Roman"/>
          <w:sz w:val="24"/>
        </w:rPr>
        <w:t xml:space="preserve"> S, </w:t>
      </w:r>
      <w:proofErr w:type="spellStart"/>
      <w:r w:rsidRPr="00C562D9">
        <w:rPr>
          <w:rFonts w:ascii="Times New Roman" w:hAnsi="Times New Roman"/>
          <w:sz w:val="24"/>
        </w:rPr>
        <w:t>Mohibullah</w:t>
      </w:r>
      <w:proofErr w:type="spellEnd"/>
      <w:r w:rsidRPr="00C562D9">
        <w:rPr>
          <w:rFonts w:ascii="Times New Roman" w:hAnsi="Times New Roman"/>
          <w:sz w:val="24"/>
        </w:rPr>
        <w:t xml:space="preserve"> N, </w:t>
      </w:r>
      <w:proofErr w:type="spellStart"/>
      <w:r w:rsidRPr="00C562D9">
        <w:rPr>
          <w:rFonts w:ascii="Times New Roman" w:hAnsi="Times New Roman"/>
          <w:sz w:val="24"/>
        </w:rPr>
        <w:t>Bochner</w:t>
      </w:r>
      <w:proofErr w:type="spellEnd"/>
      <w:r w:rsidRPr="00C562D9">
        <w:rPr>
          <w:rFonts w:ascii="Times New Roman" w:hAnsi="Times New Roman"/>
          <w:sz w:val="24"/>
        </w:rPr>
        <w:t xml:space="preserve"> B, </w:t>
      </w:r>
      <w:proofErr w:type="spellStart"/>
      <w:r w:rsidRPr="00C562D9">
        <w:rPr>
          <w:rFonts w:ascii="Times New Roman" w:hAnsi="Times New Roman"/>
          <w:sz w:val="24"/>
        </w:rPr>
        <w:t>Pietzak</w:t>
      </w:r>
      <w:proofErr w:type="spellEnd"/>
      <w:r w:rsidRPr="00C562D9">
        <w:rPr>
          <w:rFonts w:ascii="Times New Roman" w:hAnsi="Times New Roman"/>
          <w:sz w:val="24"/>
        </w:rPr>
        <w:t xml:space="preserve"> E, Teo M, </w:t>
      </w:r>
      <w:proofErr w:type="spellStart"/>
      <w:r w:rsidRPr="00C562D9">
        <w:rPr>
          <w:rFonts w:ascii="Times New Roman" w:hAnsi="Times New Roman"/>
          <w:sz w:val="24"/>
        </w:rPr>
        <w:t>Iyer</w:t>
      </w:r>
      <w:proofErr w:type="spellEnd"/>
      <w:r w:rsidRPr="00C562D9">
        <w:rPr>
          <w:rFonts w:ascii="Times New Roman" w:hAnsi="Times New Roman"/>
          <w:sz w:val="24"/>
        </w:rPr>
        <w:t xml:space="preserve"> G, Rosenberg J, </w:t>
      </w:r>
      <w:proofErr w:type="spellStart"/>
      <w:r w:rsidRPr="00C562D9">
        <w:rPr>
          <w:rFonts w:ascii="Times New Roman" w:hAnsi="Times New Roman"/>
          <w:sz w:val="24"/>
        </w:rPr>
        <w:t>Bajorin</w:t>
      </w:r>
      <w:proofErr w:type="spellEnd"/>
      <w:r w:rsidRPr="00C562D9">
        <w:rPr>
          <w:rFonts w:ascii="Times New Roman" w:hAnsi="Times New Roman"/>
          <w:sz w:val="24"/>
        </w:rPr>
        <w:t xml:space="preserve"> D, </w:t>
      </w:r>
      <w:proofErr w:type="spellStart"/>
      <w:r w:rsidRPr="00C562D9">
        <w:rPr>
          <w:rFonts w:ascii="Times New Roman" w:hAnsi="Times New Roman"/>
          <w:sz w:val="24"/>
        </w:rPr>
        <w:t>Kaag</w:t>
      </w:r>
      <w:proofErr w:type="spellEnd"/>
      <w:r w:rsidRPr="00C562D9">
        <w:rPr>
          <w:rFonts w:ascii="Times New Roman" w:hAnsi="Times New Roman"/>
          <w:sz w:val="24"/>
        </w:rPr>
        <w:t xml:space="preserve"> K, Merrill S, Joshi M, Adam R, Taylor III J, Clark P, Raman J, Reuter V, Chen Y, </w:t>
      </w:r>
      <w:proofErr w:type="spellStart"/>
      <w:r w:rsidRPr="00C562D9">
        <w:rPr>
          <w:rFonts w:ascii="Times New Roman" w:hAnsi="Times New Roman"/>
          <w:sz w:val="24"/>
        </w:rPr>
        <w:t>Funt</w:t>
      </w:r>
      <w:proofErr w:type="spellEnd"/>
      <w:r w:rsidRPr="00C562D9">
        <w:rPr>
          <w:rFonts w:ascii="Times New Roman" w:hAnsi="Times New Roman"/>
          <w:sz w:val="24"/>
        </w:rPr>
        <w:t xml:space="preserve"> S, </w:t>
      </w:r>
      <w:proofErr w:type="spellStart"/>
      <w:r w:rsidRPr="00C562D9">
        <w:rPr>
          <w:rFonts w:ascii="Times New Roman" w:hAnsi="Times New Roman"/>
          <w:sz w:val="24"/>
        </w:rPr>
        <w:t>Solit</w:t>
      </w:r>
      <w:proofErr w:type="spellEnd"/>
      <w:r w:rsidRPr="00C562D9">
        <w:rPr>
          <w:rFonts w:ascii="Times New Roman" w:hAnsi="Times New Roman"/>
          <w:sz w:val="24"/>
        </w:rPr>
        <w:t xml:space="preserve"> D, DeGraff DJ, Al-</w:t>
      </w:r>
      <w:proofErr w:type="spellStart"/>
      <w:r w:rsidRPr="00C562D9">
        <w:rPr>
          <w:rFonts w:ascii="Times New Roman" w:hAnsi="Times New Roman"/>
          <w:sz w:val="24"/>
        </w:rPr>
        <w:t>Ahmadie</w:t>
      </w:r>
      <w:proofErr w:type="spellEnd"/>
      <w:r w:rsidRPr="00C562D9">
        <w:rPr>
          <w:rFonts w:ascii="Times New Roman" w:hAnsi="Times New Roman"/>
          <w:sz w:val="24"/>
        </w:rPr>
        <w:t xml:space="preserve"> H Lineage plasticity and immune heterogeneity are coordinately dysregulated by FOXA1 repression in bladder cancers with squamous differentiation. </w:t>
      </w:r>
      <w:r w:rsidRPr="00C562D9">
        <w:rPr>
          <w:rFonts w:ascii="Times New Roman" w:hAnsi="Times New Roman"/>
          <w:i/>
          <w:iCs/>
          <w:sz w:val="24"/>
        </w:rPr>
        <w:t xml:space="preserve">Nat </w:t>
      </w:r>
      <w:proofErr w:type="spellStart"/>
      <w:r w:rsidRPr="00C562D9">
        <w:rPr>
          <w:rFonts w:ascii="Times New Roman" w:hAnsi="Times New Roman"/>
          <w:i/>
          <w:iCs/>
          <w:sz w:val="24"/>
        </w:rPr>
        <w:t>Commun</w:t>
      </w:r>
      <w:proofErr w:type="spellEnd"/>
      <w:r w:rsidRPr="00C562D9">
        <w:rPr>
          <w:rFonts w:ascii="Times New Roman" w:hAnsi="Times New Roman"/>
          <w:i/>
          <w:iCs/>
          <w:sz w:val="24"/>
        </w:rPr>
        <w:t>.</w:t>
      </w:r>
      <w:r w:rsidRPr="00C562D9">
        <w:rPr>
          <w:rFonts w:ascii="Times New Roman" w:hAnsi="Times New Roman"/>
          <w:sz w:val="24"/>
        </w:rPr>
        <w:t xml:space="preserve"> 2022. 13(1):6575. </w:t>
      </w:r>
    </w:p>
    <w:p w14:paraId="439ECDA9" w14:textId="77777777" w:rsidR="00016955" w:rsidRPr="00C562D9" w:rsidRDefault="00016955" w:rsidP="00555C17">
      <w:pPr>
        <w:rPr>
          <w:rFonts w:ascii="Times New Roman" w:hAnsi="Times New Roman"/>
          <w:color w:val="000000"/>
          <w:sz w:val="24"/>
          <w:shd w:val="clear" w:color="auto" w:fill="FFFFFF"/>
        </w:rPr>
      </w:pPr>
    </w:p>
    <w:p w14:paraId="23ABA8CE" w14:textId="77777777" w:rsidR="00496BA6" w:rsidRPr="00FF1DFD" w:rsidRDefault="00496BA6" w:rsidP="00496BA6">
      <w:pPr>
        <w:pStyle w:val="ListParagraph"/>
        <w:rPr>
          <w:rFonts w:ascii="Times New Roman" w:hAnsi="Times New Roman"/>
          <w:bCs/>
          <w:color w:val="000000" w:themeColor="text1"/>
          <w:sz w:val="24"/>
        </w:rPr>
      </w:pPr>
    </w:p>
    <w:p w14:paraId="0078E803" w14:textId="77777777" w:rsidR="00593495" w:rsidRPr="00FF1DFD" w:rsidRDefault="00593495" w:rsidP="00593495">
      <w:pPr>
        <w:pStyle w:val="Heading2"/>
        <w:tabs>
          <w:tab w:val="left" w:pos="2097"/>
        </w:tabs>
        <w:spacing w:before="0" w:after="0"/>
        <w:rPr>
          <w:rFonts w:ascii="Times New Roman" w:hAnsi="Times New Roman"/>
          <w:sz w:val="24"/>
        </w:rPr>
      </w:pPr>
    </w:p>
    <w:p w14:paraId="1DF9F462" w14:textId="3C584CBB" w:rsidR="00593495" w:rsidRPr="00FF1DFD" w:rsidRDefault="00593495" w:rsidP="001A1171">
      <w:pPr>
        <w:pStyle w:val="Heading2"/>
        <w:tabs>
          <w:tab w:val="left" w:pos="2097"/>
        </w:tabs>
        <w:spacing w:before="0" w:after="0"/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 xml:space="preserve">Complete List of Published Work in </w:t>
      </w:r>
      <w:proofErr w:type="spellStart"/>
      <w:r w:rsidRPr="00FF1DFD">
        <w:rPr>
          <w:rFonts w:ascii="Times New Roman" w:hAnsi="Times New Roman"/>
          <w:sz w:val="24"/>
        </w:rPr>
        <w:t>MyBibliography</w:t>
      </w:r>
      <w:proofErr w:type="spellEnd"/>
      <w:r w:rsidRPr="00FF1DFD">
        <w:rPr>
          <w:rFonts w:ascii="Times New Roman" w:hAnsi="Times New Roman"/>
          <w:sz w:val="24"/>
        </w:rPr>
        <w:t xml:space="preserve">: </w:t>
      </w:r>
    </w:p>
    <w:p w14:paraId="22846F56" w14:textId="651804EB" w:rsidR="001A1171" w:rsidRPr="00FF1DFD" w:rsidRDefault="00000000" w:rsidP="001A1171">
      <w:pPr>
        <w:rPr>
          <w:rFonts w:ascii="Times New Roman" w:hAnsi="Times New Roman"/>
          <w:sz w:val="24"/>
        </w:rPr>
      </w:pPr>
      <w:hyperlink r:id="rId10" w:history="1">
        <w:r w:rsidR="001A1171" w:rsidRPr="00FF1DFD">
          <w:rPr>
            <w:rStyle w:val="Hyperlink"/>
            <w:rFonts w:ascii="Times New Roman" w:hAnsi="Times New Roman"/>
            <w:sz w:val="24"/>
          </w:rPr>
          <w:t>http://www.ncbi.nlm.nih.gov/pubmed/?term=joshua+warrick</w:t>
        </w:r>
      </w:hyperlink>
    </w:p>
    <w:p w14:paraId="647CBA98" w14:textId="77777777" w:rsidR="004A37F9" w:rsidRPr="00FF1DFD" w:rsidRDefault="004A37F9" w:rsidP="004A37F9">
      <w:pPr>
        <w:pStyle w:val="Subtitle"/>
        <w:spacing w:before="0" w:after="0"/>
        <w:rPr>
          <w:rFonts w:ascii="Times New Roman" w:hAnsi="Times New Roman"/>
          <w:sz w:val="24"/>
        </w:rPr>
      </w:pPr>
    </w:p>
    <w:p w14:paraId="310531F9" w14:textId="756E2EF2" w:rsidR="00593495" w:rsidRPr="00FF1DFD" w:rsidRDefault="00593495" w:rsidP="004A37F9">
      <w:pPr>
        <w:pStyle w:val="Subtitle"/>
        <w:spacing w:before="0" w:after="0"/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 xml:space="preserve">D. </w:t>
      </w:r>
      <w:r w:rsidRPr="00FF1DFD">
        <w:rPr>
          <w:rFonts w:ascii="Times New Roman" w:hAnsi="Times New Roman"/>
          <w:sz w:val="24"/>
        </w:rPr>
        <w:tab/>
        <w:t>Research Support</w:t>
      </w:r>
    </w:p>
    <w:p w14:paraId="3F7AF847" w14:textId="77777777" w:rsidR="00800B81" w:rsidRPr="00FF1DFD" w:rsidRDefault="00800B81" w:rsidP="004A37F9">
      <w:pPr>
        <w:rPr>
          <w:rFonts w:ascii="Times New Roman" w:hAnsi="Times New Roman"/>
          <w:b/>
          <w:sz w:val="24"/>
          <w:u w:val="single"/>
        </w:rPr>
      </w:pPr>
      <w:r w:rsidRPr="00FF1DFD">
        <w:rPr>
          <w:rFonts w:ascii="Times New Roman" w:hAnsi="Times New Roman"/>
          <w:b/>
          <w:sz w:val="24"/>
          <w:u w:val="single"/>
        </w:rPr>
        <w:t>Ongoing Research Support</w:t>
      </w:r>
    </w:p>
    <w:p w14:paraId="6B93884B" w14:textId="69FC5A3C" w:rsidR="00800B81" w:rsidRPr="00FF1DFD" w:rsidRDefault="00C51177" w:rsidP="00C51177">
      <w:pPr>
        <w:tabs>
          <w:tab w:val="left" w:pos="3600"/>
        </w:tabs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IRG-17-175-04</w:t>
      </w:r>
      <w:r w:rsidRPr="00FF1DFD">
        <w:rPr>
          <w:rFonts w:ascii="Times New Roman" w:hAnsi="Times New Roman"/>
          <w:sz w:val="24"/>
        </w:rPr>
        <w:tab/>
        <w:t>Warrick &amp; Walter (MPI)</w:t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  <w:t>07/01/2018 - 06/30/2020</w:t>
      </w:r>
    </w:p>
    <w:p w14:paraId="15E0908C" w14:textId="14DB5E48" w:rsidR="00800B81" w:rsidRPr="00FF1DFD" w:rsidRDefault="00800B81" w:rsidP="00800B8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American Cancer Society – Institutional Review Gr</w:t>
      </w:r>
      <w:r w:rsidR="00C51177" w:rsidRPr="00FF1DFD">
        <w:rPr>
          <w:rFonts w:ascii="Times New Roman" w:hAnsi="Times New Roman"/>
          <w:sz w:val="24"/>
        </w:rPr>
        <w:t>ant</w:t>
      </w:r>
    </w:p>
    <w:p w14:paraId="63160287" w14:textId="77777777" w:rsidR="00800B81" w:rsidRPr="00FF1DFD" w:rsidRDefault="00800B81" w:rsidP="00800B8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Title: Social Determinants, Incidence, Outcomes, and Molecular Biology of Urinary Bladder Cancer in Central Pennsylvania</w:t>
      </w:r>
    </w:p>
    <w:p w14:paraId="5E6BF3AC" w14:textId="0A9FB5E8" w:rsidR="00800B81" w:rsidRPr="00FF1DFD" w:rsidRDefault="00C51177" w:rsidP="00800B8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Project g</w:t>
      </w:r>
      <w:r w:rsidR="00800B81" w:rsidRPr="00FF1DFD">
        <w:rPr>
          <w:rFonts w:ascii="Times New Roman" w:hAnsi="Times New Roman"/>
          <w:sz w:val="24"/>
        </w:rPr>
        <w:t>oal: Identify biological differences in bladder cancer by socioeconomic status in a cohort from Central Pennsylvania</w:t>
      </w:r>
    </w:p>
    <w:p w14:paraId="6E6FE646" w14:textId="598E1DD4" w:rsidR="00800B81" w:rsidRPr="00FF1DFD" w:rsidRDefault="00800B81" w:rsidP="00800B8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lastRenderedPageBreak/>
        <w:t xml:space="preserve">Role: </w:t>
      </w:r>
      <w:r w:rsidR="00C51177" w:rsidRPr="00FF1DFD">
        <w:rPr>
          <w:rFonts w:ascii="Times New Roman" w:hAnsi="Times New Roman"/>
          <w:sz w:val="24"/>
        </w:rPr>
        <w:t>MPI</w:t>
      </w:r>
    </w:p>
    <w:p w14:paraId="4B254F4A" w14:textId="77777777" w:rsidR="00800B81" w:rsidRPr="00FF1DFD" w:rsidRDefault="00800B81" w:rsidP="00800B8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ab/>
      </w:r>
    </w:p>
    <w:p w14:paraId="715FB69A" w14:textId="4125DCC1" w:rsidR="00800B81" w:rsidRPr="00FF1DFD" w:rsidRDefault="00800B81" w:rsidP="00D40CC4">
      <w:pPr>
        <w:tabs>
          <w:tab w:val="left" w:pos="3600"/>
        </w:tabs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RSG</w:t>
      </w:r>
      <w:r w:rsidR="00D40CC4" w:rsidRPr="00FF1DFD">
        <w:rPr>
          <w:rFonts w:ascii="Times New Roman" w:hAnsi="Times New Roman"/>
          <w:sz w:val="24"/>
        </w:rPr>
        <w:t>-16-219-01-TBG</w:t>
      </w:r>
      <w:r w:rsidR="00D40CC4" w:rsidRPr="00FF1DFD">
        <w:rPr>
          <w:rFonts w:ascii="Times New Roman" w:hAnsi="Times New Roman"/>
          <w:sz w:val="24"/>
        </w:rPr>
        <w:tab/>
        <w:t>Stairs (PI)</w:t>
      </w:r>
      <w:r w:rsidR="00D40CC4" w:rsidRPr="00FF1DFD">
        <w:rPr>
          <w:rFonts w:ascii="Times New Roman" w:hAnsi="Times New Roman"/>
          <w:sz w:val="24"/>
        </w:rPr>
        <w:tab/>
      </w:r>
      <w:r w:rsidR="00D40CC4" w:rsidRPr="00FF1DFD">
        <w:rPr>
          <w:rFonts w:ascii="Times New Roman" w:hAnsi="Times New Roman"/>
          <w:sz w:val="24"/>
        </w:rPr>
        <w:tab/>
      </w:r>
      <w:r w:rsidR="00D40CC4" w:rsidRPr="00FF1DFD">
        <w:rPr>
          <w:rFonts w:ascii="Times New Roman" w:hAnsi="Times New Roman"/>
          <w:sz w:val="24"/>
        </w:rPr>
        <w:tab/>
      </w:r>
      <w:r w:rsidR="00D40CC4" w:rsidRPr="00FF1DFD">
        <w:rPr>
          <w:rFonts w:ascii="Times New Roman" w:hAnsi="Times New Roman"/>
          <w:sz w:val="24"/>
        </w:rPr>
        <w:tab/>
      </w:r>
      <w:r w:rsidR="00D40CC4" w:rsidRPr="00FF1DFD">
        <w:rPr>
          <w:rFonts w:ascii="Times New Roman" w:hAnsi="Times New Roman"/>
          <w:sz w:val="24"/>
        </w:rPr>
        <w:tab/>
      </w:r>
      <w:r w:rsidR="00D40CC4" w:rsidRPr="00FF1DFD">
        <w:rPr>
          <w:rFonts w:ascii="Times New Roman" w:hAnsi="Times New Roman"/>
          <w:sz w:val="24"/>
        </w:rPr>
        <w:tab/>
      </w:r>
      <w:r w:rsidR="00D40CC4"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>01/01/2017</w:t>
      </w:r>
      <w:r w:rsidR="00D40CC4" w:rsidRPr="00FF1DFD">
        <w:rPr>
          <w:rFonts w:ascii="Times New Roman" w:hAnsi="Times New Roman"/>
          <w:sz w:val="24"/>
        </w:rPr>
        <w:t xml:space="preserve"> </w:t>
      </w:r>
      <w:r w:rsidRPr="00FF1DFD">
        <w:rPr>
          <w:rFonts w:ascii="Times New Roman" w:hAnsi="Times New Roman"/>
          <w:sz w:val="24"/>
        </w:rPr>
        <w:t>-</w:t>
      </w:r>
      <w:r w:rsidR="00D40CC4" w:rsidRPr="00FF1DFD">
        <w:rPr>
          <w:rFonts w:ascii="Times New Roman" w:hAnsi="Times New Roman"/>
          <w:sz w:val="24"/>
        </w:rPr>
        <w:t xml:space="preserve"> </w:t>
      </w:r>
      <w:r w:rsidRPr="00FF1DFD">
        <w:rPr>
          <w:rFonts w:ascii="Times New Roman" w:hAnsi="Times New Roman"/>
          <w:sz w:val="24"/>
        </w:rPr>
        <w:t>12/31/2020</w:t>
      </w:r>
    </w:p>
    <w:p w14:paraId="7FED2149" w14:textId="77777777" w:rsidR="00800B81" w:rsidRPr="00FF1DFD" w:rsidRDefault="00800B81" w:rsidP="00800B8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American Cancer Society</w:t>
      </w:r>
      <w:r w:rsidRPr="00FF1DFD">
        <w:rPr>
          <w:rFonts w:ascii="Times New Roman" w:hAnsi="Times New Roman"/>
          <w:sz w:val="24"/>
        </w:rPr>
        <w:tab/>
      </w:r>
    </w:p>
    <w:p w14:paraId="4722EAB9" w14:textId="2C46793B" w:rsidR="00800B81" w:rsidRPr="00FF1DFD" w:rsidRDefault="00800B81" w:rsidP="00800B8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Title:</w:t>
      </w:r>
      <w:r w:rsidR="00D40CC4" w:rsidRPr="00FF1DFD">
        <w:rPr>
          <w:rFonts w:ascii="Times New Roman" w:hAnsi="Times New Roman"/>
          <w:sz w:val="24"/>
        </w:rPr>
        <w:t xml:space="preserve"> </w:t>
      </w:r>
      <w:r w:rsidRPr="00FF1DFD">
        <w:rPr>
          <w:rFonts w:ascii="Times New Roman" w:hAnsi="Times New Roman"/>
          <w:sz w:val="24"/>
        </w:rPr>
        <w:t xml:space="preserve">Mechanisms of Squamous Cell Carcinoma Invasion </w:t>
      </w:r>
    </w:p>
    <w:p w14:paraId="2193A921" w14:textId="398CF843" w:rsidR="00800B81" w:rsidRPr="00FF1DFD" w:rsidRDefault="00D40CC4" w:rsidP="00800B81">
      <w:pPr>
        <w:autoSpaceDE/>
        <w:autoSpaceDN/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Project g</w:t>
      </w:r>
      <w:r w:rsidR="00800B81" w:rsidRPr="00FF1DFD">
        <w:rPr>
          <w:rFonts w:ascii="Times New Roman" w:hAnsi="Times New Roman"/>
          <w:sz w:val="24"/>
        </w:rPr>
        <w:t>oal</w:t>
      </w:r>
      <w:r w:rsidRPr="00FF1DFD">
        <w:rPr>
          <w:rFonts w:ascii="Times New Roman" w:hAnsi="Times New Roman"/>
          <w:sz w:val="24"/>
        </w:rPr>
        <w:t>:</w:t>
      </w:r>
      <w:r w:rsidR="00800B81" w:rsidRPr="00FF1DFD">
        <w:rPr>
          <w:rFonts w:ascii="Times New Roman" w:hAnsi="Times New Roman"/>
          <w:sz w:val="24"/>
        </w:rPr>
        <w:t xml:space="preserve"> By identifying and understanding these pathways we will, in the future, be able to develop therapeutics that target these pathways that are likely to increase the effectiveness of current therapies. </w:t>
      </w:r>
    </w:p>
    <w:p w14:paraId="38CC1C5F" w14:textId="20686063" w:rsidR="00800B81" w:rsidRPr="00FF1DFD" w:rsidRDefault="00800B81" w:rsidP="00800B8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Role:</w:t>
      </w:r>
      <w:r w:rsidR="00D40CC4" w:rsidRPr="00FF1DFD">
        <w:rPr>
          <w:rFonts w:ascii="Times New Roman" w:hAnsi="Times New Roman"/>
          <w:sz w:val="24"/>
        </w:rPr>
        <w:t xml:space="preserve"> </w:t>
      </w:r>
      <w:r w:rsidRPr="00FF1DFD">
        <w:rPr>
          <w:rFonts w:ascii="Times New Roman" w:hAnsi="Times New Roman"/>
          <w:sz w:val="24"/>
        </w:rPr>
        <w:t>Collaborator</w:t>
      </w:r>
    </w:p>
    <w:p w14:paraId="096949FF" w14:textId="77777777" w:rsidR="00800B81" w:rsidRPr="00FF1DFD" w:rsidRDefault="00800B81" w:rsidP="00800B81">
      <w:pPr>
        <w:rPr>
          <w:rFonts w:ascii="Times New Roman" w:hAnsi="Times New Roman"/>
          <w:sz w:val="24"/>
        </w:rPr>
      </w:pPr>
    </w:p>
    <w:p w14:paraId="27487B2E" w14:textId="1EB8A390" w:rsidR="00800B81" w:rsidRPr="00FF1DFD" w:rsidRDefault="00800B81" w:rsidP="00800B8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RS</w:t>
      </w:r>
      <w:r w:rsidR="00D40CC4" w:rsidRPr="00FF1DFD">
        <w:rPr>
          <w:rFonts w:ascii="Times New Roman" w:hAnsi="Times New Roman"/>
          <w:sz w:val="24"/>
        </w:rPr>
        <w:t>G-17-233-01-TBE</w:t>
      </w:r>
      <w:r w:rsidR="00D40CC4" w:rsidRPr="00FF1DFD">
        <w:rPr>
          <w:rFonts w:ascii="Times New Roman" w:hAnsi="Times New Roman"/>
          <w:sz w:val="24"/>
        </w:rPr>
        <w:tab/>
      </w:r>
      <w:r w:rsidR="00D40CC4" w:rsidRPr="00FF1DFD">
        <w:rPr>
          <w:rFonts w:ascii="Times New Roman" w:hAnsi="Times New Roman"/>
          <w:sz w:val="24"/>
        </w:rPr>
        <w:tab/>
      </w:r>
      <w:r w:rsidR="00D40CC4" w:rsidRPr="00FF1DFD">
        <w:rPr>
          <w:rFonts w:ascii="Times New Roman" w:hAnsi="Times New Roman"/>
          <w:sz w:val="24"/>
        </w:rPr>
        <w:tab/>
      </w:r>
      <w:r w:rsidR="00D40CC4" w:rsidRPr="00FF1DFD">
        <w:rPr>
          <w:rFonts w:ascii="Times New Roman" w:hAnsi="Times New Roman"/>
          <w:sz w:val="24"/>
        </w:rPr>
        <w:tab/>
      </w:r>
      <w:r w:rsidR="00D40CC4" w:rsidRPr="00FF1DFD">
        <w:rPr>
          <w:rFonts w:ascii="Times New Roman" w:hAnsi="Times New Roman"/>
          <w:sz w:val="24"/>
        </w:rPr>
        <w:tab/>
        <w:t xml:space="preserve">DeGraff (PI) </w:t>
      </w:r>
      <w:r w:rsidR="00D40CC4" w:rsidRPr="00FF1DFD">
        <w:rPr>
          <w:rFonts w:ascii="Times New Roman" w:hAnsi="Times New Roman"/>
          <w:sz w:val="24"/>
        </w:rPr>
        <w:tab/>
      </w:r>
      <w:r w:rsidR="00D40CC4" w:rsidRPr="00FF1DFD">
        <w:rPr>
          <w:rFonts w:ascii="Times New Roman" w:hAnsi="Times New Roman"/>
          <w:sz w:val="24"/>
        </w:rPr>
        <w:tab/>
      </w:r>
      <w:r w:rsidR="00D40CC4" w:rsidRPr="00FF1DFD">
        <w:rPr>
          <w:rFonts w:ascii="Times New Roman" w:hAnsi="Times New Roman"/>
          <w:sz w:val="24"/>
        </w:rPr>
        <w:tab/>
      </w:r>
      <w:r w:rsidR="00D40CC4" w:rsidRPr="00FF1DFD">
        <w:rPr>
          <w:rFonts w:ascii="Times New Roman" w:hAnsi="Times New Roman"/>
          <w:sz w:val="24"/>
        </w:rPr>
        <w:tab/>
      </w:r>
      <w:r w:rsidR="00D40CC4" w:rsidRPr="00FF1DFD">
        <w:rPr>
          <w:rFonts w:ascii="Times New Roman" w:hAnsi="Times New Roman"/>
          <w:sz w:val="24"/>
        </w:rPr>
        <w:tab/>
      </w:r>
      <w:r w:rsidR="00D40CC4"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>01/01/2018</w:t>
      </w:r>
      <w:r w:rsidR="00D40CC4" w:rsidRPr="00FF1DFD">
        <w:rPr>
          <w:rFonts w:ascii="Times New Roman" w:hAnsi="Times New Roman"/>
          <w:sz w:val="24"/>
        </w:rPr>
        <w:t xml:space="preserve"> </w:t>
      </w:r>
      <w:r w:rsidRPr="00FF1DFD">
        <w:rPr>
          <w:rFonts w:ascii="Times New Roman" w:hAnsi="Times New Roman"/>
          <w:sz w:val="24"/>
        </w:rPr>
        <w:t>-</w:t>
      </w:r>
      <w:r w:rsidR="00D40CC4" w:rsidRPr="00FF1DFD">
        <w:rPr>
          <w:rFonts w:ascii="Times New Roman" w:hAnsi="Times New Roman"/>
          <w:sz w:val="24"/>
        </w:rPr>
        <w:t xml:space="preserve"> </w:t>
      </w:r>
      <w:r w:rsidRPr="00FF1DFD">
        <w:rPr>
          <w:rFonts w:ascii="Times New Roman" w:hAnsi="Times New Roman"/>
          <w:sz w:val="24"/>
        </w:rPr>
        <w:t>12/31/2021</w:t>
      </w:r>
    </w:p>
    <w:p w14:paraId="22AA4863" w14:textId="77777777" w:rsidR="00800B81" w:rsidRPr="00FF1DFD" w:rsidRDefault="00800B81" w:rsidP="00800B8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American Cancer Society</w:t>
      </w:r>
    </w:p>
    <w:p w14:paraId="79A7CC09" w14:textId="77777777" w:rsidR="00800B81" w:rsidRPr="00FF1DFD" w:rsidRDefault="00800B81" w:rsidP="00800B8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Title: Transcriptional Control of Bladder Cancer Progression</w:t>
      </w:r>
    </w:p>
    <w:p w14:paraId="354B7FD0" w14:textId="14F048DD" w:rsidR="00800B81" w:rsidRPr="00FF1DFD" w:rsidRDefault="00005ACA" w:rsidP="00800B81">
      <w:pPr>
        <w:rPr>
          <w:rFonts w:ascii="Times New Roman" w:hAnsi="Times New Roman"/>
          <w:b/>
          <w:sz w:val="24"/>
        </w:rPr>
      </w:pPr>
      <w:r w:rsidRPr="00FF1DFD">
        <w:rPr>
          <w:rFonts w:ascii="Times New Roman" w:hAnsi="Times New Roman"/>
          <w:sz w:val="24"/>
        </w:rPr>
        <w:t>Project g</w:t>
      </w:r>
      <w:r w:rsidR="00800B81" w:rsidRPr="00FF1DFD">
        <w:rPr>
          <w:rFonts w:ascii="Times New Roman" w:hAnsi="Times New Roman"/>
          <w:sz w:val="24"/>
        </w:rPr>
        <w:t xml:space="preserve">oal: We hypothesize inactivation of PPARG promotes </w:t>
      </w:r>
      <w:proofErr w:type="spellStart"/>
      <w:r w:rsidR="00800B81" w:rsidRPr="00FF1DFD">
        <w:rPr>
          <w:rFonts w:ascii="Times New Roman" w:hAnsi="Times New Roman"/>
          <w:sz w:val="24"/>
        </w:rPr>
        <w:t>SqD</w:t>
      </w:r>
      <w:proofErr w:type="spellEnd"/>
      <w:r w:rsidR="00800B81" w:rsidRPr="00FF1DFD">
        <w:rPr>
          <w:rFonts w:ascii="Times New Roman" w:hAnsi="Times New Roman"/>
          <w:sz w:val="24"/>
        </w:rPr>
        <w:t xml:space="preserve"> and the emergence of a clinically aggressive basal molecular subtype through increased expression of the transcription factors TFAP2A; and (2) overexpression of TFAP2A and/or TFAP2C promote </w:t>
      </w:r>
      <w:proofErr w:type="spellStart"/>
      <w:r w:rsidR="00800B81" w:rsidRPr="00FF1DFD">
        <w:rPr>
          <w:rFonts w:ascii="Times New Roman" w:hAnsi="Times New Roman"/>
          <w:sz w:val="24"/>
        </w:rPr>
        <w:t>SqD</w:t>
      </w:r>
      <w:proofErr w:type="spellEnd"/>
      <w:r w:rsidR="00800B81" w:rsidRPr="00FF1DFD">
        <w:rPr>
          <w:rFonts w:ascii="Times New Roman" w:hAnsi="Times New Roman"/>
          <w:sz w:val="24"/>
        </w:rPr>
        <w:t xml:space="preserve"> and the aggressive phenotype of basal BC</w:t>
      </w:r>
    </w:p>
    <w:p w14:paraId="2C7322DC" w14:textId="77777777" w:rsidR="00800B81" w:rsidRPr="00FF1DFD" w:rsidRDefault="00800B81" w:rsidP="00800B8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Role: Co-Investigator</w:t>
      </w:r>
    </w:p>
    <w:p w14:paraId="580D12A9" w14:textId="77777777" w:rsidR="00800B81" w:rsidRPr="00FF1DFD" w:rsidRDefault="00800B81" w:rsidP="00800B81">
      <w:pPr>
        <w:rPr>
          <w:rFonts w:ascii="Times New Roman" w:hAnsi="Times New Roman"/>
          <w:sz w:val="24"/>
        </w:rPr>
      </w:pPr>
    </w:p>
    <w:p w14:paraId="11F36D1F" w14:textId="65289589" w:rsidR="008D7A99" w:rsidRPr="00FF1DFD" w:rsidRDefault="00005ACA" w:rsidP="008D7A99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No number</w:t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  <w:t>DeGraff (PI)</w:t>
      </w:r>
      <w:r w:rsidR="008D7A99" w:rsidRPr="00FF1DFD">
        <w:rPr>
          <w:rFonts w:ascii="Times New Roman" w:hAnsi="Times New Roman"/>
          <w:sz w:val="24"/>
        </w:rPr>
        <w:tab/>
      </w:r>
      <w:r w:rsidR="008D7A99"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  <w:t>10/1/2019 - 09/30/2020</w:t>
      </w:r>
    </w:p>
    <w:p w14:paraId="51CC8177" w14:textId="5709F89C" w:rsidR="008D7A99" w:rsidRPr="00FF1DFD" w:rsidRDefault="008D7A99" w:rsidP="008D7A99">
      <w:pPr>
        <w:shd w:val="clear" w:color="auto" w:fill="FFFFFF"/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W. W. Smith Charitable Trust</w:t>
      </w:r>
    </w:p>
    <w:p w14:paraId="55C77E81" w14:textId="02B829CB" w:rsidR="008D7A99" w:rsidRPr="00FF1DFD" w:rsidRDefault="008D7A99" w:rsidP="008D7A99">
      <w:pPr>
        <w:rPr>
          <w:rFonts w:ascii="Times New Roman" w:hAnsi="Times New Roman"/>
          <w:i/>
          <w:sz w:val="24"/>
        </w:rPr>
      </w:pPr>
      <w:r w:rsidRPr="00FF1DFD">
        <w:rPr>
          <w:rFonts w:ascii="Times New Roman" w:hAnsi="Times New Roman"/>
          <w:sz w:val="24"/>
        </w:rPr>
        <w:t>Title</w:t>
      </w:r>
      <w:r w:rsidRPr="00FF1DFD">
        <w:rPr>
          <w:rFonts w:ascii="Times New Roman" w:hAnsi="Times New Roman"/>
          <w:i/>
          <w:sz w:val="24"/>
        </w:rPr>
        <w:t xml:space="preserve">: </w:t>
      </w:r>
      <w:r w:rsidRPr="00FF1DFD">
        <w:rPr>
          <w:rFonts w:ascii="Times New Roman" w:hAnsi="Times New Roman"/>
          <w:sz w:val="24"/>
        </w:rPr>
        <w:t>Cancer Cell Intrinsic Immune Checkpoint Circuits</w:t>
      </w:r>
    </w:p>
    <w:p w14:paraId="614CF05B" w14:textId="4378269C" w:rsidR="008D7A99" w:rsidRPr="00FF1DFD" w:rsidRDefault="00005ACA" w:rsidP="008D7A99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Project g</w:t>
      </w:r>
      <w:r w:rsidR="008D7A99" w:rsidRPr="00FF1DFD">
        <w:rPr>
          <w:rFonts w:ascii="Times New Roman" w:hAnsi="Times New Roman"/>
          <w:sz w:val="24"/>
        </w:rPr>
        <w:t>oal: The objective of this project is to test the hypothesis that FOXA1 regulates immune checkpoint (ID) pathway components and associated therapeutic response in urothelial carcinoma (UC) via IRF1-dependent mechanisms.</w:t>
      </w:r>
    </w:p>
    <w:p w14:paraId="5FADB690" w14:textId="0AB5FD04" w:rsidR="008D7A99" w:rsidRPr="00FF1DFD" w:rsidRDefault="008D7A99" w:rsidP="008D7A99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Role: Co-Investigator</w:t>
      </w:r>
    </w:p>
    <w:p w14:paraId="61F9A4DD" w14:textId="77777777" w:rsidR="008D7A99" w:rsidRPr="00FF1DFD" w:rsidRDefault="008D7A99" w:rsidP="008D7A99">
      <w:pPr>
        <w:rPr>
          <w:rFonts w:ascii="Times New Roman" w:hAnsi="Times New Roman"/>
          <w:sz w:val="24"/>
        </w:rPr>
      </w:pPr>
    </w:p>
    <w:p w14:paraId="0682A82B" w14:textId="77777777" w:rsidR="00800B81" w:rsidRPr="00FF1DFD" w:rsidRDefault="00800B81" w:rsidP="00800B81">
      <w:pPr>
        <w:rPr>
          <w:rFonts w:ascii="Times New Roman" w:hAnsi="Times New Roman"/>
          <w:b/>
          <w:sz w:val="24"/>
          <w:u w:val="single"/>
        </w:rPr>
      </w:pPr>
      <w:r w:rsidRPr="00FF1DFD">
        <w:rPr>
          <w:rFonts w:ascii="Times New Roman" w:hAnsi="Times New Roman"/>
          <w:b/>
          <w:sz w:val="24"/>
          <w:u w:val="single"/>
        </w:rPr>
        <w:t>Completed Research Support</w:t>
      </w:r>
    </w:p>
    <w:p w14:paraId="5D7A1BC9" w14:textId="796EE5E9" w:rsidR="00800B81" w:rsidRPr="00FF1DFD" w:rsidRDefault="00951A8E" w:rsidP="00800B8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4100072562-EQU</w:t>
      </w:r>
      <w:r w:rsidR="00005ACA" w:rsidRPr="00FF1DFD">
        <w:rPr>
          <w:rFonts w:ascii="Times New Roman" w:hAnsi="Times New Roman"/>
          <w:sz w:val="24"/>
        </w:rPr>
        <w:tab/>
      </w:r>
      <w:r w:rsidR="00005ACA" w:rsidRPr="00FF1DFD">
        <w:rPr>
          <w:rFonts w:ascii="Times New Roman" w:hAnsi="Times New Roman"/>
          <w:sz w:val="24"/>
        </w:rPr>
        <w:tab/>
      </w:r>
      <w:r w:rsidR="00005ACA" w:rsidRPr="00FF1DFD">
        <w:rPr>
          <w:rFonts w:ascii="Times New Roman" w:hAnsi="Times New Roman"/>
          <w:sz w:val="24"/>
        </w:rPr>
        <w:tab/>
      </w:r>
      <w:r w:rsidR="00005ACA" w:rsidRPr="00FF1DFD">
        <w:rPr>
          <w:rFonts w:ascii="Times New Roman" w:hAnsi="Times New Roman"/>
          <w:sz w:val="24"/>
        </w:rPr>
        <w:tab/>
      </w:r>
      <w:r w:rsidR="00005ACA" w:rsidRPr="00FF1DFD">
        <w:rPr>
          <w:rFonts w:ascii="Times New Roman" w:hAnsi="Times New Roman"/>
          <w:sz w:val="24"/>
        </w:rPr>
        <w:tab/>
      </w:r>
      <w:r w:rsidR="00005ACA" w:rsidRPr="00FF1DFD">
        <w:rPr>
          <w:rFonts w:ascii="Times New Roman" w:hAnsi="Times New Roman"/>
          <w:sz w:val="24"/>
        </w:rPr>
        <w:tab/>
      </w:r>
      <w:r w:rsidR="00005ACA" w:rsidRPr="00FF1DFD">
        <w:rPr>
          <w:rFonts w:ascii="Times New Roman" w:hAnsi="Times New Roman"/>
          <w:sz w:val="24"/>
        </w:rPr>
        <w:tab/>
        <w:t>Warrick (PI)</w:t>
      </w:r>
      <w:r w:rsidR="00005ACA" w:rsidRPr="00FF1DFD">
        <w:rPr>
          <w:rFonts w:ascii="Times New Roman" w:hAnsi="Times New Roman"/>
          <w:sz w:val="24"/>
        </w:rPr>
        <w:tab/>
      </w:r>
      <w:r w:rsidR="00005ACA" w:rsidRPr="00FF1DFD">
        <w:rPr>
          <w:rFonts w:ascii="Times New Roman" w:hAnsi="Times New Roman"/>
          <w:sz w:val="24"/>
        </w:rPr>
        <w:tab/>
      </w:r>
      <w:r w:rsidR="00005ACA" w:rsidRPr="00FF1DFD">
        <w:rPr>
          <w:rFonts w:ascii="Times New Roman" w:hAnsi="Times New Roman"/>
          <w:sz w:val="24"/>
        </w:rPr>
        <w:tab/>
      </w:r>
      <w:r w:rsidR="00005ACA" w:rsidRPr="00FF1DFD">
        <w:rPr>
          <w:rFonts w:ascii="Times New Roman" w:hAnsi="Times New Roman"/>
          <w:sz w:val="24"/>
        </w:rPr>
        <w:tab/>
      </w:r>
      <w:r w:rsidR="00005ACA" w:rsidRPr="00FF1DFD">
        <w:rPr>
          <w:rFonts w:ascii="Times New Roman" w:hAnsi="Times New Roman"/>
          <w:sz w:val="24"/>
        </w:rPr>
        <w:tab/>
      </w:r>
      <w:r w:rsidR="00005ACA" w:rsidRPr="00FF1DFD">
        <w:rPr>
          <w:rFonts w:ascii="Times New Roman" w:hAnsi="Times New Roman"/>
          <w:sz w:val="24"/>
        </w:rPr>
        <w:tab/>
        <w:t>01/01/2016 – 06/30/2019</w:t>
      </w:r>
    </w:p>
    <w:p w14:paraId="7AD69B4A" w14:textId="17714421" w:rsidR="00005ACA" w:rsidRPr="00FF1DFD" w:rsidRDefault="00005ACA" w:rsidP="00800B8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Pa Tobacco Settlement Funds (TSF)</w:t>
      </w:r>
    </w:p>
    <w:p w14:paraId="6F4F599C" w14:textId="79ACF792" w:rsidR="00005ACA" w:rsidRPr="00FF1DFD" w:rsidRDefault="00005ACA" w:rsidP="00800B8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Title: Cancer Risk Stratification of Endometrial Hyperplasia by Next Generation Sequencing</w:t>
      </w:r>
    </w:p>
    <w:p w14:paraId="7BA29379" w14:textId="7B0CD26F" w:rsidR="00005ACA" w:rsidRPr="00FF1DFD" w:rsidRDefault="00951A8E" w:rsidP="00800B8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Project Goal: This project aims to perform next generation sequencing on a series of endometrial hyperplasia cases to determine if mutational profile in endometrial hyperplasia is predictive of cancer risk</w:t>
      </w:r>
    </w:p>
    <w:p w14:paraId="71AA38EF" w14:textId="2A571DA4" w:rsidR="00AA0A2A" w:rsidRPr="00FF1DFD" w:rsidRDefault="00AA0A2A" w:rsidP="00800B8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Role: PI</w:t>
      </w:r>
    </w:p>
    <w:p w14:paraId="67AD6BD1" w14:textId="77777777" w:rsidR="00005ACA" w:rsidRPr="00FF1DFD" w:rsidRDefault="00005ACA" w:rsidP="00800B81">
      <w:pPr>
        <w:rPr>
          <w:rFonts w:ascii="Times New Roman" w:hAnsi="Times New Roman"/>
          <w:sz w:val="24"/>
        </w:rPr>
      </w:pPr>
    </w:p>
    <w:p w14:paraId="030E1290" w14:textId="0ADA27F6" w:rsidR="00005ACA" w:rsidRPr="00FF1DFD" w:rsidRDefault="004D5FC8" w:rsidP="00800B8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SAP #4100072562</w:t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  <w:t>Matters (PI)</w:t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ab/>
        <w:t>01/01/2016 – 06/30/2018</w:t>
      </w:r>
    </w:p>
    <w:p w14:paraId="6E3BC68E" w14:textId="1051234D" w:rsidR="004D5FC8" w:rsidRPr="00FF1DFD" w:rsidRDefault="004D5FC8" w:rsidP="00800B81">
      <w:pPr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>PA Tobacco Settlement Funds (TSF)</w:t>
      </w:r>
    </w:p>
    <w:p w14:paraId="13C401F0" w14:textId="0BBD534F" w:rsidR="004D5FC8" w:rsidRPr="00FF1DFD" w:rsidRDefault="004D5FC8" w:rsidP="00800B81">
      <w:pPr>
        <w:rPr>
          <w:rFonts w:ascii="Times New Roman" w:hAnsi="Times New Roman"/>
          <w:color w:val="000000"/>
          <w:sz w:val="24"/>
        </w:rPr>
      </w:pPr>
      <w:r w:rsidRPr="00FF1DFD">
        <w:rPr>
          <w:rFonts w:ascii="Times New Roman" w:hAnsi="Times New Roman"/>
          <w:sz w:val="24"/>
        </w:rPr>
        <w:t xml:space="preserve">Title: </w:t>
      </w:r>
      <w:r w:rsidRPr="00FF1DFD">
        <w:rPr>
          <w:rFonts w:ascii="Times New Roman" w:hAnsi="Times New Roman"/>
          <w:color w:val="000000"/>
          <w:sz w:val="24"/>
        </w:rPr>
        <w:t xml:space="preserve">Calcium </w:t>
      </w:r>
      <w:proofErr w:type="spellStart"/>
      <w:r w:rsidRPr="00FF1DFD">
        <w:rPr>
          <w:rFonts w:ascii="Times New Roman" w:hAnsi="Times New Roman"/>
          <w:color w:val="000000"/>
          <w:sz w:val="24"/>
        </w:rPr>
        <w:t>phosphosilicate</w:t>
      </w:r>
      <w:proofErr w:type="spellEnd"/>
      <w:r w:rsidRPr="00FF1DFD">
        <w:rPr>
          <w:rFonts w:ascii="Times New Roman" w:hAnsi="Times New Roman"/>
          <w:color w:val="000000"/>
          <w:sz w:val="24"/>
        </w:rPr>
        <w:t xml:space="preserve"> nanoparticles: Imaging and drug delivery for prostate tumors</w:t>
      </w:r>
    </w:p>
    <w:p w14:paraId="7931B4C5" w14:textId="0D986933" w:rsidR="004D5FC8" w:rsidRPr="00FF1DFD" w:rsidRDefault="004D5FC8" w:rsidP="00800B81">
      <w:pPr>
        <w:rPr>
          <w:rFonts w:ascii="Times New Roman" w:hAnsi="Times New Roman"/>
          <w:color w:val="000000"/>
          <w:sz w:val="24"/>
        </w:rPr>
      </w:pPr>
      <w:r w:rsidRPr="00FF1DFD">
        <w:rPr>
          <w:rFonts w:ascii="Times New Roman" w:hAnsi="Times New Roman"/>
          <w:color w:val="000000"/>
          <w:sz w:val="24"/>
        </w:rPr>
        <w:t xml:space="preserve">Project goal: </w:t>
      </w:r>
      <w:r w:rsidR="008A3ED1" w:rsidRPr="00FF1DFD">
        <w:rPr>
          <w:rFonts w:ascii="Times New Roman" w:hAnsi="Times New Roman"/>
          <w:color w:val="000000"/>
          <w:sz w:val="24"/>
        </w:rPr>
        <w:t>to develop tumor-targeted CPSNPs can be used to increase sensitivity/specificity of detecting early stage cancers as well as improve the delivery of standard chemotherapeutics with fewer side-effects.</w:t>
      </w:r>
    </w:p>
    <w:p w14:paraId="6B18D6F2" w14:textId="32FAEEDC" w:rsidR="00AA0A2A" w:rsidRPr="00FF1DFD" w:rsidRDefault="00AA0A2A" w:rsidP="00800B81">
      <w:pPr>
        <w:rPr>
          <w:rFonts w:ascii="Times New Roman" w:hAnsi="Times New Roman"/>
          <w:color w:val="000000"/>
          <w:sz w:val="24"/>
        </w:rPr>
      </w:pPr>
      <w:r w:rsidRPr="00FF1DFD">
        <w:rPr>
          <w:rFonts w:ascii="Times New Roman" w:hAnsi="Times New Roman"/>
          <w:color w:val="000000"/>
          <w:sz w:val="24"/>
        </w:rPr>
        <w:t>Role: Co-Investigator</w:t>
      </w:r>
    </w:p>
    <w:p w14:paraId="2B08901D" w14:textId="04AAE9C8" w:rsidR="008A3ED1" w:rsidRPr="00FF1DFD" w:rsidRDefault="008A3ED1" w:rsidP="00800B81">
      <w:pPr>
        <w:rPr>
          <w:rFonts w:ascii="Times New Roman" w:hAnsi="Times New Roman"/>
          <w:color w:val="000000"/>
          <w:sz w:val="24"/>
        </w:rPr>
      </w:pPr>
    </w:p>
    <w:p w14:paraId="2BD75854" w14:textId="7A4DB0D2" w:rsidR="008A3ED1" w:rsidRPr="00FF1DFD" w:rsidRDefault="00951A8E" w:rsidP="00800B81">
      <w:pPr>
        <w:rPr>
          <w:rFonts w:ascii="Times New Roman" w:hAnsi="Times New Roman"/>
          <w:color w:val="000000"/>
          <w:sz w:val="24"/>
        </w:rPr>
      </w:pPr>
      <w:r w:rsidRPr="00FF1DFD">
        <w:rPr>
          <w:rFonts w:ascii="Times New Roman" w:hAnsi="Times New Roman"/>
          <w:sz w:val="24"/>
        </w:rPr>
        <w:t>W81XWH-16-1-0117</w:t>
      </w:r>
      <w:r w:rsidR="00AA0A2A" w:rsidRPr="00FF1DFD">
        <w:rPr>
          <w:rFonts w:ascii="Times New Roman" w:hAnsi="Times New Roman"/>
          <w:sz w:val="24"/>
        </w:rPr>
        <w:tab/>
      </w:r>
      <w:r w:rsidR="00AA0A2A" w:rsidRPr="00FF1DFD">
        <w:rPr>
          <w:rFonts w:ascii="Times New Roman" w:hAnsi="Times New Roman"/>
          <w:sz w:val="24"/>
        </w:rPr>
        <w:tab/>
      </w:r>
      <w:r w:rsidR="00AA0A2A" w:rsidRPr="00FF1DFD">
        <w:rPr>
          <w:rFonts w:ascii="Times New Roman" w:hAnsi="Times New Roman"/>
          <w:sz w:val="24"/>
        </w:rPr>
        <w:tab/>
      </w:r>
      <w:r w:rsidR="00AA0A2A" w:rsidRPr="00FF1DFD">
        <w:rPr>
          <w:rFonts w:ascii="Times New Roman" w:hAnsi="Times New Roman"/>
          <w:sz w:val="24"/>
        </w:rPr>
        <w:tab/>
      </w:r>
      <w:r w:rsidR="00AA0A2A" w:rsidRPr="00FF1DFD">
        <w:rPr>
          <w:rFonts w:ascii="Times New Roman" w:hAnsi="Times New Roman"/>
          <w:sz w:val="24"/>
        </w:rPr>
        <w:tab/>
      </w:r>
      <w:r w:rsidRPr="00FF1DFD">
        <w:rPr>
          <w:rFonts w:ascii="Times New Roman" w:hAnsi="Times New Roman"/>
          <w:sz w:val="24"/>
        </w:rPr>
        <w:t xml:space="preserve"> Hempel</w:t>
      </w:r>
      <w:r w:rsidR="00AA0A2A" w:rsidRPr="00FF1DFD">
        <w:rPr>
          <w:rFonts w:ascii="Times New Roman" w:hAnsi="Times New Roman"/>
          <w:sz w:val="24"/>
        </w:rPr>
        <w:t xml:space="preserve"> (PI</w:t>
      </w:r>
      <w:r w:rsidRPr="00FF1DFD">
        <w:rPr>
          <w:rFonts w:ascii="Times New Roman" w:hAnsi="Times New Roman"/>
          <w:sz w:val="24"/>
        </w:rPr>
        <w:t>)</w:t>
      </w:r>
      <w:r w:rsidRPr="00FF1DFD">
        <w:rPr>
          <w:rFonts w:ascii="Times New Roman" w:hAnsi="Times New Roman"/>
          <w:sz w:val="24"/>
        </w:rPr>
        <w:tab/>
      </w:r>
      <w:r w:rsidR="008A3ED1" w:rsidRPr="00FF1DFD">
        <w:rPr>
          <w:rFonts w:ascii="Times New Roman" w:hAnsi="Times New Roman"/>
          <w:color w:val="000000"/>
          <w:sz w:val="24"/>
        </w:rPr>
        <w:tab/>
      </w:r>
      <w:r w:rsidR="008A3ED1" w:rsidRPr="00FF1DFD">
        <w:rPr>
          <w:rFonts w:ascii="Times New Roman" w:hAnsi="Times New Roman"/>
          <w:color w:val="000000"/>
          <w:sz w:val="24"/>
        </w:rPr>
        <w:tab/>
      </w:r>
      <w:r w:rsidR="008A3ED1" w:rsidRPr="00FF1DFD">
        <w:rPr>
          <w:rFonts w:ascii="Times New Roman" w:hAnsi="Times New Roman"/>
          <w:color w:val="000000"/>
          <w:sz w:val="24"/>
        </w:rPr>
        <w:tab/>
      </w:r>
      <w:r w:rsidR="008A3ED1" w:rsidRPr="00FF1DFD">
        <w:rPr>
          <w:rFonts w:ascii="Times New Roman" w:hAnsi="Times New Roman"/>
          <w:color w:val="000000"/>
          <w:sz w:val="24"/>
        </w:rPr>
        <w:tab/>
      </w:r>
      <w:r w:rsidR="008A3ED1" w:rsidRPr="00FF1DFD">
        <w:rPr>
          <w:rFonts w:ascii="Times New Roman" w:hAnsi="Times New Roman"/>
          <w:color w:val="000000"/>
          <w:sz w:val="24"/>
        </w:rPr>
        <w:tab/>
        <w:t>05/01/2016 – 04/30/2018</w:t>
      </w:r>
    </w:p>
    <w:p w14:paraId="56D42E51" w14:textId="2BC66D8A" w:rsidR="008A3ED1" w:rsidRPr="00FF1DFD" w:rsidRDefault="00EE09A7" w:rsidP="00800B81">
      <w:pPr>
        <w:rPr>
          <w:rFonts w:ascii="Times New Roman" w:hAnsi="Times New Roman"/>
          <w:color w:val="000000"/>
          <w:sz w:val="24"/>
        </w:rPr>
      </w:pPr>
      <w:r w:rsidRPr="00FF1DFD">
        <w:rPr>
          <w:rFonts w:ascii="Times New Roman" w:hAnsi="Times New Roman"/>
          <w:color w:val="000000"/>
          <w:sz w:val="24"/>
        </w:rPr>
        <w:t>U. S. Army Medical Research and Development Command</w:t>
      </w:r>
    </w:p>
    <w:p w14:paraId="7665126F" w14:textId="666F38F4" w:rsidR="00EE09A7" w:rsidRPr="00FF1DFD" w:rsidRDefault="00EE09A7" w:rsidP="00800B81">
      <w:pPr>
        <w:rPr>
          <w:rStyle w:val="Strong"/>
          <w:rFonts w:ascii="Times New Roman" w:hAnsi="Times New Roman"/>
          <w:b w:val="0"/>
          <w:bCs w:val="0"/>
          <w:sz w:val="24"/>
        </w:rPr>
      </w:pPr>
      <w:r w:rsidRPr="00FF1DFD">
        <w:rPr>
          <w:rFonts w:ascii="Times New Roman" w:hAnsi="Times New Roman"/>
          <w:color w:val="000000"/>
          <w:sz w:val="24"/>
        </w:rPr>
        <w:t>Title: Clinical Significance and Mechanistic Insights into Ovarian Cancer Mitochondrial Dysfunction</w:t>
      </w:r>
    </w:p>
    <w:p w14:paraId="4F98ED5D" w14:textId="56BFCA40" w:rsidR="00AA0A2A" w:rsidRPr="00FF1DFD" w:rsidRDefault="00AA0A2A" w:rsidP="00AA0A2A">
      <w:pPr>
        <w:autoSpaceDE/>
        <w:autoSpaceDN/>
        <w:rPr>
          <w:rFonts w:ascii="Times New Roman" w:hAnsi="Times New Roman"/>
          <w:sz w:val="24"/>
        </w:rPr>
      </w:pPr>
      <w:r w:rsidRPr="00FF1DFD">
        <w:rPr>
          <w:rFonts w:ascii="Times New Roman" w:hAnsi="Times New Roman"/>
          <w:sz w:val="24"/>
        </w:rPr>
        <w:t xml:space="preserve">Project </w:t>
      </w:r>
      <w:proofErr w:type="spellStart"/>
      <w:r w:rsidRPr="00FF1DFD">
        <w:rPr>
          <w:rFonts w:ascii="Times New Roman" w:hAnsi="Times New Roman"/>
          <w:sz w:val="24"/>
        </w:rPr>
        <w:t>Goal</w:t>
      </w:r>
      <w:proofErr w:type="gramStart"/>
      <w:r w:rsidRPr="00FF1DFD">
        <w:rPr>
          <w:rFonts w:ascii="Times New Roman" w:hAnsi="Times New Roman"/>
          <w:sz w:val="24"/>
        </w:rPr>
        <w:t>:”The</w:t>
      </w:r>
      <w:proofErr w:type="spellEnd"/>
      <w:proofErr w:type="gramEnd"/>
      <w:r w:rsidRPr="00FF1DFD">
        <w:rPr>
          <w:rFonts w:ascii="Times New Roman" w:hAnsi="Times New Roman"/>
          <w:sz w:val="24"/>
        </w:rPr>
        <w:t xml:space="preserve"> proposal addresses the unexplored clinical relevance and mechanisms behind mitochondrial dysfunction in EOC, which has the potential to affect a significant proportion of ovarian cancer cases. In addition, this body of work will for the first time investigate a potential dominant negative Drp1 variant in a pathophysiological context, and directly explore if this is a novel mec</w:t>
      </w:r>
      <w:r w:rsidR="00396DE0" w:rsidRPr="00FF1DFD">
        <w:rPr>
          <w:rFonts w:ascii="Times New Roman" w:hAnsi="Times New Roman"/>
          <w:sz w:val="24"/>
        </w:rPr>
        <w:t>hanism for EOC chemoresistance.</w:t>
      </w:r>
    </w:p>
    <w:p w14:paraId="4DF5C4C1" w14:textId="38D6D969" w:rsidR="00E67A05" w:rsidRPr="00FF1DFD" w:rsidRDefault="00AA0A2A" w:rsidP="00AA0A2A">
      <w:pPr>
        <w:rPr>
          <w:rStyle w:val="Strong"/>
          <w:rFonts w:ascii="Times New Roman" w:hAnsi="Times New Roman"/>
          <w:b w:val="0"/>
          <w:bCs w:val="0"/>
          <w:sz w:val="24"/>
        </w:rPr>
      </w:pPr>
      <w:r w:rsidRPr="00FF1DFD">
        <w:rPr>
          <w:rFonts w:ascii="Times New Roman" w:hAnsi="Times New Roman"/>
          <w:color w:val="000000"/>
          <w:sz w:val="24"/>
          <w:shd w:val="clear" w:color="auto" w:fill="FFFFFF"/>
        </w:rPr>
        <w:t>Role</w:t>
      </w:r>
      <w:r w:rsidRPr="00FF1DFD">
        <w:rPr>
          <w:rFonts w:ascii="Times New Roman" w:hAnsi="Times New Roman"/>
          <w:b/>
          <w:color w:val="000000"/>
          <w:sz w:val="24"/>
          <w:shd w:val="clear" w:color="auto" w:fill="FFFFFF"/>
        </w:rPr>
        <w:t>:</w:t>
      </w:r>
      <w:r w:rsidRPr="00FF1DFD">
        <w:rPr>
          <w:rFonts w:ascii="Times New Roman" w:hAnsi="Times New Roman"/>
          <w:color w:val="000000"/>
          <w:sz w:val="24"/>
          <w:shd w:val="clear" w:color="auto" w:fill="FFFFFF"/>
        </w:rPr>
        <w:t xml:space="preserve"> Co-Investigator</w:t>
      </w:r>
    </w:p>
    <w:sectPr w:rsidR="00E67A05" w:rsidRPr="00FF1DFD" w:rsidSect="00DF7645"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C9DAF" w14:textId="77777777" w:rsidR="00D2718A" w:rsidRDefault="00D2718A">
      <w:r>
        <w:separator/>
      </w:r>
    </w:p>
  </w:endnote>
  <w:endnote w:type="continuationSeparator" w:id="0">
    <w:p w14:paraId="0989AF8F" w14:textId="77777777" w:rsidR="00D2718A" w:rsidRDefault="00D2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4FCB3" w14:textId="77777777" w:rsidR="00D2718A" w:rsidRDefault="00D2718A">
      <w:r>
        <w:separator/>
      </w:r>
    </w:p>
  </w:footnote>
  <w:footnote w:type="continuationSeparator" w:id="0">
    <w:p w14:paraId="1DE33217" w14:textId="77777777" w:rsidR="00D2718A" w:rsidRDefault="00D27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961BF7"/>
    <w:multiLevelType w:val="hybridMultilevel"/>
    <w:tmpl w:val="C61226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64820"/>
    <w:multiLevelType w:val="hybridMultilevel"/>
    <w:tmpl w:val="6784AF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E44A42"/>
    <w:multiLevelType w:val="hybridMultilevel"/>
    <w:tmpl w:val="1258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039ED"/>
    <w:multiLevelType w:val="hybridMultilevel"/>
    <w:tmpl w:val="C61226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 w15:restartNumberingAfterBreak="0">
    <w:nsid w:val="51C0760A"/>
    <w:multiLevelType w:val="hybridMultilevel"/>
    <w:tmpl w:val="6EA2D7FE"/>
    <w:lvl w:ilvl="0" w:tplc="C97074E6">
      <w:start w:val="1"/>
      <w:numFmt w:val="decimal"/>
      <w:lvlText w:val="%1."/>
      <w:lvlJc w:val="left"/>
      <w:pPr>
        <w:ind w:left="100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197C2FB0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en-US"/>
      </w:rPr>
    </w:lvl>
    <w:lvl w:ilvl="2" w:tplc="DAB83EFC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en-US"/>
      </w:rPr>
    </w:lvl>
    <w:lvl w:ilvl="3" w:tplc="C116E7C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en-US"/>
      </w:rPr>
    </w:lvl>
    <w:lvl w:ilvl="4" w:tplc="4FC0DD2E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en-US"/>
      </w:rPr>
    </w:lvl>
    <w:lvl w:ilvl="5" w:tplc="DAEE61A8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en-US"/>
      </w:rPr>
    </w:lvl>
    <w:lvl w:ilvl="6" w:tplc="C3447EB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7" w:tplc="D0468E2E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en-US"/>
      </w:rPr>
    </w:lvl>
    <w:lvl w:ilvl="8" w:tplc="1D0A4B9E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5DA00121"/>
    <w:multiLevelType w:val="hybridMultilevel"/>
    <w:tmpl w:val="D6CC02E8"/>
    <w:lvl w:ilvl="0" w:tplc="7A1C1D8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B6D45"/>
    <w:multiLevelType w:val="hybridMultilevel"/>
    <w:tmpl w:val="8CA08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95B4E"/>
    <w:multiLevelType w:val="hybridMultilevel"/>
    <w:tmpl w:val="180E1172"/>
    <w:lvl w:ilvl="0" w:tplc="15A6E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548EC"/>
    <w:multiLevelType w:val="hybridMultilevel"/>
    <w:tmpl w:val="A33CAB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25DF4"/>
    <w:multiLevelType w:val="hybridMultilevel"/>
    <w:tmpl w:val="7F1EF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C1DB8"/>
    <w:multiLevelType w:val="hybridMultilevel"/>
    <w:tmpl w:val="C61226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0" w15:restartNumberingAfterBreak="0">
    <w:nsid w:val="74ED6CAA"/>
    <w:multiLevelType w:val="hybridMultilevel"/>
    <w:tmpl w:val="28441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015877">
    <w:abstractNumId w:val="9"/>
  </w:num>
  <w:num w:numId="2" w16cid:durableId="1656571343">
    <w:abstractNumId w:val="7"/>
  </w:num>
  <w:num w:numId="3" w16cid:durableId="743574936">
    <w:abstractNumId w:val="6"/>
  </w:num>
  <w:num w:numId="4" w16cid:durableId="2128156030">
    <w:abstractNumId w:val="5"/>
  </w:num>
  <w:num w:numId="5" w16cid:durableId="1714426823">
    <w:abstractNumId w:val="4"/>
  </w:num>
  <w:num w:numId="6" w16cid:durableId="1743674914">
    <w:abstractNumId w:val="8"/>
  </w:num>
  <w:num w:numId="7" w16cid:durableId="1023049412">
    <w:abstractNumId w:val="3"/>
  </w:num>
  <w:num w:numId="8" w16cid:durableId="1956054515">
    <w:abstractNumId w:val="2"/>
  </w:num>
  <w:num w:numId="9" w16cid:durableId="1455518981">
    <w:abstractNumId w:val="1"/>
  </w:num>
  <w:num w:numId="10" w16cid:durableId="1238905203">
    <w:abstractNumId w:val="0"/>
  </w:num>
  <w:num w:numId="11" w16cid:durableId="1897859216">
    <w:abstractNumId w:val="0"/>
  </w:num>
  <w:num w:numId="12" w16cid:durableId="1722318174">
    <w:abstractNumId w:val="19"/>
  </w:num>
  <w:num w:numId="13" w16cid:durableId="1889608563">
    <w:abstractNumId w:val="12"/>
  </w:num>
  <w:num w:numId="14" w16cid:durableId="426388170">
    <w:abstractNumId w:val="29"/>
  </w:num>
  <w:num w:numId="15" w16cid:durableId="1852837860">
    <w:abstractNumId w:val="24"/>
  </w:num>
  <w:num w:numId="16" w16cid:durableId="1241058416">
    <w:abstractNumId w:val="28"/>
  </w:num>
  <w:num w:numId="17" w16cid:durableId="15011947">
    <w:abstractNumId w:val="10"/>
  </w:num>
  <w:num w:numId="18" w16cid:durableId="215969159">
    <w:abstractNumId w:val="15"/>
  </w:num>
  <w:num w:numId="19" w16cid:durableId="281766372">
    <w:abstractNumId w:val="13"/>
  </w:num>
  <w:num w:numId="20" w16cid:durableId="1981811222">
    <w:abstractNumId w:val="18"/>
  </w:num>
  <w:num w:numId="21" w16cid:durableId="720635304">
    <w:abstractNumId w:val="22"/>
  </w:num>
  <w:num w:numId="22" w16cid:durableId="1529875170">
    <w:abstractNumId w:val="26"/>
  </w:num>
  <w:num w:numId="23" w16cid:durableId="1086734167">
    <w:abstractNumId w:val="30"/>
  </w:num>
  <w:num w:numId="24" w16cid:durableId="292252475">
    <w:abstractNumId w:val="23"/>
  </w:num>
  <w:num w:numId="25" w16cid:durableId="893081652">
    <w:abstractNumId w:val="16"/>
  </w:num>
  <w:num w:numId="26" w16cid:durableId="1159034684">
    <w:abstractNumId w:val="27"/>
  </w:num>
  <w:num w:numId="27" w16cid:durableId="76177964">
    <w:abstractNumId w:val="25"/>
  </w:num>
  <w:num w:numId="28" w16cid:durableId="966663316">
    <w:abstractNumId w:val="14"/>
  </w:num>
  <w:num w:numId="29" w16cid:durableId="1421177973">
    <w:abstractNumId w:val="21"/>
  </w:num>
  <w:num w:numId="30" w16cid:durableId="1244802414">
    <w:abstractNumId w:val="11"/>
  </w:num>
  <w:num w:numId="31" w16cid:durableId="1867017216">
    <w:abstractNumId w:val="17"/>
  </w:num>
  <w:num w:numId="32" w16cid:durableId="18909939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5ACA"/>
    <w:rsid w:val="00007231"/>
    <w:rsid w:val="00016955"/>
    <w:rsid w:val="00023A7A"/>
    <w:rsid w:val="00057D42"/>
    <w:rsid w:val="00067621"/>
    <w:rsid w:val="000E3BEC"/>
    <w:rsid w:val="000E7B8A"/>
    <w:rsid w:val="00122EB3"/>
    <w:rsid w:val="00132626"/>
    <w:rsid w:val="00132CA6"/>
    <w:rsid w:val="00134D5B"/>
    <w:rsid w:val="0014571A"/>
    <w:rsid w:val="00170D87"/>
    <w:rsid w:val="00177D49"/>
    <w:rsid w:val="00187A74"/>
    <w:rsid w:val="001A1171"/>
    <w:rsid w:val="001B2275"/>
    <w:rsid w:val="001C065C"/>
    <w:rsid w:val="001D7ECA"/>
    <w:rsid w:val="002506F6"/>
    <w:rsid w:val="00250D77"/>
    <w:rsid w:val="00255FF9"/>
    <w:rsid w:val="00262580"/>
    <w:rsid w:val="0028051C"/>
    <w:rsid w:val="00282FC5"/>
    <w:rsid w:val="002B7443"/>
    <w:rsid w:val="002D7520"/>
    <w:rsid w:val="002E5125"/>
    <w:rsid w:val="00321A19"/>
    <w:rsid w:val="0035045F"/>
    <w:rsid w:val="003518CF"/>
    <w:rsid w:val="0037667F"/>
    <w:rsid w:val="00382AB6"/>
    <w:rsid w:val="00383712"/>
    <w:rsid w:val="00394D0F"/>
    <w:rsid w:val="00395172"/>
    <w:rsid w:val="00396DE0"/>
    <w:rsid w:val="003A27E6"/>
    <w:rsid w:val="003A40FE"/>
    <w:rsid w:val="003C2647"/>
    <w:rsid w:val="003C62D6"/>
    <w:rsid w:val="003D2399"/>
    <w:rsid w:val="003E469D"/>
    <w:rsid w:val="003F0880"/>
    <w:rsid w:val="003F3048"/>
    <w:rsid w:val="003F6A45"/>
    <w:rsid w:val="00415AD2"/>
    <w:rsid w:val="00432346"/>
    <w:rsid w:val="00432A8D"/>
    <w:rsid w:val="00447F3A"/>
    <w:rsid w:val="004759D9"/>
    <w:rsid w:val="004805EE"/>
    <w:rsid w:val="0049068A"/>
    <w:rsid w:val="00496BA6"/>
    <w:rsid w:val="004A37F9"/>
    <w:rsid w:val="004A3FC8"/>
    <w:rsid w:val="004D5FC8"/>
    <w:rsid w:val="004F69EE"/>
    <w:rsid w:val="00503B57"/>
    <w:rsid w:val="005145BB"/>
    <w:rsid w:val="00517BFD"/>
    <w:rsid w:val="0052457B"/>
    <w:rsid w:val="00526DFD"/>
    <w:rsid w:val="00531F04"/>
    <w:rsid w:val="00537768"/>
    <w:rsid w:val="0054471F"/>
    <w:rsid w:val="005461F3"/>
    <w:rsid w:val="00547118"/>
    <w:rsid w:val="00547AC9"/>
    <w:rsid w:val="00555956"/>
    <w:rsid w:val="00555C17"/>
    <w:rsid w:val="00566083"/>
    <w:rsid w:val="00582B50"/>
    <w:rsid w:val="00592740"/>
    <w:rsid w:val="00593495"/>
    <w:rsid w:val="005A55FC"/>
    <w:rsid w:val="005C2BDD"/>
    <w:rsid w:val="005C2CF8"/>
    <w:rsid w:val="005C47A8"/>
    <w:rsid w:val="005E406E"/>
    <w:rsid w:val="005E67BD"/>
    <w:rsid w:val="005F5F51"/>
    <w:rsid w:val="00601C69"/>
    <w:rsid w:val="00616BCC"/>
    <w:rsid w:val="00620DDE"/>
    <w:rsid w:val="00624261"/>
    <w:rsid w:val="00646AF9"/>
    <w:rsid w:val="00656AB8"/>
    <w:rsid w:val="006609B6"/>
    <w:rsid w:val="0068699D"/>
    <w:rsid w:val="00687713"/>
    <w:rsid w:val="006A353C"/>
    <w:rsid w:val="006A56FC"/>
    <w:rsid w:val="006B2930"/>
    <w:rsid w:val="006B2D1C"/>
    <w:rsid w:val="006C1E1F"/>
    <w:rsid w:val="006E6FB5"/>
    <w:rsid w:val="006E7EAE"/>
    <w:rsid w:val="007050F5"/>
    <w:rsid w:val="0071140F"/>
    <w:rsid w:val="007139C4"/>
    <w:rsid w:val="00722C8F"/>
    <w:rsid w:val="00740649"/>
    <w:rsid w:val="0075778E"/>
    <w:rsid w:val="00763DE9"/>
    <w:rsid w:val="00781234"/>
    <w:rsid w:val="007B7AF3"/>
    <w:rsid w:val="00800B81"/>
    <w:rsid w:val="00804253"/>
    <w:rsid w:val="008073EB"/>
    <w:rsid w:val="00817B28"/>
    <w:rsid w:val="00843027"/>
    <w:rsid w:val="00861C30"/>
    <w:rsid w:val="00874EBC"/>
    <w:rsid w:val="008A3ED1"/>
    <w:rsid w:val="008D5829"/>
    <w:rsid w:val="008D7A99"/>
    <w:rsid w:val="008E7A56"/>
    <w:rsid w:val="008F6650"/>
    <w:rsid w:val="009211D3"/>
    <w:rsid w:val="00921E93"/>
    <w:rsid w:val="00933173"/>
    <w:rsid w:val="00934124"/>
    <w:rsid w:val="00951A8E"/>
    <w:rsid w:val="00952A27"/>
    <w:rsid w:val="0099381A"/>
    <w:rsid w:val="009A2BA9"/>
    <w:rsid w:val="009D5880"/>
    <w:rsid w:val="009D7E97"/>
    <w:rsid w:val="009E52CA"/>
    <w:rsid w:val="009E646A"/>
    <w:rsid w:val="009F72E5"/>
    <w:rsid w:val="00A03FFA"/>
    <w:rsid w:val="00A04942"/>
    <w:rsid w:val="00A04B52"/>
    <w:rsid w:val="00A1469B"/>
    <w:rsid w:val="00A14EF5"/>
    <w:rsid w:val="00A26D0F"/>
    <w:rsid w:val="00A42D9B"/>
    <w:rsid w:val="00A435DD"/>
    <w:rsid w:val="00A468A1"/>
    <w:rsid w:val="00A47D49"/>
    <w:rsid w:val="00A50047"/>
    <w:rsid w:val="00A55D1D"/>
    <w:rsid w:val="00A5677B"/>
    <w:rsid w:val="00A63D7C"/>
    <w:rsid w:val="00A7514C"/>
    <w:rsid w:val="00A7792F"/>
    <w:rsid w:val="00A8122C"/>
    <w:rsid w:val="00A83312"/>
    <w:rsid w:val="00AA0A2A"/>
    <w:rsid w:val="00AA1B42"/>
    <w:rsid w:val="00AE41C4"/>
    <w:rsid w:val="00B108A0"/>
    <w:rsid w:val="00B209ED"/>
    <w:rsid w:val="00B33CEA"/>
    <w:rsid w:val="00BC7D6C"/>
    <w:rsid w:val="00BF0381"/>
    <w:rsid w:val="00C05C55"/>
    <w:rsid w:val="00C076C6"/>
    <w:rsid w:val="00C115E1"/>
    <w:rsid w:val="00C1247F"/>
    <w:rsid w:val="00C137DA"/>
    <w:rsid w:val="00C2020F"/>
    <w:rsid w:val="00C3113F"/>
    <w:rsid w:val="00C42843"/>
    <w:rsid w:val="00C4536F"/>
    <w:rsid w:val="00C46ADA"/>
    <w:rsid w:val="00C51177"/>
    <w:rsid w:val="00C562D9"/>
    <w:rsid w:val="00C85025"/>
    <w:rsid w:val="00C918BD"/>
    <w:rsid w:val="00C94E59"/>
    <w:rsid w:val="00C95A06"/>
    <w:rsid w:val="00CA680A"/>
    <w:rsid w:val="00CE0951"/>
    <w:rsid w:val="00CF68A2"/>
    <w:rsid w:val="00D03C1D"/>
    <w:rsid w:val="00D22DD5"/>
    <w:rsid w:val="00D2718A"/>
    <w:rsid w:val="00D373E7"/>
    <w:rsid w:val="00D3779E"/>
    <w:rsid w:val="00D40CC4"/>
    <w:rsid w:val="00D509B1"/>
    <w:rsid w:val="00D51CA1"/>
    <w:rsid w:val="00D679E5"/>
    <w:rsid w:val="00D74391"/>
    <w:rsid w:val="00D83360"/>
    <w:rsid w:val="00DB7B85"/>
    <w:rsid w:val="00DC647B"/>
    <w:rsid w:val="00DD31B4"/>
    <w:rsid w:val="00DF7645"/>
    <w:rsid w:val="00E047AD"/>
    <w:rsid w:val="00E127A1"/>
    <w:rsid w:val="00E17033"/>
    <w:rsid w:val="00E20E6D"/>
    <w:rsid w:val="00E2423E"/>
    <w:rsid w:val="00E355C2"/>
    <w:rsid w:val="00E51F23"/>
    <w:rsid w:val="00E53B95"/>
    <w:rsid w:val="00E67A05"/>
    <w:rsid w:val="00E74AB7"/>
    <w:rsid w:val="00E81FE1"/>
    <w:rsid w:val="00E90203"/>
    <w:rsid w:val="00EA0405"/>
    <w:rsid w:val="00EA1B5D"/>
    <w:rsid w:val="00EB3DAA"/>
    <w:rsid w:val="00ED0E4B"/>
    <w:rsid w:val="00EE09A7"/>
    <w:rsid w:val="00EF4C32"/>
    <w:rsid w:val="00EF69CD"/>
    <w:rsid w:val="00F02126"/>
    <w:rsid w:val="00F07AB3"/>
    <w:rsid w:val="00F227DB"/>
    <w:rsid w:val="00F262AB"/>
    <w:rsid w:val="00F270E7"/>
    <w:rsid w:val="00F6773A"/>
    <w:rsid w:val="00F7284D"/>
    <w:rsid w:val="00F85FE3"/>
    <w:rsid w:val="00FA00C6"/>
    <w:rsid w:val="00FC5494"/>
    <w:rsid w:val="00FE52B9"/>
    <w:rsid w:val="00FF1D5B"/>
    <w:rsid w:val="00FF1DFD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F5C490"/>
  <w15:docId w15:val="{88355A74-F2F9-4342-8C25-4F741428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link w:val="Heading2Char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uiPriority w:val="20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593495"/>
    <w:rPr>
      <w:rFonts w:ascii="Arial" w:hAnsi="Arial"/>
      <w:b/>
      <w:sz w:val="22"/>
      <w:szCs w:val="24"/>
    </w:rPr>
  </w:style>
  <w:style w:type="character" w:customStyle="1" w:styleId="highlight1">
    <w:name w:val="highlight1"/>
    <w:rsid w:val="00593495"/>
    <w:rPr>
      <w:shd w:val="clear" w:color="auto" w:fill="F2F5F8"/>
    </w:rPr>
  </w:style>
  <w:style w:type="paragraph" w:styleId="ListParagraph">
    <w:name w:val="List Paragraph"/>
    <w:basedOn w:val="Normal"/>
    <w:uiPriority w:val="1"/>
    <w:qFormat/>
    <w:rsid w:val="00C115E1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377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ncbi.nlm.nih.gov/pubmed/?term=joshua+warric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>Final</File_x0020_Status>
    <Category xmlns="97b54082-1e85-426d-afc6-16ad99d216c1">Master</Category>
    <CR_ID xmlns="97b54082-1e85-426d-afc6-16ad99d216c1" xsi:nil="true"/>
    <Form_x0020_Set xmlns="97b54082-1e85-426d-afc6-16ad99d216c1">SF424</Form_x0020_Set>
    <Test_x0020_Comment xmlns="97b54082-1e85-426d-afc6-16ad99d216c1">posted 11/25/2014
12/2/2014 Brian updated default font sizes to Arial 11 in data entry areas. Fixed order of "eRA Commons User Name" and "Position Title" in first section.
12/4/2014 Brian updated formatting to client's selection of everything as Arial 11</Test_x0020_Comment>
    <OMB_x0020_No_x002e_ xmlns="97b54082-1e85-426d-afc6-16ad99d216c1">0925-0046</OMB_x0020_No_x002e_>
  </documentManagement>
</p:properties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FCA8A7-F4A5-487C-85E7-9D1F71C6A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1944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13003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Warrick, Joshua</cp:lastModifiedBy>
  <cp:revision>7</cp:revision>
  <cp:lastPrinted>2011-03-11T19:43:00Z</cp:lastPrinted>
  <dcterms:created xsi:type="dcterms:W3CDTF">2023-09-05T17:08:00Z</dcterms:created>
  <dcterms:modified xsi:type="dcterms:W3CDTF">2023-09-22T16:58:00Z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