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19681" w14:textId="77777777" w:rsidR="00F72F31" w:rsidRDefault="00000000">
      <w:pPr>
        <w:spacing w:after="160"/>
      </w:pPr>
      <w:r>
        <w:rPr>
          <w:b/>
          <w:bCs/>
          <w:color w:val="1F2D3D"/>
          <w:sz w:val="40"/>
          <w:szCs w:val="40"/>
        </w:rPr>
        <w:t>Annotation Reference Guide</w:t>
      </w:r>
    </w:p>
    <w:p w14:paraId="42419682" w14:textId="77777777" w:rsidR="00F72F31" w:rsidRDefault="00000000">
      <w:pPr>
        <w:spacing w:after="80"/>
      </w:pPr>
      <w:r>
        <w:rPr>
          <w:i/>
          <w:iCs/>
          <w:color w:val="444444"/>
          <w:sz w:val="22"/>
          <w:szCs w:val="22"/>
        </w:rPr>
        <w:t xml:space="preserve">Spatial CRT Manuscript — Revisions_V1.tex vs. </w:t>
      </w:r>
      <w:proofErr w:type="spellStart"/>
      <w:r>
        <w:rPr>
          <w:i/>
          <w:iCs/>
          <w:color w:val="444444"/>
          <w:sz w:val="22"/>
          <w:szCs w:val="22"/>
        </w:rPr>
        <w:t>main.tex</w:t>
      </w:r>
      <w:proofErr w:type="spellEnd"/>
    </w:p>
    <w:p w14:paraId="42419683" w14:textId="77777777" w:rsidR="00F72F31" w:rsidRDefault="00000000">
      <w:pPr>
        <w:spacing w:after="320"/>
      </w:pPr>
      <w:r>
        <w:rPr>
          <w:color w:val="444444"/>
        </w:rPr>
        <w:t>BMC Medical Research Methodology — Revision Round 1</w:t>
      </w:r>
    </w:p>
    <w:p w14:paraId="42419685" w14:textId="1D960359" w:rsidR="00F72F31" w:rsidRDefault="00000000" w:rsidP="00B879C5">
      <w:pPr>
        <w:spacing w:before="60" w:after="60"/>
      </w:pPr>
      <w:r>
        <w:rPr>
          <w:color w:val="333333"/>
        </w:rPr>
        <w:t xml:space="preserve">This document lists every substantive change made in Revisions_V1.tex relative to the original </w:t>
      </w:r>
      <w:proofErr w:type="spellStart"/>
      <w:r>
        <w:rPr>
          <w:color w:val="333333"/>
        </w:rPr>
        <w:t>main.tex</w:t>
      </w:r>
      <w:proofErr w:type="spellEnd"/>
      <w:r>
        <w:rPr>
          <w:color w:val="333333"/>
        </w:rPr>
        <w:t>. Each entry gives the exact line number(s) in Revisions_V1.tex, the document location, the reviewer comment it addresses, and a description of what was changed.</w:t>
      </w:r>
    </w:p>
    <w:p w14:paraId="42419686" w14:textId="77777777" w:rsidR="00F72F31" w:rsidRDefault="00000000">
      <w:pPr>
        <w:pStyle w:val="Heading1"/>
      </w:pPr>
      <w:r>
        <w:t>Summary of All Changed Regions</w:t>
      </w:r>
    </w:p>
    <w:p w14:paraId="42419688" w14:textId="64303750" w:rsidR="00F72F31" w:rsidRDefault="00000000" w:rsidP="00B879C5">
      <w:pPr>
        <w:spacing w:before="60" w:after="120"/>
      </w:pPr>
      <w:r>
        <w:rPr>
          <w:i/>
          <w:iCs/>
          <w:color w:val="555555"/>
          <w:sz w:val="18"/>
          <w:szCs w:val="18"/>
        </w:rPr>
        <w:t>18 distinct regions changed across 22 revision items. Lines refer to Revisions_V1.tex.</w:t>
      </w: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2"/>
        <w:gridCol w:w="891"/>
        <w:gridCol w:w="2512"/>
        <w:gridCol w:w="1472"/>
        <w:gridCol w:w="2563"/>
      </w:tblGrid>
      <w:tr w:rsidR="00F72F31" w14:paraId="4241968E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19689" w14:textId="77777777" w:rsidR="00F72F31" w:rsidRDefault="00000000">
            <w:r>
              <w:rPr>
                <w:b/>
                <w:bCs/>
              </w:rPr>
              <w:t>Change ID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1968A" w14:textId="77777777" w:rsidR="00F72F31" w:rsidRDefault="00000000">
            <w:r>
              <w:rPr>
                <w:b/>
                <w:bCs/>
              </w:rPr>
              <w:t>Lines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1968B" w14:textId="77777777" w:rsidR="00F72F31" w:rsidRDefault="00000000">
            <w:r>
              <w:rPr>
                <w:b/>
                <w:bCs/>
              </w:rPr>
              <w:t>Location in Document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1968C" w14:textId="77777777" w:rsidR="00F72F31" w:rsidRDefault="00000000">
            <w:r>
              <w:rPr>
                <w:b/>
                <w:bCs/>
              </w:rPr>
              <w:t>Reviewer Tag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1968D" w14:textId="77777777" w:rsidR="00F72F31" w:rsidRDefault="00000000">
            <w:r>
              <w:rPr>
                <w:b/>
                <w:bCs/>
              </w:rPr>
              <w:t>Change Type</w:t>
            </w:r>
          </w:p>
        </w:tc>
      </w:tr>
      <w:tr w:rsidR="00F72F31" w14:paraId="42419694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8F" w14:textId="77777777" w:rsidR="00F72F31" w:rsidRDefault="00000000">
            <w:r>
              <w:rPr>
                <w:b/>
                <w:bCs/>
                <w:sz w:val="18"/>
                <w:szCs w:val="18"/>
              </w:rPr>
              <w:t>R2.M2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90" w14:textId="77777777" w:rsidR="00F72F3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283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91" w14:textId="77777777" w:rsidR="00F72F31" w:rsidRDefault="00000000">
            <w:r>
              <w:rPr>
                <w:sz w:val="18"/>
                <w:szCs w:val="18"/>
              </w:rPr>
              <w:t>Section 2.3 — β interpretation paragraph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92" w14:textId="77777777" w:rsidR="00F72F31" w:rsidRDefault="00000000">
            <w:r>
              <w:rPr>
                <w:i/>
                <w:iCs/>
                <w:sz w:val="18"/>
                <w:szCs w:val="18"/>
              </w:rPr>
              <w:t>Reviewer 2, Minor #2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93" w14:textId="77777777" w:rsidR="00F72F31" w:rsidRDefault="00000000">
            <w:r>
              <w:rPr>
                <w:sz w:val="18"/>
                <w:szCs w:val="18"/>
              </w:rPr>
              <w:t>Sentence added</w:t>
            </w:r>
          </w:p>
        </w:tc>
      </w:tr>
      <w:tr w:rsidR="00F72F31" w14:paraId="4241969A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95" w14:textId="77777777" w:rsidR="00F72F31" w:rsidRDefault="00000000">
            <w:r>
              <w:rPr>
                <w:b/>
                <w:bCs/>
                <w:sz w:val="18"/>
                <w:szCs w:val="18"/>
              </w:rPr>
              <w:t>R2.M3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96" w14:textId="77777777" w:rsidR="00F72F3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347–349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97" w14:textId="77777777" w:rsidR="00F72F31" w:rsidRDefault="00000000">
            <w:r>
              <w:rPr>
                <w:sz w:val="18"/>
                <w:szCs w:val="18"/>
              </w:rPr>
              <w:t>Figure 2 caption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98" w14:textId="77777777" w:rsidR="00F72F31" w:rsidRDefault="00000000">
            <w:r>
              <w:rPr>
                <w:i/>
                <w:iCs/>
                <w:sz w:val="18"/>
                <w:szCs w:val="18"/>
              </w:rPr>
              <w:t>Reviewer 2, Minor #3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99" w14:textId="77777777" w:rsidR="00F72F31" w:rsidRDefault="00000000">
            <w:r>
              <w:rPr>
                <w:sz w:val="18"/>
                <w:szCs w:val="18"/>
              </w:rPr>
              <w:t>Caption rewritten</w:t>
            </w:r>
          </w:p>
        </w:tc>
      </w:tr>
      <w:tr w:rsidR="00F72F31" w14:paraId="424196A0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9B" w14:textId="77777777" w:rsidR="00F72F31" w:rsidRDefault="00000000">
            <w:r>
              <w:rPr>
                <w:b/>
                <w:bCs/>
                <w:sz w:val="18"/>
                <w:szCs w:val="18"/>
              </w:rPr>
              <w:t>R2.M6 / BSS intro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9C" w14:textId="77777777" w:rsidR="00F72F3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356–372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9D" w14:textId="77777777" w:rsidR="00F72F31" w:rsidRDefault="00000000">
            <w:r>
              <w:rPr>
                <w:sz w:val="18"/>
                <w:szCs w:val="18"/>
              </w:rPr>
              <w:t>Section 2.2.1 — BSS description paragraph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9E" w14:textId="77777777" w:rsidR="00F72F31" w:rsidRDefault="00000000">
            <w:r>
              <w:rPr>
                <w:i/>
                <w:iCs/>
                <w:sz w:val="18"/>
                <w:szCs w:val="18"/>
              </w:rPr>
              <w:t>Reviewer 2, Minor #6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9F" w14:textId="77777777" w:rsidR="00F72F31" w:rsidRDefault="00000000">
            <w:r>
              <w:rPr>
                <w:sz w:val="18"/>
                <w:szCs w:val="18"/>
              </w:rPr>
              <w:t>Paragraph rewritten</w:t>
            </w:r>
          </w:p>
        </w:tc>
      </w:tr>
      <w:tr w:rsidR="00F72F31" w14:paraId="424196A6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A1" w14:textId="77777777" w:rsidR="00F72F31" w:rsidRDefault="00000000">
            <w:r>
              <w:rPr>
                <w:b/>
                <w:bCs/>
                <w:sz w:val="18"/>
                <w:szCs w:val="18"/>
              </w:rPr>
              <w:t>R1.1 / R2.2 / R2.3 / R1.4 — para 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A2" w14:textId="77777777" w:rsidR="00F72F3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513–515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A3" w14:textId="77777777" w:rsidR="00F72F31" w:rsidRDefault="00000000">
            <w:r>
              <w:rPr>
                <w:sz w:val="18"/>
                <w:szCs w:val="18"/>
              </w:rPr>
              <w:t>Introduction (end of Section 1) — first new paragraph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A4" w14:textId="77777777" w:rsidR="00F72F31" w:rsidRDefault="00000000">
            <w:r>
              <w:rPr>
                <w:i/>
                <w:iCs/>
                <w:sz w:val="18"/>
                <w:szCs w:val="18"/>
              </w:rPr>
              <w:t>Reviewer 1 Major #1 &amp; #4; Reviewer 2 Major #2 &amp; #3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A5" w14:textId="77777777" w:rsidR="00F72F31" w:rsidRDefault="00000000">
            <w:r>
              <w:rPr>
                <w:sz w:val="18"/>
                <w:szCs w:val="18"/>
              </w:rPr>
              <w:t>New paragraph</w:t>
            </w:r>
          </w:p>
        </w:tc>
      </w:tr>
      <w:tr w:rsidR="00F72F31" w14:paraId="424196AC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A7" w14:textId="77777777" w:rsidR="00F72F31" w:rsidRDefault="00000000">
            <w:r>
              <w:rPr>
                <w:b/>
                <w:bCs/>
                <w:sz w:val="18"/>
                <w:szCs w:val="18"/>
              </w:rPr>
              <w:t>R1.1 / R2.2 / R2.3 / R1.4 — para 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A8" w14:textId="77777777" w:rsidR="00F72F3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516–522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A9" w14:textId="77777777" w:rsidR="00F72F31" w:rsidRDefault="00000000">
            <w:r>
              <w:rPr>
                <w:sz w:val="18"/>
                <w:szCs w:val="18"/>
              </w:rPr>
              <w:t>Introduction (end of Section 1) — second new paragraph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AA" w14:textId="77777777" w:rsidR="00F72F31" w:rsidRDefault="00000000">
            <w:r>
              <w:rPr>
                <w:i/>
                <w:iCs/>
                <w:sz w:val="18"/>
                <w:szCs w:val="18"/>
              </w:rPr>
              <w:t>Reviewer 1 Major #1 &amp; #4; Reviewer 2 Major #2 &amp; #3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AB" w14:textId="77777777" w:rsidR="00F72F31" w:rsidRDefault="00000000">
            <w:r>
              <w:rPr>
                <w:sz w:val="18"/>
                <w:szCs w:val="18"/>
              </w:rPr>
              <w:t>New paragraph</w:t>
            </w:r>
          </w:p>
        </w:tc>
      </w:tr>
      <w:tr w:rsidR="00F72F31" w14:paraId="424196B2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AD" w14:textId="77777777" w:rsidR="00F72F31" w:rsidRDefault="00000000">
            <w:r>
              <w:rPr>
                <w:b/>
                <w:bCs/>
                <w:sz w:val="18"/>
                <w:szCs w:val="18"/>
              </w:rPr>
              <w:t>R1.2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AE" w14:textId="77777777" w:rsidR="00F72F3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538–553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AF" w14:textId="77777777" w:rsidR="00F72F31" w:rsidRDefault="00000000">
            <w:r>
              <w:rPr>
                <w:sz w:val="18"/>
                <w:szCs w:val="18"/>
              </w:rPr>
              <w:t>Before Section 2.6 (Spatial Weights Matrix)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B0" w14:textId="77777777" w:rsidR="00F72F31" w:rsidRDefault="00000000">
            <w:r>
              <w:rPr>
                <w:i/>
                <w:iCs/>
                <w:sz w:val="18"/>
                <w:szCs w:val="18"/>
              </w:rPr>
              <w:t>Reviewer 1, Major #2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B1" w14:textId="77777777" w:rsidR="00F72F31" w:rsidRDefault="00000000">
            <w:r>
              <w:rPr>
                <w:sz w:val="18"/>
                <w:szCs w:val="18"/>
              </w:rPr>
              <w:t>New paragraph</w:t>
            </w:r>
          </w:p>
        </w:tc>
      </w:tr>
      <w:tr w:rsidR="00F72F31" w14:paraId="424196B8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B3" w14:textId="77777777" w:rsidR="00F72F31" w:rsidRDefault="00000000">
            <w:r>
              <w:rPr>
                <w:b/>
                <w:bCs/>
                <w:sz w:val="18"/>
                <w:szCs w:val="18"/>
              </w:rPr>
              <w:t>SUPP-1 bridge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B4" w14:textId="77777777" w:rsidR="00F72F3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579–582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B5" w14:textId="77777777" w:rsidR="00F72F31" w:rsidRDefault="00000000">
            <w:r>
              <w:rPr>
                <w:sz w:val="18"/>
                <w:szCs w:val="18"/>
              </w:rPr>
              <w:t>Section 2.6 — spatial weights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B6" w14:textId="77777777" w:rsidR="00F72F31" w:rsidRDefault="00000000">
            <w:r>
              <w:rPr>
                <w:i/>
                <w:iCs/>
                <w:sz w:val="18"/>
                <w:szCs w:val="18"/>
              </w:rPr>
              <w:t>Reviewer 2, Major #1 (SUPP-1)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B7" w14:textId="77777777" w:rsidR="00F72F31" w:rsidRDefault="00000000">
            <w:r>
              <w:rPr>
                <w:sz w:val="18"/>
                <w:szCs w:val="18"/>
              </w:rPr>
              <w:t>Bridge sentence (equations moved to Appendix A)</w:t>
            </w:r>
          </w:p>
        </w:tc>
      </w:tr>
      <w:tr w:rsidR="00F72F31" w14:paraId="424196BE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B9" w14:textId="77777777" w:rsidR="00F72F31" w:rsidRDefault="00000000">
            <w:r>
              <w:rPr>
                <w:b/>
                <w:bCs/>
                <w:sz w:val="18"/>
                <w:szCs w:val="18"/>
              </w:rPr>
              <w:t>SUPP-2 bridge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BA" w14:textId="77777777" w:rsidR="00F72F3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590–597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BB" w14:textId="77777777" w:rsidR="00F72F31" w:rsidRDefault="00000000">
            <w:r>
              <w:rPr>
                <w:sz w:val="18"/>
                <w:szCs w:val="18"/>
              </w:rPr>
              <w:t>Section 2.7 — SAR log-likelihood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BC" w14:textId="77777777" w:rsidR="00F72F31" w:rsidRDefault="00000000">
            <w:r>
              <w:rPr>
                <w:i/>
                <w:iCs/>
                <w:sz w:val="18"/>
                <w:szCs w:val="18"/>
              </w:rPr>
              <w:t>Reviewer 2, Major #1 (SUPP-2)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BD" w14:textId="77777777" w:rsidR="00F72F31" w:rsidRDefault="00000000">
            <w:r>
              <w:rPr>
                <w:sz w:val="18"/>
                <w:szCs w:val="18"/>
              </w:rPr>
              <w:t>Bridge sentence (equations moved to Appendix B)</w:t>
            </w:r>
          </w:p>
        </w:tc>
      </w:tr>
      <w:tr w:rsidR="00F72F31" w14:paraId="424196C4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BF" w14:textId="77777777" w:rsidR="00F72F31" w:rsidRDefault="00000000">
            <w:r>
              <w:rPr>
                <w:b/>
                <w:bCs/>
                <w:sz w:val="18"/>
                <w:szCs w:val="18"/>
              </w:rPr>
              <w:t>R1.3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C0" w14:textId="77777777" w:rsidR="00F72F3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669–681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C1" w14:textId="77777777" w:rsidR="00F72F31" w:rsidRDefault="00000000">
            <w:r>
              <w:rPr>
                <w:sz w:val="18"/>
                <w:szCs w:val="18"/>
              </w:rPr>
              <w:t>Before Section 3.2 (Simulation Design)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C2" w14:textId="77777777" w:rsidR="00F72F31" w:rsidRDefault="00000000">
            <w:r>
              <w:rPr>
                <w:i/>
                <w:iCs/>
                <w:sz w:val="18"/>
                <w:szCs w:val="18"/>
              </w:rPr>
              <w:t>Reviewer 1, Major #3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C3" w14:textId="77777777" w:rsidR="00F72F31" w:rsidRDefault="00000000">
            <w:r>
              <w:rPr>
                <w:sz w:val="18"/>
                <w:szCs w:val="18"/>
              </w:rPr>
              <w:t>New paragraph</w:t>
            </w:r>
          </w:p>
        </w:tc>
      </w:tr>
      <w:tr w:rsidR="00F72F31" w14:paraId="424196CA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C5" w14:textId="77777777" w:rsidR="00F72F31" w:rsidRDefault="00000000">
            <w:r>
              <w:rPr>
                <w:b/>
                <w:bCs/>
                <w:sz w:val="18"/>
                <w:szCs w:val="18"/>
              </w:rPr>
              <w:t>SUPP-3 bridge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C6" w14:textId="77777777" w:rsidR="00F72F3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676–683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C7" w14:textId="77777777" w:rsidR="00F72F31" w:rsidRDefault="00000000">
            <w:r>
              <w:rPr>
                <w:sz w:val="18"/>
                <w:szCs w:val="18"/>
              </w:rPr>
              <w:t>Section 3.2 — simulation algorithm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C8" w14:textId="77777777" w:rsidR="00F72F31" w:rsidRDefault="00000000">
            <w:r>
              <w:rPr>
                <w:i/>
                <w:iCs/>
                <w:sz w:val="18"/>
                <w:szCs w:val="18"/>
              </w:rPr>
              <w:t>Reviewer 2, Major #6 (SUPP-3)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C9" w14:textId="77777777" w:rsidR="00F72F31" w:rsidRDefault="00000000">
            <w:r>
              <w:rPr>
                <w:sz w:val="18"/>
                <w:szCs w:val="18"/>
              </w:rPr>
              <w:t>Bridge paragraph (8-step algorithm moved to Appendix C)</w:t>
            </w:r>
          </w:p>
        </w:tc>
      </w:tr>
      <w:tr w:rsidR="00F72F31" w14:paraId="424196D0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CB" w14:textId="77777777" w:rsidR="00F72F31" w:rsidRDefault="00000000">
            <w:r>
              <w:rPr>
                <w:b/>
                <w:bCs/>
                <w:sz w:val="18"/>
                <w:szCs w:val="18"/>
              </w:rPr>
              <w:t>R2.5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CC" w14:textId="77777777" w:rsidR="00F72F3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756–757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CD" w14:textId="77777777" w:rsidR="00F72F31" w:rsidRDefault="00000000">
            <w:r>
              <w:rPr>
                <w:sz w:val="18"/>
                <w:szCs w:val="18"/>
              </w:rPr>
              <w:t>Section 3.3 — MSE decomposition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CE" w14:textId="77777777" w:rsidR="00F72F31" w:rsidRDefault="00000000">
            <w:r>
              <w:rPr>
                <w:i/>
                <w:iCs/>
                <w:sz w:val="18"/>
                <w:szCs w:val="18"/>
              </w:rPr>
              <w:t>Reviewer 2, Minor #5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CF" w14:textId="77777777" w:rsidR="00F72F31" w:rsidRDefault="00000000">
            <w:r>
              <w:rPr>
                <w:sz w:val="18"/>
                <w:szCs w:val="18"/>
              </w:rPr>
              <w:t>Sentence added</w:t>
            </w:r>
          </w:p>
        </w:tc>
      </w:tr>
      <w:tr w:rsidR="00F72F31" w14:paraId="424196D6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D1" w14:textId="77777777" w:rsidR="00F72F31" w:rsidRDefault="00000000">
            <w:r>
              <w:rPr>
                <w:b/>
                <w:bCs/>
                <w:sz w:val="18"/>
                <w:szCs w:val="18"/>
              </w:rPr>
              <w:t>R1.5 (2×4 grid)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D2" w14:textId="77777777" w:rsidR="00F72F3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763–775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D3" w14:textId="77777777" w:rsidR="00F72F31" w:rsidRDefault="00000000">
            <w:r>
              <w:rPr>
                <w:sz w:val="18"/>
                <w:szCs w:val="18"/>
              </w:rPr>
              <w:t>Section 3.4 — 2×4 results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D4" w14:textId="77777777" w:rsidR="00F72F31" w:rsidRDefault="00000000">
            <w:r>
              <w:rPr>
                <w:i/>
                <w:iCs/>
                <w:sz w:val="18"/>
                <w:szCs w:val="18"/>
              </w:rPr>
              <w:t>Reviewer 1, Major #5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D5" w14:textId="77777777" w:rsidR="00F72F31" w:rsidRDefault="00000000">
            <w:r>
              <w:rPr>
                <w:sz w:val="18"/>
                <w:szCs w:val="18"/>
              </w:rPr>
              <w:t>Section rewritten (risk-management framing)</w:t>
            </w:r>
          </w:p>
        </w:tc>
      </w:tr>
      <w:tr w:rsidR="00F72F31" w14:paraId="424196DC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D7" w14:textId="77777777" w:rsidR="00F72F31" w:rsidRDefault="00000000">
            <w:r>
              <w:rPr>
                <w:b/>
                <w:bCs/>
                <w:sz w:val="18"/>
                <w:szCs w:val="18"/>
              </w:rPr>
              <w:lastRenderedPageBreak/>
              <w:t>R1.5 (3×4 grid) + R2.M4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D8" w14:textId="77777777" w:rsidR="00F72F3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986–996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D9" w14:textId="77777777" w:rsidR="00F72F31" w:rsidRDefault="00000000">
            <w:r>
              <w:rPr>
                <w:sz w:val="18"/>
                <w:szCs w:val="18"/>
              </w:rPr>
              <w:t>Section 3.6 — 3×4 results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DA" w14:textId="77777777" w:rsidR="00F72F31" w:rsidRDefault="00000000">
            <w:r>
              <w:rPr>
                <w:i/>
                <w:iCs/>
                <w:sz w:val="18"/>
                <w:szCs w:val="18"/>
              </w:rPr>
              <w:t>Reviewer 1, Major #5; Reviewer 2, Minor #4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DB" w14:textId="77777777" w:rsidR="00F72F31" w:rsidRDefault="00000000">
            <w:r>
              <w:rPr>
                <w:sz w:val="18"/>
                <w:szCs w:val="18"/>
              </w:rPr>
              <w:t>Section rewritten (risk-management framing + checkerboard paradox)</w:t>
            </w:r>
          </w:p>
        </w:tc>
      </w:tr>
      <w:tr w:rsidR="00F72F31" w14:paraId="424196E2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DD" w14:textId="77777777" w:rsidR="00F72F31" w:rsidRDefault="00000000">
            <w:r>
              <w:rPr>
                <w:b/>
                <w:bCs/>
                <w:sz w:val="18"/>
                <w:szCs w:val="18"/>
              </w:rPr>
              <w:t>R2.4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DE" w14:textId="77777777" w:rsidR="00F72F3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1189–1201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DF" w14:textId="77777777" w:rsidR="00F72F31" w:rsidRDefault="00000000">
            <w:r>
              <w:rPr>
                <w:sz w:val="18"/>
                <w:szCs w:val="18"/>
              </w:rPr>
              <w:t>Section 4.4 — Application (North Carolina)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E0" w14:textId="77777777" w:rsidR="00F72F31" w:rsidRDefault="00000000">
            <w:r>
              <w:rPr>
                <w:i/>
                <w:iCs/>
                <w:sz w:val="18"/>
                <w:szCs w:val="18"/>
              </w:rPr>
              <w:t>Reviewer 2, Major #4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E1" w14:textId="77777777" w:rsidR="00F72F31" w:rsidRDefault="00000000">
            <w:r>
              <w:rPr>
                <w:sz w:val="18"/>
                <w:szCs w:val="18"/>
              </w:rPr>
              <w:t>Paragraph added to Application section</w:t>
            </w:r>
          </w:p>
        </w:tc>
      </w:tr>
      <w:tr w:rsidR="00F72F31" w14:paraId="424196E8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E3" w14:textId="77777777" w:rsidR="00F72F31" w:rsidRDefault="00000000">
            <w:r>
              <w:rPr>
                <w:b/>
                <w:bCs/>
                <w:sz w:val="18"/>
                <w:szCs w:val="18"/>
              </w:rPr>
              <w:t>R2.M4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E4" w14:textId="77777777" w:rsidR="00F72F3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1212–1218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E5" w14:textId="77777777" w:rsidR="00F72F31" w:rsidRDefault="00000000">
            <w:r>
              <w:rPr>
                <w:sz w:val="18"/>
                <w:szCs w:val="18"/>
              </w:rPr>
              <w:t>Section 5.1 — Discussion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E6" w14:textId="77777777" w:rsidR="00F72F31" w:rsidRDefault="00000000">
            <w:r>
              <w:rPr>
                <w:i/>
                <w:iCs/>
                <w:sz w:val="18"/>
                <w:szCs w:val="18"/>
              </w:rPr>
              <w:t>Reviewer 2, Minor #4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E7" w14:textId="77777777" w:rsidR="00F72F31" w:rsidRDefault="00000000">
            <w:r>
              <w:rPr>
                <w:sz w:val="18"/>
                <w:szCs w:val="18"/>
              </w:rPr>
              <w:t>New paragraph</w:t>
            </w:r>
          </w:p>
        </w:tc>
      </w:tr>
      <w:tr w:rsidR="00F72F31" w14:paraId="424196EE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E9" w14:textId="77777777" w:rsidR="00F72F31" w:rsidRDefault="00000000">
            <w:r>
              <w:rPr>
                <w:b/>
                <w:bCs/>
                <w:sz w:val="18"/>
                <w:szCs w:val="18"/>
              </w:rPr>
              <w:t>R1.M2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EA" w14:textId="77777777" w:rsidR="00F72F3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1220–1222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EB" w14:textId="77777777" w:rsidR="00F72F31" w:rsidRDefault="00000000">
            <w:r>
              <w:rPr>
                <w:sz w:val="18"/>
                <w:szCs w:val="18"/>
              </w:rPr>
              <w:t>Section 5.2 — Limitations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EC" w14:textId="77777777" w:rsidR="00F72F31" w:rsidRDefault="00000000">
            <w:r>
              <w:rPr>
                <w:i/>
                <w:iCs/>
                <w:sz w:val="18"/>
                <w:szCs w:val="18"/>
              </w:rPr>
              <w:t>Reviewer 1, Minor #2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ED" w14:textId="77777777" w:rsidR="00F72F31" w:rsidRDefault="00000000">
            <w:r>
              <w:rPr>
                <w:sz w:val="18"/>
                <w:szCs w:val="18"/>
              </w:rPr>
              <w:t>New paragraph</w:t>
            </w:r>
          </w:p>
        </w:tc>
      </w:tr>
      <w:tr w:rsidR="00F72F31" w14:paraId="424196F4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EF" w14:textId="77777777" w:rsidR="00F72F31" w:rsidRDefault="00000000">
            <w:r>
              <w:rPr>
                <w:b/>
                <w:bCs/>
                <w:sz w:val="18"/>
                <w:szCs w:val="18"/>
              </w:rPr>
              <w:t>R1.M3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F0" w14:textId="77777777" w:rsidR="00F72F3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1224–1228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F1" w14:textId="77777777" w:rsidR="00F72F31" w:rsidRDefault="00000000">
            <w:r>
              <w:rPr>
                <w:sz w:val="18"/>
                <w:szCs w:val="18"/>
              </w:rPr>
              <w:t>Section 5.2 — Limitations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F2" w14:textId="77777777" w:rsidR="00F72F31" w:rsidRDefault="00000000">
            <w:r>
              <w:rPr>
                <w:i/>
                <w:iCs/>
                <w:sz w:val="18"/>
                <w:szCs w:val="18"/>
              </w:rPr>
              <w:t>Reviewer 1, Minor #3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F3" w14:textId="77777777" w:rsidR="00F72F31" w:rsidRDefault="00000000">
            <w:r>
              <w:rPr>
                <w:sz w:val="18"/>
                <w:szCs w:val="18"/>
              </w:rPr>
              <w:t>New paragraph</w:t>
            </w:r>
          </w:p>
        </w:tc>
      </w:tr>
      <w:tr w:rsidR="00F72F31" w14:paraId="424196FA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F5" w14:textId="77777777" w:rsidR="00F72F31" w:rsidRDefault="00000000">
            <w:r>
              <w:rPr>
                <w:b/>
                <w:bCs/>
                <w:sz w:val="18"/>
                <w:szCs w:val="18"/>
              </w:rPr>
              <w:t>E1 — Declarations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F6" w14:textId="77777777" w:rsidR="00F72F3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1266–1292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F7" w14:textId="77777777" w:rsidR="00F72F31" w:rsidRDefault="00000000">
            <w:r>
              <w:rPr>
                <w:sz w:val="18"/>
                <w:szCs w:val="18"/>
              </w:rPr>
              <w:t>Declarations (after Conclusion)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F8" w14:textId="77777777" w:rsidR="00F72F31" w:rsidRDefault="00000000">
            <w:r>
              <w:rPr>
                <w:i/>
                <w:iCs/>
                <w:sz w:val="18"/>
                <w:szCs w:val="18"/>
              </w:rPr>
              <w:t>Editor Comment 1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F9" w14:textId="77777777" w:rsidR="00F72F31" w:rsidRDefault="00000000">
            <w:r>
              <w:rPr>
                <w:sz w:val="18"/>
                <w:szCs w:val="18"/>
              </w:rPr>
              <w:t>Section restructured</w:t>
            </w:r>
          </w:p>
        </w:tc>
      </w:tr>
      <w:tr w:rsidR="00F72F31" w14:paraId="42419700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FB" w14:textId="77777777" w:rsidR="00F72F31" w:rsidRDefault="00000000">
            <w:r>
              <w:rPr>
                <w:b/>
                <w:bCs/>
                <w:sz w:val="18"/>
                <w:szCs w:val="18"/>
              </w:rPr>
              <w:t>SUPP-1–5 — Appendices A–E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FC" w14:textId="77777777" w:rsidR="00F72F3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1298–1453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FD" w14:textId="77777777" w:rsidR="00F72F31" w:rsidRDefault="00000000">
            <w:r>
              <w:rPr>
                <w:sz w:val="18"/>
                <w:szCs w:val="18"/>
              </w:rPr>
              <w:t>Appendices A–E (after Bibliography)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FE" w14:textId="77777777" w:rsidR="00F72F31" w:rsidRDefault="00000000">
            <w:r>
              <w:rPr>
                <w:i/>
                <w:iCs/>
                <w:sz w:val="18"/>
                <w:szCs w:val="18"/>
              </w:rPr>
              <w:t>Reviewer 2, Major #1 (SUPP-1–5)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FF" w14:textId="77777777" w:rsidR="00F72F31" w:rsidRDefault="00000000">
            <w:r>
              <w:rPr>
                <w:sz w:val="18"/>
                <w:szCs w:val="18"/>
              </w:rPr>
              <w:t>Five entirely new appendix sections</w:t>
            </w:r>
          </w:p>
        </w:tc>
      </w:tr>
    </w:tbl>
    <w:p w14:paraId="42419703" w14:textId="77777777" w:rsidR="00F72F31" w:rsidRDefault="00000000">
      <w:pPr>
        <w:pStyle w:val="Heading1"/>
      </w:pPr>
      <w:r>
        <w:t>Detailed Change Descriptions</w:t>
      </w:r>
    </w:p>
    <w:p w14:paraId="42419704" w14:textId="4A00A1E5" w:rsidR="00F72F31" w:rsidRDefault="00000000">
      <w:pPr>
        <w:spacing w:before="60" w:after="60"/>
      </w:pPr>
      <w:r>
        <w:t xml:space="preserve">Each entry below </w:t>
      </w:r>
      <w:proofErr w:type="gramStart"/>
      <w:r>
        <w:t>gives:</w:t>
      </w:r>
      <w:proofErr w:type="gramEnd"/>
      <w:r>
        <w:t xml:space="preserve"> line number(s), full location, description of the change, and the first sentence(s) of the changed content.</w:t>
      </w:r>
    </w:p>
    <w:p w14:paraId="42419705" w14:textId="77777777" w:rsidR="00F72F31" w:rsidRDefault="00F72F31">
      <w:pPr>
        <w:spacing w:before="80" w:after="80"/>
      </w:pPr>
    </w:p>
    <w:p w14:paraId="42419706" w14:textId="77777777" w:rsidR="00F72F31" w:rsidRDefault="00000000">
      <w:pPr>
        <w:spacing w:before="320" w:after="80"/>
      </w:pPr>
      <w:r>
        <w:rPr>
          <w:b/>
          <w:bCs/>
          <w:color w:val="1F2D3D"/>
          <w:sz w:val="24"/>
          <w:szCs w:val="24"/>
        </w:rPr>
        <w:t xml:space="preserve">1.  </w:t>
      </w:r>
      <w:proofErr w:type="gramStart"/>
      <w:r>
        <w:rPr>
          <w:b/>
          <w:bCs/>
          <w:color w:val="1F2D3D"/>
          <w:sz w:val="24"/>
          <w:szCs w:val="24"/>
        </w:rPr>
        <w:t>R2.M2</w:t>
      </w:r>
      <w:r>
        <w:rPr>
          <w:color w:val="444444"/>
          <w:sz w:val="22"/>
          <w:szCs w:val="22"/>
        </w:rPr>
        <w:t xml:space="preserve">  —</w:t>
      </w:r>
      <w:proofErr w:type="gramEnd"/>
      <w:r>
        <w:rPr>
          <w:color w:val="444444"/>
          <w:sz w:val="22"/>
          <w:szCs w:val="22"/>
        </w:rPr>
        <w:t xml:space="preserve">  Sentence added</w:t>
      </w: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320"/>
      </w:tblGrid>
      <w:tr w:rsidR="00F72F31" w14:paraId="42419709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07" w14:textId="77777777" w:rsidR="00F72F31" w:rsidRDefault="00000000">
            <w:r>
              <w:rPr>
                <w:b/>
                <w:bCs/>
                <w:sz w:val="18"/>
                <w:szCs w:val="18"/>
              </w:rPr>
              <w:t>Lines: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08" w14:textId="77777777" w:rsidR="00F72F3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283</w:t>
            </w:r>
          </w:p>
        </w:tc>
      </w:tr>
      <w:tr w:rsidR="00F72F31" w14:paraId="4241970C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0A" w14:textId="77777777" w:rsidR="00F72F31" w:rsidRDefault="00000000">
            <w:r>
              <w:rPr>
                <w:b/>
                <w:bCs/>
                <w:sz w:val="18"/>
                <w:szCs w:val="18"/>
              </w:rPr>
              <w:t>Location: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0B" w14:textId="77777777" w:rsidR="00F72F31" w:rsidRDefault="00000000">
            <w:r>
              <w:rPr>
                <w:sz w:val="18"/>
                <w:szCs w:val="18"/>
              </w:rPr>
              <w:t>Section 2.3 — β interpretation paragraph</w:t>
            </w:r>
          </w:p>
        </w:tc>
      </w:tr>
      <w:tr w:rsidR="00F72F31" w14:paraId="4241970F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0D" w14:textId="77777777" w:rsidR="00F72F31" w:rsidRDefault="00000000">
            <w:r>
              <w:rPr>
                <w:b/>
                <w:bCs/>
                <w:sz w:val="18"/>
                <w:szCs w:val="18"/>
              </w:rPr>
              <w:t>Reviewer: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0E" w14:textId="77777777" w:rsidR="00F72F31" w:rsidRDefault="00000000">
            <w:r>
              <w:rPr>
                <w:i/>
                <w:iCs/>
                <w:sz w:val="18"/>
                <w:szCs w:val="18"/>
              </w:rPr>
              <w:t>Reviewer 2, Minor #2</w:t>
            </w:r>
          </w:p>
        </w:tc>
      </w:tr>
      <w:tr w:rsidR="00F72F31" w14:paraId="42419712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10" w14:textId="77777777" w:rsidR="00F72F31" w:rsidRDefault="00000000">
            <w:r>
              <w:rPr>
                <w:b/>
                <w:bCs/>
                <w:sz w:val="18"/>
                <w:szCs w:val="18"/>
              </w:rPr>
              <w:t>Change: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11" w14:textId="77777777" w:rsidR="00F72F31" w:rsidRDefault="00000000">
            <w:r>
              <w:rPr>
                <w:sz w:val="18"/>
                <w:szCs w:val="18"/>
              </w:rPr>
              <w:t>Added: "β̂ is more precisely interpreted as a total treatment effect rather than a pure direct effect" (with citation) at end of paragraph about β estimation.</w:t>
            </w:r>
          </w:p>
        </w:tc>
      </w:tr>
      <w:tr w:rsidR="00F72F31" w14:paraId="42419715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13" w14:textId="77777777" w:rsidR="00F72F31" w:rsidRDefault="00000000">
            <w:r>
              <w:rPr>
                <w:b/>
                <w:bCs/>
                <w:sz w:val="18"/>
                <w:szCs w:val="18"/>
              </w:rPr>
              <w:t>Starts with: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14" w14:textId="77777777" w:rsidR="00F72F31" w:rsidRDefault="00000000">
            <w:r>
              <w:rPr>
                <w:rFonts w:ascii="Courier New" w:eastAsia="Courier New" w:hAnsi="Courier New" w:cs="Courier New"/>
                <w:i/>
                <w:iCs/>
                <w:color w:val="444444"/>
                <w:sz w:val="18"/>
                <w:szCs w:val="18"/>
              </w:rPr>
              <w:t>...in such scenarios β̂ may capture elements of both the direct intervention effect and the indirect spillover...</w:t>
            </w:r>
          </w:p>
        </w:tc>
      </w:tr>
    </w:tbl>
    <w:p w14:paraId="42419716" w14:textId="77777777" w:rsidR="00F72F31" w:rsidRDefault="00000000">
      <w:pPr>
        <w:spacing w:before="320" w:after="80"/>
      </w:pPr>
      <w:r>
        <w:rPr>
          <w:b/>
          <w:bCs/>
          <w:color w:val="1F2D3D"/>
          <w:sz w:val="24"/>
          <w:szCs w:val="24"/>
        </w:rPr>
        <w:t xml:space="preserve">2.  </w:t>
      </w:r>
      <w:proofErr w:type="gramStart"/>
      <w:r>
        <w:rPr>
          <w:b/>
          <w:bCs/>
          <w:color w:val="1F2D3D"/>
          <w:sz w:val="24"/>
          <w:szCs w:val="24"/>
        </w:rPr>
        <w:t>R2.M3</w:t>
      </w:r>
      <w:r>
        <w:rPr>
          <w:color w:val="444444"/>
          <w:sz w:val="22"/>
          <w:szCs w:val="22"/>
        </w:rPr>
        <w:t xml:space="preserve">  —</w:t>
      </w:r>
      <w:proofErr w:type="gramEnd"/>
      <w:r>
        <w:rPr>
          <w:color w:val="444444"/>
          <w:sz w:val="22"/>
          <w:szCs w:val="22"/>
        </w:rPr>
        <w:t xml:space="preserve">  Caption rewritten</w:t>
      </w: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320"/>
      </w:tblGrid>
      <w:tr w:rsidR="00F72F31" w14:paraId="42419719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17" w14:textId="77777777" w:rsidR="00F72F31" w:rsidRDefault="00000000">
            <w:r>
              <w:rPr>
                <w:b/>
                <w:bCs/>
                <w:sz w:val="18"/>
                <w:szCs w:val="18"/>
              </w:rPr>
              <w:t>Lines: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18" w14:textId="77777777" w:rsidR="00F72F3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347–349</w:t>
            </w:r>
          </w:p>
        </w:tc>
      </w:tr>
      <w:tr w:rsidR="00F72F31" w14:paraId="4241971C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1A" w14:textId="77777777" w:rsidR="00F72F31" w:rsidRDefault="00000000">
            <w:r>
              <w:rPr>
                <w:b/>
                <w:bCs/>
                <w:sz w:val="18"/>
                <w:szCs w:val="18"/>
              </w:rPr>
              <w:t>Location: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1B" w14:textId="77777777" w:rsidR="00F72F31" w:rsidRDefault="00000000">
            <w:r>
              <w:rPr>
                <w:sz w:val="18"/>
                <w:szCs w:val="18"/>
              </w:rPr>
              <w:t>Figure 2 caption</w:t>
            </w:r>
          </w:p>
        </w:tc>
      </w:tr>
      <w:tr w:rsidR="00F72F31" w14:paraId="4241971F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1D" w14:textId="77777777" w:rsidR="00F72F31" w:rsidRDefault="00000000">
            <w:r>
              <w:rPr>
                <w:b/>
                <w:bCs/>
                <w:sz w:val="18"/>
                <w:szCs w:val="18"/>
              </w:rPr>
              <w:t>Reviewer: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1E" w14:textId="77777777" w:rsidR="00F72F31" w:rsidRDefault="00000000">
            <w:r>
              <w:rPr>
                <w:i/>
                <w:iCs/>
                <w:sz w:val="18"/>
                <w:szCs w:val="18"/>
              </w:rPr>
              <w:t>Reviewer 2, Minor #3</w:t>
            </w:r>
          </w:p>
        </w:tc>
      </w:tr>
      <w:tr w:rsidR="00F72F31" w14:paraId="42419722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20" w14:textId="77777777" w:rsidR="00F72F31" w:rsidRDefault="00000000">
            <w:r>
              <w:rPr>
                <w:b/>
                <w:bCs/>
                <w:sz w:val="18"/>
                <w:szCs w:val="18"/>
              </w:rPr>
              <w:t>Change: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21" w14:textId="77777777" w:rsidR="00F72F31" w:rsidRDefault="00000000">
            <w:r>
              <w:rPr>
                <w:sz w:val="18"/>
                <w:szCs w:val="18"/>
              </w:rPr>
              <w:t xml:space="preserve">Figure 2 caption updated to explicitly label (a) </w:t>
            </w:r>
            <w:proofErr w:type="spellStart"/>
            <w:r>
              <w:rPr>
                <w:sz w:val="18"/>
                <w:szCs w:val="18"/>
              </w:rPr>
              <w:t>TrtNoSpill</w:t>
            </w:r>
            <w:proofErr w:type="spellEnd"/>
            <w:r>
              <w:rPr>
                <w:sz w:val="18"/>
                <w:szCs w:val="18"/>
              </w:rPr>
              <w:t xml:space="preserve"> and (b) </w:t>
            </w:r>
            <w:proofErr w:type="spellStart"/>
            <w:r>
              <w:rPr>
                <w:sz w:val="18"/>
                <w:szCs w:val="18"/>
              </w:rPr>
              <w:t>TrtSpill</w:t>
            </w:r>
            <w:proofErr w:type="spellEnd"/>
            <w:r>
              <w:rPr>
                <w:sz w:val="18"/>
                <w:szCs w:val="18"/>
              </w:rPr>
              <w:t xml:space="preserve"> with directional descriptions of spillover arrows.</w:t>
            </w:r>
          </w:p>
        </w:tc>
      </w:tr>
      <w:tr w:rsidR="00F72F31" w14:paraId="42419725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23" w14:textId="77777777" w:rsidR="00F72F31" w:rsidRDefault="00000000">
            <w:r>
              <w:rPr>
                <w:b/>
                <w:bCs/>
                <w:sz w:val="18"/>
                <w:szCs w:val="18"/>
              </w:rPr>
              <w:t>Starts with: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24" w14:textId="77777777" w:rsidR="00F72F31" w:rsidRDefault="00000000">
            <w:r>
              <w:rPr>
                <w:rFonts w:ascii="Courier New" w:eastAsia="Courier New" w:hAnsi="Courier New" w:cs="Courier New"/>
                <w:i/>
                <w:iCs/>
                <w:color w:val="444444"/>
                <w:sz w:val="18"/>
                <w:szCs w:val="18"/>
              </w:rPr>
              <w:t xml:space="preserve">(a)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444444"/>
                <w:sz w:val="18"/>
                <w:szCs w:val="18"/>
              </w:rPr>
              <w:t>TrtNoSpill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444444"/>
                <w:sz w:val="18"/>
                <w:szCs w:val="18"/>
              </w:rPr>
              <w:t>: Spillover arrows flow outward from intervention cells (red) into neighboring control cells (blue) only...</w:t>
            </w:r>
          </w:p>
        </w:tc>
      </w:tr>
    </w:tbl>
    <w:p w14:paraId="42419726" w14:textId="77777777" w:rsidR="00F72F31" w:rsidRDefault="00000000">
      <w:pPr>
        <w:spacing w:before="320" w:after="80"/>
      </w:pPr>
      <w:r>
        <w:rPr>
          <w:b/>
          <w:bCs/>
          <w:color w:val="1F2D3D"/>
          <w:sz w:val="24"/>
          <w:szCs w:val="24"/>
        </w:rPr>
        <w:t xml:space="preserve">3.  R2.M6 / BSS </w:t>
      </w:r>
      <w:proofErr w:type="gramStart"/>
      <w:r>
        <w:rPr>
          <w:b/>
          <w:bCs/>
          <w:color w:val="1F2D3D"/>
          <w:sz w:val="24"/>
          <w:szCs w:val="24"/>
        </w:rPr>
        <w:t>intro</w:t>
      </w:r>
      <w:r>
        <w:rPr>
          <w:color w:val="444444"/>
          <w:sz w:val="22"/>
          <w:szCs w:val="22"/>
        </w:rPr>
        <w:t xml:space="preserve">  —</w:t>
      </w:r>
      <w:proofErr w:type="gramEnd"/>
      <w:r>
        <w:rPr>
          <w:color w:val="444444"/>
          <w:sz w:val="22"/>
          <w:szCs w:val="22"/>
        </w:rPr>
        <w:t xml:space="preserve">  Paragraph rewritten</w:t>
      </w: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320"/>
      </w:tblGrid>
      <w:tr w:rsidR="00F72F31" w14:paraId="42419729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27" w14:textId="77777777" w:rsidR="00F72F31" w:rsidRDefault="00000000">
            <w:r>
              <w:rPr>
                <w:b/>
                <w:bCs/>
                <w:sz w:val="18"/>
                <w:szCs w:val="18"/>
              </w:rPr>
              <w:lastRenderedPageBreak/>
              <w:t>Lines: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28" w14:textId="77777777" w:rsidR="00F72F3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356–372</w:t>
            </w:r>
          </w:p>
        </w:tc>
      </w:tr>
      <w:tr w:rsidR="00F72F31" w14:paraId="4241972C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2A" w14:textId="77777777" w:rsidR="00F72F31" w:rsidRDefault="00000000">
            <w:r>
              <w:rPr>
                <w:b/>
                <w:bCs/>
                <w:sz w:val="18"/>
                <w:szCs w:val="18"/>
              </w:rPr>
              <w:t>Location: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2B" w14:textId="77777777" w:rsidR="00F72F31" w:rsidRDefault="00000000">
            <w:r>
              <w:rPr>
                <w:sz w:val="18"/>
                <w:szCs w:val="18"/>
              </w:rPr>
              <w:t>Section 2.2.1 — BSS description paragraph</w:t>
            </w:r>
          </w:p>
        </w:tc>
      </w:tr>
      <w:tr w:rsidR="00F72F31" w14:paraId="4241972F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2D" w14:textId="77777777" w:rsidR="00F72F31" w:rsidRDefault="00000000">
            <w:r>
              <w:rPr>
                <w:b/>
                <w:bCs/>
                <w:sz w:val="18"/>
                <w:szCs w:val="18"/>
              </w:rPr>
              <w:t>Reviewer: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2E" w14:textId="77777777" w:rsidR="00F72F31" w:rsidRDefault="00000000">
            <w:r>
              <w:rPr>
                <w:i/>
                <w:iCs/>
                <w:sz w:val="18"/>
                <w:szCs w:val="18"/>
              </w:rPr>
              <w:t>Reviewer 2, Minor #6</w:t>
            </w:r>
          </w:p>
        </w:tc>
      </w:tr>
      <w:tr w:rsidR="00F72F31" w14:paraId="42419732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30" w14:textId="77777777" w:rsidR="00F72F31" w:rsidRDefault="00000000">
            <w:r>
              <w:rPr>
                <w:b/>
                <w:bCs/>
                <w:sz w:val="18"/>
                <w:szCs w:val="18"/>
              </w:rPr>
              <w:t>Change: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31" w14:textId="77777777" w:rsidR="00F72F31" w:rsidRDefault="00000000">
            <w:r>
              <w:rPr>
                <w:sz w:val="18"/>
                <w:szCs w:val="18"/>
              </w:rPr>
              <w:t>BSS described as "analogous to geographically stratified randomization in standard CRTs". Added McCann et al. and Crisp et al. citations. Explained novel Rook-edge isolation constraint. Addressed odd-dimension relaxation rule.</w:t>
            </w:r>
          </w:p>
        </w:tc>
      </w:tr>
      <w:tr w:rsidR="00F72F31" w14:paraId="42419735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33" w14:textId="77777777" w:rsidR="00F72F31" w:rsidRDefault="00000000">
            <w:r>
              <w:rPr>
                <w:b/>
                <w:bCs/>
                <w:sz w:val="18"/>
                <w:szCs w:val="18"/>
              </w:rPr>
              <w:t>Starts with: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34" w14:textId="77777777" w:rsidR="00F72F31" w:rsidRDefault="00000000">
            <w:r>
              <w:rPr>
                <w:rFonts w:ascii="Courier New" w:eastAsia="Courier New" w:hAnsi="Courier New" w:cs="Courier New"/>
                <w:i/>
                <w:iCs/>
                <w:color w:val="444444"/>
                <w:sz w:val="18"/>
                <w:szCs w:val="18"/>
              </w:rPr>
              <w:t>Block stratified sampling ensures a balanced number of intervention and control cells are selected, with the added condition...</w:t>
            </w:r>
          </w:p>
        </w:tc>
      </w:tr>
    </w:tbl>
    <w:p w14:paraId="42419736" w14:textId="77777777" w:rsidR="00F72F31" w:rsidRDefault="00000000">
      <w:pPr>
        <w:spacing w:before="320" w:after="80"/>
      </w:pPr>
      <w:r>
        <w:rPr>
          <w:b/>
          <w:bCs/>
          <w:color w:val="1F2D3D"/>
          <w:sz w:val="24"/>
          <w:szCs w:val="24"/>
        </w:rPr>
        <w:t xml:space="preserve">4.  R1.1 / R2.2 / R2.3 / R1.4 — para </w:t>
      </w:r>
      <w:proofErr w:type="gramStart"/>
      <w:r>
        <w:rPr>
          <w:b/>
          <w:bCs/>
          <w:color w:val="1F2D3D"/>
          <w:sz w:val="24"/>
          <w:szCs w:val="24"/>
        </w:rPr>
        <w:t>1</w:t>
      </w:r>
      <w:r>
        <w:rPr>
          <w:color w:val="444444"/>
          <w:sz w:val="22"/>
          <w:szCs w:val="22"/>
        </w:rPr>
        <w:t xml:space="preserve">  —</w:t>
      </w:r>
      <w:proofErr w:type="gramEnd"/>
      <w:r>
        <w:rPr>
          <w:color w:val="444444"/>
          <w:sz w:val="22"/>
          <w:szCs w:val="22"/>
        </w:rPr>
        <w:t xml:space="preserve">  New paragraph</w:t>
      </w: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320"/>
      </w:tblGrid>
      <w:tr w:rsidR="00F72F31" w14:paraId="42419739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37" w14:textId="77777777" w:rsidR="00F72F31" w:rsidRDefault="00000000">
            <w:r>
              <w:rPr>
                <w:b/>
                <w:bCs/>
                <w:sz w:val="18"/>
                <w:szCs w:val="18"/>
              </w:rPr>
              <w:t>Lines: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38" w14:textId="77777777" w:rsidR="00F72F3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513–515</w:t>
            </w:r>
          </w:p>
        </w:tc>
      </w:tr>
      <w:tr w:rsidR="00F72F31" w14:paraId="4241973C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3A" w14:textId="77777777" w:rsidR="00F72F31" w:rsidRDefault="00000000">
            <w:r>
              <w:rPr>
                <w:b/>
                <w:bCs/>
                <w:sz w:val="18"/>
                <w:szCs w:val="18"/>
              </w:rPr>
              <w:t>Location: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3B" w14:textId="77777777" w:rsidR="00F72F31" w:rsidRDefault="00000000">
            <w:r>
              <w:rPr>
                <w:sz w:val="18"/>
                <w:szCs w:val="18"/>
              </w:rPr>
              <w:t>Introduction (end of Section 1) — first new paragraph</w:t>
            </w:r>
          </w:p>
        </w:tc>
      </w:tr>
      <w:tr w:rsidR="00F72F31" w14:paraId="4241973F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3D" w14:textId="77777777" w:rsidR="00F72F31" w:rsidRDefault="00000000">
            <w:r>
              <w:rPr>
                <w:b/>
                <w:bCs/>
                <w:sz w:val="18"/>
                <w:szCs w:val="18"/>
              </w:rPr>
              <w:t>Reviewer: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3E" w14:textId="77777777" w:rsidR="00F72F31" w:rsidRDefault="00000000">
            <w:r>
              <w:rPr>
                <w:i/>
                <w:iCs/>
                <w:sz w:val="18"/>
                <w:szCs w:val="18"/>
              </w:rPr>
              <w:t>Reviewer 1 Major #1 &amp; #4; Reviewer 2 Major #2 &amp; #3</w:t>
            </w:r>
          </w:p>
        </w:tc>
      </w:tr>
      <w:tr w:rsidR="00F72F31" w14:paraId="42419742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40" w14:textId="77777777" w:rsidR="00F72F31" w:rsidRDefault="00000000">
            <w:r>
              <w:rPr>
                <w:b/>
                <w:bCs/>
                <w:sz w:val="18"/>
                <w:szCs w:val="18"/>
              </w:rPr>
              <w:t>Change: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41" w14:textId="77777777" w:rsidR="00F72F31" w:rsidRDefault="00000000">
            <w:r>
              <w:rPr>
                <w:sz w:val="18"/>
                <w:szCs w:val="18"/>
              </w:rPr>
              <w:t>Added paragraph situating BSS within spatially balanced experimental design literature. Cites McCann et al. (2018). Articulates novelty: no prior work has compared SRS vs BSS under SAR + spillover with exhaustive enumeration.</w:t>
            </w:r>
          </w:p>
        </w:tc>
      </w:tr>
      <w:tr w:rsidR="00F72F31" w14:paraId="42419745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43" w14:textId="77777777" w:rsidR="00F72F31" w:rsidRDefault="00000000">
            <w:r>
              <w:rPr>
                <w:b/>
                <w:bCs/>
                <w:sz w:val="18"/>
                <w:szCs w:val="18"/>
              </w:rPr>
              <w:t>Starts with: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44" w14:textId="77777777" w:rsidR="00F72F31" w:rsidRDefault="00000000">
            <w:r>
              <w:rPr>
                <w:rFonts w:ascii="Courier New" w:eastAsia="Courier New" w:hAnsi="Courier New" w:cs="Courier New"/>
                <w:i/>
                <w:iCs/>
                <w:color w:val="444444"/>
                <w:sz w:val="18"/>
                <w:szCs w:val="18"/>
              </w:rPr>
              <w:t>The spatial separation principle underlying BSS has antecedents in spatially balanced experimental designs. For example, McCann et al. (</w:t>
            </w:r>
            <w:proofErr w:type="gramStart"/>
            <w:r>
              <w:rPr>
                <w:rFonts w:ascii="Courier New" w:eastAsia="Courier New" w:hAnsi="Courier New" w:cs="Courier New"/>
                <w:i/>
                <w:iCs/>
                <w:color w:val="444444"/>
                <w:sz w:val="18"/>
                <w:szCs w:val="18"/>
              </w:rPr>
              <w:t>2018)...</w:t>
            </w:r>
            <w:proofErr w:type="gramEnd"/>
          </w:p>
        </w:tc>
      </w:tr>
    </w:tbl>
    <w:p w14:paraId="42419746" w14:textId="77777777" w:rsidR="00F72F31" w:rsidRDefault="00000000">
      <w:pPr>
        <w:spacing w:before="320" w:after="80"/>
      </w:pPr>
      <w:r>
        <w:rPr>
          <w:b/>
          <w:bCs/>
          <w:color w:val="1F2D3D"/>
          <w:sz w:val="24"/>
          <w:szCs w:val="24"/>
        </w:rPr>
        <w:t xml:space="preserve">5.  R1.1 / R2.2 / R2.3 / R1.4 — para </w:t>
      </w:r>
      <w:proofErr w:type="gramStart"/>
      <w:r>
        <w:rPr>
          <w:b/>
          <w:bCs/>
          <w:color w:val="1F2D3D"/>
          <w:sz w:val="24"/>
          <w:szCs w:val="24"/>
        </w:rPr>
        <w:t>2</w:t>
      </w:r>
      <w:r>
        <w:rPr>
          <w:color w:val="444444"/>
          <w:sz w:val="22"/>
          <w:szCs w:val="22"/>
        </w:rPr>
        <w:t xml:space="preserve">  —</w:t>
      </w:r>
      <w:proofErr w:type="gramEnd"/>
      <w:r>
        <w:rPr>
          <w:color w:val="444444"/>
          <w:sz w:val="22"/>
          <w:szCs w:val="22"/>
        </w:rPr>
        <w:t xml:space="preserve">  New paragraph</w:t>
      </w: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320"/>
      </w:tblGrid>
      <w:tr w:rsidR="00F72F31" w14:paraId="42419749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47" w14:textId="77777777" w:rsidR="00F72F31" w:rsidRDefault="00000000">
            <w:r>
              <w:rPr>
                <w:b/>
                <w:bCs/>
                <w:sz w:val="18"/>
                <w:szCs w:val="18"/>
              </w:rPr>
              <w:t>Lines: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48" w14:textId="77777777" w:rsidR="00F72F3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516–522</w:t>
            </w:r>
          </w:p>
        </w:tc>
      </w:tr>
      <w:tr w:rsidR="00F72F31" w14:paraId="4241974C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4A" w14:textId="77777777" w:rsidR="00F72F31" w:rsidRDefault="00000000">
            <w:r>
              <w:rPr>
                <w:b/>
                <w:bCs/>
                <w:sz w:val="18"/>
                <w:szCs w:val="18"/>
              </w:rPr>
              <w:t>Location: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4B" w14:textId="77777777" w:rsidR="00F72F31" w:rsidRDefault="00000000">
            <w:r>
              <w:rPr>
                <w:sz w:val="18"/>
                <w:szCs w:val="18"/>
              </w:rPr>
              <w:t>Introduction (end of Section 1) — second new paragraph</w:t>
            </w:r>
          </w:p>
        </w:tc>
      </w:tr>
      <w:tr w:rsidR="00F72F31" w14:paraId="4241974F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4D" w14:textId="77777777" w:rsidR="00F72F31" w:rsidRDefault="00000000">
            <w:r>
              <w:rPr>
                <w:b/>
                <w:bCs/>
                <w:sz w:val="18"/>
                <w:szCs w:val="18"/>
              </w:rPr>
              <w:t>Reviewer: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4E" w14:textId="77777777" w:rsidR="00F72F31" w:rsidRDefault="00000000">
            <w:r>
              <w:rPr>
                <w:i/>
                <w:iCs/>
                <w:sz w:val="18"/>
                <w:szCs w:val="18"/>
              </w:rPr>
              <w:t>Reviewer 1 Major #1 &amp; #4; Reviewer 2 Major #2 &amp; #3</w:t>
            </w:r>
          </w:p>
        </w:tc>
      </w:tr>
      <w:tr w:rsidR="00F72F31" w14:paraId="42419752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50" w14:textId="77777777" w:rsidR="00F72F31" w:rsidRDefault="00000000">
            <w:r>
              <w:rPr>
                <w:b/>
                <w:bCs/>
                <w:sz w:val="18"/>
                <w:szCs w:val="18"/>
              </w:rPr>
              <w:t>Change: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51" w14:textId="77777777" w:rsidR="00F72F31" w:rsidRDefault="00000000">
            <w:r>
              <w:rPr>
                <w:sz w:val="18"/>
                <w:szCs w:val="18"/>
              </w:rPr>
              <w:t>Added paragraph distinguishing BSS from covariate-constrained randomization (Crisp et al. 2023). Both restrict allocation space, but on different principles; described as complementary approaches.</w:t>
            </w:r>
          </w:p>
        </w:tc>
      </w:tr>
      <w:tr w:rsidR="00F72F31" w14:paraId="42419755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53" w14:textId="77777777" w:rsidR="00F72F31" w:rsidRDefault="00000000">
            <w:r>
              <w:rPr>
                <w:b/>
                <w:bCs/>
                <w:sz w:val="18"/>
                <w:szCs w:val="18"/>
              </w:rPr>
              <w:t>Starts with: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54" w14:textId="77777777" w:rsidR="00F72F31" w:rsidRDefault="00000000">
            <w:r>
              <w:rPr>
                <w:rFonts w:ascii="Courier New" w:eastAsia="Courier New" w:hAnsi="Courier New" w:cs="Courier New"/>
                <w:i/>
                <w:iCs/>
                <w:color w:val="444444"/>
                <w:sz w:val="18"/>
                <w:szCs w:val="18"/>
              </w:rPr>
              <w:t>A related line of work concerns covariate-constrained randomization, in which the set of eligible allocations is restricted to those...</w:t>
            </w:r>
          </w:p>
        </w:tc>
      </w:tr>
    </w:tbl>
    <w:p w14:paraId="42419756" w14:textId="77777777" w:rsidR="00F72F31" w:rsidRDefault="00000000">
      <w:pPr>
        <w:spacing w:before="320" w:after="80"/>
      </w:pPr>
      <w:r>
        <w:rPr>
          <w:b/>
          <w:bCs/>
          <w:color w:val="1F2D3D"/>
          <w:sz w:val="24"/>
          <w:szCs w:val="24"/>
        </w:rPr>
        <w:t xml:space="preserve">6.  </w:t>
      </w:r>
      <w:proofErr w:type="gramStart"/>
      <w:r>
        <w:rPr>
          <w:b/>
          <w:bCs/>
          <w:color w:val="1F2D3D"/>
          <w:sz w:val="24"/>
          <w:szCs w:val="24"/>
        </w:rPr>
        <w:t>R1.2</w:t>
      </w:r>
      <w:r>
        <w:rPr>
          <w:color w:val="444444"/>
          <w:sz w:val="22"/>
          <w:szCs w:val="22"/>
        </w:rPr>
        <w:t xml:space="preserve">  —</w:t>
      </w:r>
      <w:proofErr w:type="gramEnd"/>
      <w:r>
        <w:rPr>
          <w:color w:val="444444"/>
          <w:sz w:val="22"/>
          <w:szCs w:val="22"/>
        </w:rPr>
        <w:t xml:space="preserve">  New paragraph</w:t>
      </w: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320"/>
      </w:tblGrid>
      <w:tr w:rsidR="00F72F31" w14:paraId="42419759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57" w14:textId="77777777" w:rsidR="00F72F31" w:rsidRDefault="00000000">
            <w:r>
              <w:rPr>
                <w:b/>
                <w:bCs/>
                <w:sz w:val="18"/>
                <w:szCs w:val="18"/>
              </w:rPr>
              <w:t>Lines: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58" w14:textId="77777777" w:rsidR="00F72F3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538–553</w:t>
            </w:r>
          </w:p>
        </w:tc>
      </w:tr>
      <w:tr w:rsidR="00F72F31" w14:paraId="4241975C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5A" w14:textId="77777777" w:rsidR="00F72F31" w:rsidRDefault="00000000">
            <w:r>
              <w:rPr>
                <w:b/>
                <w:bCs/>
                <w:sz w:val="18"/>
                <w:szCs w:val="18"/>
              </w:rPr>
              <w:t>Location: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5B" w14:textId="77777777" w:rsidR="00F72F31" w:rsidRDefault="00000000">
            <w:r>
              <w:rPr>
                <w:sz w:val="18"/>
                <w:szCs w:val="18"/>
              </w:rPr>
              <w:t>Before Section 2.6 (Spatial Weights Matrix)</w:t>
            </w:r>
          </w:p>
        </w:tc>
      </w:tr>
      <w:tr w:rsidR="00F72F31" w14:paraId="4241975F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5D" w14:textId="77777777" w:rsidR="00F72F31" w:rsidRDefault="00000000">
            <w:r>
              <w:rPr>
                <w:b/>
                <w:bCs/>
                <w:sz w:val="18"/>
                <w:szCs w:val="18"/>
              </w:rPr>
              <w:t>Reviewer: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5E" w14:textId="77777777" w:rsidR="00F72F31" w:rsidRDefault="00000000">
            <w:r>
              <w:rPr>
                <w:i/>
                <w:iCs/>
                <w:sz w:val="18"/>
                <w:szCs w:val="18"/>
              </w:rPr>
              <w:t>Reviewer 1, Major #2</w:t>
            </w:r>
          </w:p>
        </w:tc>
      </w:tr>
      <w:tr w:rsidR="00F72F31" w14:paraId="42419762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60" w14:textId="77777777" w:rsidR="00F72F31" w:rsidRDefault="00000000">
            <w:r>
              <w:rPr>
                <w:b/>
                <w:bCs/>
                <w:sz w:val="18"/>
                <w:szCs w:val="18"/>
              </w:rPr>
              <w:t>Change: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61" w14:textId="77777777" w:rsidR="00F72F31" w:rsidRDefault="00000000">
            <w:r>
              <w:rPr>
                <w:sz w:val="18"/>
                <w:szCs w:val="18"/>
              </w:rPr>
              <w:t>Added paragraph clarifying conceptual distinction between ρ (nuisance background autocorrelation) and ψ (causal design-level spillover). Explains why failing to separate them can produce confounded estimates.</w:t>
            </w:r>
          </w:p>
        </w:tc>
      </w:tr>
      <w:tr w:rsidR="00F72F31" w14:paraId="42419765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63" w14:textId="77777777" w:rsidR="00F72F31" w:rsidRDefault="00000000">
            <w:r>
              <w:rPr>
                <w:b/>
                <w:bCs/>
                <w:sz w:val="18"/>
                <w:szCs w:val="18"/>
              </w:rPr>
              <w:t>Starts with: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64" w14:textId="77777777" w:rsidR="00F72F31" w:rsidRDefault="00000000">
            <w:r>
              <w:rPr>
                <w:rFonts w:ascii="Courier New" w:eastAsia="Courier New" w:hAnsi="Courier New" w:cs="Courier New"/>
                <w:i/>
                <w:iCs/>
                <w:color w:val="444444"/>
                <w:sz w:val="18"/>
                <w:szCs w:val="18"/>
              </w:rPr>
              <w:t>Before describing the spatial weights matrix, it is important to clarify the conceptual distinction between two spatial quantities...</w:t>
            </w:r>
          </w:p>
        </w:tc>
      </w:tr>
    </w:tbl>
    <w:p w14:paraId="42419766" w14:textId="77777777" w:rsidR="00F72F31" w:rsidRDefault="00000000">
      <w:pPr>
        <w:spacing w:before="320" w:after="80"/>
      </w:pPr>
      <w:r>
        <w:rPr>
          <w:b/>
          <w:bCs/>
          <w:color w:val="1F2D3D"/>
          <w:sz w:val="24"/>
          <w:szCs w:val="24"/>
        </w:rPr>
        <w:lastRenderedPageBreak/>
        <w:t xml:space="preserve">7.  SUPP-1 </w:t>
      </w:r>
      <w:proofErr w:type="gramStart"/>
      <w:r>
        <w:rPr>
          <w:b/>
          <w:bCs/>
          <w:color w:val="1F2D3D"/>
          <w:sz w:val="24"/>
          <w:szCs w:val="24"/>
        </w:rPr>
        <w:t>bridge</w:t>
      </w:r>
      <w:r>
        <w:rPr>
          <w:color w:val="444444"/>
          <w:sz w:val="22"/>
          <w:szCs w:val="22"/>
        </w:rPr>
        <w:t xml:space="preserve">  —</w:t>
      </w:r>
      <w:proofErr w:type="gramEnd"/>
      <w:r>
        <w:rPr>
          <w:color w:val="444444"/>
          <w:sz w:val="22"/>
          <w:szCs w:val="22"/>
        </w:rPr>
        <w:t xml:space="preserve">  Bridge sentence (equations moved to Appendix A)</w:t>
      </w: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320"/>
      </w:tblGrid>
      <w:tr w:rsidR="00F72F31" w14:paraId="42419769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67" w14:textId="77777777" w:rsidR="00F72F31" w:rsidRDefault="00000000">
            <w:r>
              <w:rPr>
                <w:b/>
                <w:bCs/>
                <w:sz w:val="18"/>
                <w:szCs w:val="18"/>
              </w:rPr>
              <w:t>Lines: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68" w14:textId="77777777" w:rsidR="00F72F3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579–582</w:t>
            </w:r>
          </w:p>
        </w:tc>
      </w:tr>
      <w:tr w:rsidR="00F72F31" w14:paraId="4241976C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6A" w14:textId="77777777" w:rsidR="00F72F31" w:rsidRDefault="00000000">
            <w:r>
              <w:rPr>
                <w:b/>
                <w:bCs/>
                <w:sz w:val="18"/>
                <w:szCs w:val="18"/>
              </w:rPr>
              <w:t>Location: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6B" w14:textId="77777777" w:rsidR="00F72F31" w:rsidRDefault="00000000">
            <w:r>
              <w:rPr>
                <w:sz w:val="18"/>
                <w:szCs w:val="18"/>
              </w:rPr>
              <w:t>Section 2.6 — spatial weights</w:t>
            </w:r>
          </w:p>
        </w:tc>
      </w:tr>
      <w:tr w:rsidR="00F72F31" w14:paraId="4241976F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6D" w14:textId="77777777" w:rsidR="00F72F31" w:rsidRDefault="00000000">
            <w:r>
              <w:rPr>
                <w:b/>
                <w:bCs/>
                <w:sz w:val="18"/>
                <w:szCs w:val="18"/>
              </w:rPr>
              <w:t>Reviewer: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6E" w14:textId="77777777" w:rsidR="00F72F31" w:rsidRDefault="00000000">
            <w:r>
              <w:rPr>
                <w:i/>
                <w:iCs/>
                <w:sz w:val="18"/>
                <w:szCs w:val="18"/>
              </w:rPr>
              <w:t>Reviewer 2, Major #1 (SUPP-1)</w:t>
            </w:r>
          </w:p>
        </w:tc>
      </w:tr>
      <w:tr w:rsidR="00F72F31" w14:paraId="42419772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70" w14:textId="77777777" w:rsidR="00F72F31" w:rsidRDefault="00000000">
            <w:r>
              <w:rPr>
                <w:b/>
                <w:bCs/>
                <w:sz w:val="18"/>
                <w:szCs w:val="18"/>
              </w:rPr>
              <w:t>Change: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71" w14:textId="77777777" w:rsidR="00F72F31" w:rsidRDefault="00000000">
            <w:r>
              <w:rPr>
                <w:sz w:val="18"/>
                <w:szCs w:val="18"/>
              </w:rPr>
              <w:t xml:space="preserve">Equations for W and </w:t>
            </w:r>
            <w:proofErr w:type="spellStart"/>
            <w:r>
              <w:rPr>
                <w:sz w:val="18"/>
                <w:szCs w:val="18"/>
              </w:rPr>
              <w:t>w_ij</w:t>
            </w:r>
            <w:proofErr w:type="spellEnd"/>
            <w:r>
              <w:rPr>
                <w:sz w:val="18"/>
                <w:szCs w:val="18"/>
              </w:rPr>
              <w:t xml:space="preserve"> moved to Appendix A. Main body retains bridge sentence summarizing W construction with pointer to Appendix A.</w:t>
            </w:r>
          </w:p>
        </w:tc>
      </w:tr>
      <w:tr w:rsidR="00F72F31" w14:paraId="42419775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73" w14:textId="77777777" w:rsidR="00F72F31" w:rsidRDefault="00000000">
            <w:r>
              <w:rPr>
                <w:b/>
                <w:bCs/>
                <w:sz w:val="18"/>
                <w:szCs w:val="18"/>
              </w:rPr>
              <w:t>Starts with: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74" w14:textId="77777777" w:rsidR="00F72F31" w:rsidRDefault="00000000">
            <w:r>
              <w:rPr>
                <w:rFonts w:ascii="Courier New" w:eastAsia="Courier New" w:hAnsi="Courier New" w:cs="Courier New"/>
                <w:i/>
                <w:iCs/>
                <w:color w:val="444444"/>
                <w:sz w:val="18"/>
                <w:szCs w:val="18"/>
              </w:rPr>
              <w:t>The spatial weights matrix W encodes the strength of spatial connections between observations; see Appendix A for full formulation.</w:t>
            </w:r>
          </w:p>
        </w:tc>
      </w:tr>
    </w:tbl>
    <w:p w14:paraId="42419776" w14:textId="77777777" w:rsidR="00F72F31" w:rsidRDefault="00000000">
      <w:pPr>
        <w:spacing w:before="320" w:after="80"/>
      </w:pPr>
      <w:r>
        <w:rPr>
          <w:b/>
          <w:bCs/>
          <w:color w:val="1F2D3D"/>
          <w:sz w:val="24"/>
          <w:szCs w:val="24"/>
        </w:rPr>
        <w:t xml:space="preserve">8.  SUPP-2 </w:t>
      </w:r>
      <w:proofErr w:type="gramStart"/>
      <w:r>
        <w:rPr>
          <w:b/>
          <w:bCs/>
          <w:color w:val="1F2D3D"/>
          <w:sz w:val="24"/>
          <w:szCs w:val="24"/>
        </w:rPr>
        <w:t>bridge</w:t>
      </w:r>
      <w:r>
        <w:rPr>
          <w:color w:val="444444"/>
          <w:sz w:val="22"/>
          <w:szCs w:val="22"/>
        </w:rPr>
        <w:t xml:space="preserve">  —</w:t>
      </w:r>
      <w:proofErr w:type="gramEnd"/>
      <w:r>
        <w:rPr>
          <w:color w:val="444444"/>
          <w:sz w:val="22"/>
          <w:szCs w:val="22"/>
        </w:rPr>
        <w:t xml:space="preserve">  Bridge sentence (equations moved to Appendix B)</w:t>
      </w: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320"/>
      </w:tblGrid>
      <w:tr w:rsidR="00F72F31" w14:paraId="42419779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77" w14:textId="77777777" w:rsidR="00F72F31" w:rsidRDefault="00000000">
            <w:r>
              <w:rPr>
                <w:b/>
                <w:bCs/>
                <w:sz w:val="18"/>
                <w:szCs w:val="18"/>
              </w:rPr>
              <w:t>Lines: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78" w14:textId="77777777" w:rsidR="00F72F3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590–597</w:t>
            </w:r>
          </w:p>
        </w:tc>
      </w:tr>
      <w:tr w:rsidR="00F72F31" w14:paraId="4241977C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7A" w14:textId="77777777" w:rsidR="00F72F31" w:rsidRDefault="00000000">
            <w:r>
              <w:rPr>
                <w:b/>
                <w:bCs/>
                <w:sz w:val="18"/>
                <w:szCs w:val="18"/>
              </w:rPr>
              <w:t>Location: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7B" w14:textId="77777777" w:rsidR="00F72F31" w:rsidRDefault="00000000">
            <w:r>
              <w:rPr>
                <w:sz w:val="18"/>
                <w:szCs w:val="18"/>
              </w:rPr>
              <w:t>Section 2.7 — SAR log-likelihood</w:t>
            </w:r>
          </w:p>
        </w:tc>
      </w:tr>
      <w:tr w:rsidR="00F72F31" w14:paraId="4241977F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7D" w14:textId="77777777" w:rsidR="00F72F31" w:rsidRDefault="00000000">
            <w:r>
              <w:rPr>
                <w:b/>
                <w:bCs/>
                <w:sz w:val="18"/>
                <w:szCs w:val="18"/>
              </w:rPr>
              <w:t>Reviewer: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7E" w14:textId="77777777" w:rsidR="00F72F31" w:rsidRDefault="00000000">
            <w:r>
              <w:rPr>
                <w:i/>
                <w:iCs/>
                <w:sz w:val="18"/>
                <w:szCs w:val="18"/>
              </w:rPr>
              <w:t>Reviewer 2, Major #1 (SUPP-2)</w:t>
            </w:r>
          </w:p>
        </w:tc>
      </w:tr>
      <w:tr w:rsidR="00F72F31" w14:paraId="42419782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80" w14:textId="77777777" w:rsidR="00F72F31" w:rsidRDefault="00000000">
            <w:r>
              <w:rPr>
                <w:b/>
                <w:bCs/>
                <w:sz w:val="18"/>
                <w:szCs w:val="18"/>
              </w:rPr>
              <w:t>Change: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81" w14:textId="77777777" w:rsidR="00F72F31" w:rsidRDefault="00000000">
            <w:r>
              <w:rPr>
                <w:sz w:val="18"/>
                <w:szCs w:val="18"/>
              </w:rPr>
              <w:t>Full SAR log-likelihood formula moved to Appendix B. Subject-level estimating equation retained in main body; full likelihood in Appendix B.</w:t>
            </w:r>
          </w:p>
        </w:tc>
      </w:tr>
      <w:tr w:rsidR="00F72F31" w14:paraId="42419785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83" w14:textId="77777777" w:rsidR="00F72F31" w:rsidRDefault="00000000">
            <w:r>
              <w:rPr>
                <w:b/>
                <w:bCs/>
                <w:sz w:val="18"/>
                <w:szCs w:val="18"/>
              </w:rPr>
              <w:t>Starts with: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84" w14:textId="77777777" w:rsidR="00F72F31" w:rsidRDefault="00000000">
            <w:r>
              <w:rPr>
                <w:rFonts w:ascii="Courier New" w:eastAsia="Courier New" w:hAnsi="Courier New" w:cs="Courier New"/>
                <w:i/>
                <w:iCs/>
                <w:color w:val="444444"/>
                <w:sz w:val="18"/>
                <w:szCs w:val="18"/>
              </w:rPr>
              <w:t>Maximum likelihood estimation is utilized to gather parameter estimates from the spatial lag model...</w:t>
            </w:r>
          </w:p>
        </w:tc>
      </w:tr>
    </w:tbl>
    <w:p w14:paraId="42419786" w14:textId="77777777" w:rsidR="00F72F31" w:rsidRDefault="00000000">
      <w:pPr>
        <w:spacing w:before="320" w:after="80"/>
      </w:pPr>
      <w:r>
        <w:rPr>
          <w:b/>
          <w:bCs/>
          <w:color w:val="1F2D3D"/>
          <w:sz w:val="24"/>
          <w:szCs w:val="24"/>
        </w:rPr>
        <w:t xml:space="preserve">9.  </w:t>
      </w:r>
      <w:proofErr w:type="gramStart"/>
      <w:r>
        <w:rPr>
          <w:b/>
          <w:bCs/>
          <w:color w:val="1F2D3D"/>
          <w:sz w:val="24"/>
          <w:szCs w:val="24"/>
        </w:rPr>
        <w:t>R1.3</w:t>
      </w:r>
      <w:r>
        <w:rPr>
          <w:color w:val="444444"/>
          <w:sz w:val="22"/>
          <w:szCs w:val="22"/>
        </w:rPr>
        <w:t xml:space="preserve">  —</w:t>
      </w:r>
      <w:proofErr w:type="gramEnd"/>
      <w:r>
        <w:rPr>
          <w:color w:val="444444"/>
          <w:sz w:val="22"/>
          <w:szCs w:val="22"/>
        </w:rPr>
        <w:t xml:space="preserve">  New paragraph</w:t>
      </w: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320"/>
      </w:tblGrid>
      <w:tr w:rsidR="00F72F31" w14:paraId="42419789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87" w14:textId="77777777" w:rsidR="00F72F31" w:rsidRDefault="00000000">
            <w:r>
              <w:rPr>
                <w:b/>
                <w:bCs/>
                <w:sz w:val="18"/>
                <w:szCs w:val="18"/>
              </w:rPr>
              <w:t>Lines: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88" w14:textId="77777777" w:rsidR="00F72F3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669–681</w:t>
            </w:r>
          </w:p>
        </w:tc>
      </w:tr>
      <w:tr w:rsidR="00F72F31" w14:paraId="4241978C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8A" w14:textId="77777777" w:rsidR="00F72F31" w:rsidRDefault="00000000">
            <w:r>
              <w:rPr>
                <w:b/>
                <w:bCs/>
                <w:sz w:val="18"/>
                <w:szCs w:val="18"/>
              </w:rPr>
              <w:t>Location: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8B" w14:textId="77777777" w:rsidR="00F72F31" w:rsidRDefault="00000000">
            <w:r>
              <w:rPr>
                <w:sz w:val="18"/>
                <w:szCs w:val="18"/>
              </w:rPr>
              <w:t>Before Section 3.2 (Simulation Design)</w:t>
            </w:r>
          </w:p>
        </w:tc>
      </w:tr>
      <w:tr w:rsidR="00F72F31" w14:paraId="4241978F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8D" w14:textId="77777777" w:rsidR="00F72F31" w:rsidRDefault="00000000">
            <w:r>
              <w:rPr>
                <w:b/>
                <w:bCs/>
                <w:sz w:val="18"/>
                <w:szCs w:val="18"/>
              </w:rPr>
              <w:t>Reviewer: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8E" w14:textId="77777777" w:rsidR="00F72F31" w:rsidRDefault="00000000">
            <w:r>
              <w:rPr>
                <w:i/>
                <w:iCs/>
                <w:sz w:val="18"/>
                <w:szCs w:val="18"/>
              </w:rPr>
              <w:t>Reviewer 1, Major #3</w:t>
            </w:r>
          </w:p>
        </w:tc>
      </w:tr>
      <w:tr w:rsidR="00F72F31" w14:paraId="42419792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90" w14:textId="77777777" w:rsidR="00F72F31" w:rsidRDefault="00000000">
            <w:r>
              <w:rPr>
                <w:b/>
                <w:bCs/>
                <w:sz w:val="18"/>
                <w:szCs w:val="18"/>
              </w:rPr>
              <w:t>Change: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91" w14:textId="77777777" w:rsidR="00F72F31" w:rsidRDefault="00000000">
            <w:r>
              <w:rPr>
                <w:sz w:val="18"/>
                <w:szCs w:val="18"/>
              </w:rPr>
              <w:t>Added paragraph clarifying inferential scope: BSS is a design-stage tool; exhaustive enumeration characterizes design space; model-based inference via SAR MLE is appropriate; simulation findings describe how each design tends to perform across feasible allocations.</w:t>
            </w:r>
          </w:p>
        </w:tc>
      </w:tr>
      <w:tr w:rsidR="00F72F31" w14:paraId="42419795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93" w14:textId="77777777" w:rsidR="00F72F31" w:rsidRDefault="00000000">
            <w:r>
              <w:rPr>
                <w:b/>
                <w:bCs/>
                <w:sz w:val="18"/>
                <w:szCs w:val="18"/>
              </w:rPr>
              <w:t>Starts with: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94" w14:textId="77777777" w:rsidR="00F72F31" w:rsidRDefault="00000000">
            <w:r>
              <w:rPr>
                <w:rFonts w:ascii="Courier New" w:eastAsia="Courier New" w:hAnsi="Courier New" w:cs="Courier New"/>
                <w:i/>
                <w:iCs/>
                <w:color w:val="444444"/>
                <w:sz w:val="18"/>
                <w:szCs w:val="18"/>
              </w:rPr>
              <w:t>Before describing the simulation procedure, it is important to clarify the inferential scope of this study...</w:t>
            </w:r>
          </w:p>
        </w:tc>
      </w:tr>
    </w:tbl>
    <w:p w14:paraId="42419796" w14:textId="77777777" w:rsidR="00F72F31" w:rsidRDefault="00000000">
      <w:pPr>
        <w:spacing w:before="320" w:after="80"/>
      </w:pPr>
      <w:r>
        <w:rPr>
          <w:b/>
          <w:bCs/>
          <w:color w:val="1F2D3D"/>
          <w:sz w:val="24"/>
          <w:szCs w:val="24"/>
        </w:rPr>
        <w:t xml:space="preserve">10.  SUPP-3 </w:t>
      </w:r>
      <w:proofErr w:type="gramStart"/>
      <w:r>
        <w:rPr>
          <w:b/>
          <w:bCs/>
          <w:color w:val="1F2D3D"/>
          <w:sz w:val="24"/>
          <w:szCs w:val="24"/>
        </w:rPr>
        <w:t>bridge</w:t>
      </w:r>
      <w:r>
        <w:rPr>
          <w:color w:val="444444"/>
          <w:sz w:val="22"/>
          <w:szCs w:val="22"/>
        </w:rPr>
        <w:t xml:space="preserve">  —</w:t>
      </w:r>
      <w:proofErr w:type="gramEnd"/>
      <w:r>
        <w:rPr>
          <w:color w:val="444444"/>
          <w:sz w:val="22"/>
          <w:szCs w:val="22"/>
        </w:rPr>
        <w:t xml:space="preserve">  Bridge paragraph (8-step algorithm moved to Appendix C)</w:t>
      </w: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320"/>
      </w:tblGrid>
      <w:tr w:rsidR="00F72F31" w14:paraId="42419799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97" w14:textId="77777777" w:rsidR="00F72F31" w:rsidRDefault="00000000">
            <w:r>
              <w:rPr>
                <w:b/>
                <w:bCs/>
                <w:sz w:val="18"/>
                <w:szCs w:val="18"/>
              </w:rPr>
              <w:t>Lines: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98" w14:textId="77777777" w:rsidR="00F72F3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676–683</w:t>
            </w:r>
          </w:p>
        </w:tc>
      </w:tr>
      <w:tr w:rsidR="00F72F31" w14:paraId="4241979C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9A" w14:textId="77777777" w:rsidR="00F72F31" w:rsidRDefault="00000000">
            <w:r>
              <w:rPr>
                <w:b/>
                <w:bCs/>
                <w:sz w:val="18"/>
                <w:szCs w:val="18"/>
              </w:rPr>
              <w:t>Location: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9B" w14:textId="77777777" w:rsidR="00F72F31" w:rsidRDefault="00000000">
            <w:r>
              <w:rPr>
                <w:sz w:val="18"/>
                <w:szCs w:val="18"/>
              </w:rPr>
              <w:t>Section 3.2 — simulation algorithm</w:t>
            </w:r>
          </w:p>
        </w:tc>
      </w:tr>
      <w:tr w:rsidR="00F72F31" w14:paraId="4241979F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9D" w14:textId="77777777" w:rsidR="00F72F31" w:rsidRDefault="00000000">
            <w:r>
              <w:rPr>
                <w:b/>
                <w:bCs/>
                <w:sz w:val="18"/>
                <w:szCs w:val="18"/>
              </w:rPr>
              <w:t>Reviewer: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9E" w14:textId="77777777" w:rsidR="00F72F31" w:rsidRDefault="00000000">
            <w:r>
              <w:rPr>
                <w:i/>
                <w:iCs/>
                <w:sz w:val="18"/>
                <w:szCs w:val="18"/>
              </w:rPr>
              <w:t>Reviewer 2, Major #6 (SUPP-3)</w:t>
            </w:r>
          </w:p>
        </w:tc>
      </w:tr>
      <w:tr w:rsidR="00F72F31" w14:paraId="424197A2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A0" w14:textId="77777777" w:rsidR="00F72F31" w:rsidRDefault="00000000">
            <w:r>
              <w:rPr>
                <w:b/>
                <w:bCs/>
                <w:sz w:val="18"/>
                <w:szCs w:val="18"/>
              </w:rPr>
              <w:t>Change: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A1" w14:textId="77777777" w:rsidR="00F72F31" w:rsidRDefault="00000000">
            <w:r>
              <w:rPr>
                <w:sz w:val="18"/>
                <w:szCs w:val="18"/>
              </w:rPr>
              <w:t>8-step simulation algorithm enumeration moved to Appendix C. Main body retains compact summary paragraph with pointer to Appendix C.</w:t>
            </w:r>
          </w:p>
        </w:tc>
      </w:tr>
      <w:tr w:rsidR="00F72F31" w14:paraId="424197A5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A3" w14:textId="77777777" w:rsidR="00F72F31" w:rsidRDefault="00000000">
            <w:r>
              <w:rPr>
                <w:b/>
                <w:bCs/>
                <w:sz w:val="18"/>
                <w:szCs w:val="18"/>
              </w:rPr>
              <w:t>Starts with: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A4" w14:textId="77777777" w:rsidR="00F72F31" w:rsidRDefault="00000000">
            <w:r>
              <w:rPr>
                <w:rFonts w:ascii="Courier New" w:eastAsia="Courier New" w:hAnsi="Courier New" w:cs="Courier New"/>
                <w:i/>
                <w:iCs/>
                <w:color w:val="444444"/>
                <w:sz w:val="18"/>
                <w:szCs w:val="18"/>
              </w:rPr>
              <w:t>For each spatial grid geometry and simulation scenario, the complete set of possible treatment combinations was enumerated exhaustively...</w:t>
            </w:r>
          </w:p>
        </w:tc>
      </w:tr>
    </w:tbl>
    <w:p w14:paraId="424197A6" w14:textId="77777777" w:rsidR="00F72F31" w:rsidRDefault="00000000">
      <w:pPr>
        <w:spacing w:before="320" w:after="80"/>
      </w:pPr>
      <w:r>
        <w:rPr>
          <w:b/>
          <w:bCs/>
          <w:color w:val="1F2D3D"/>
          <w:sz w:val="24"/>
          <w:szCs w:val="24"/>
        </w:rPr>
        <w:t xml:space="preserve">11.  </w:t>
      </w:r>
      <w:proofErr w:type="gramStart"/>
      <w:r>
        <w:rPr>
          <w:b/>
          <w:bCs/>
          <w:color w:val="1F2D3D"/>
          <w:sz w:val="24"/>
          <w:szCs w:val="24"/>
        </w:rPr>
        <w:t>R2.5</w:t>
      </w:r>
      <w:r>
        <w:rPr>
          <w:color w:val="444444"/>
          <w:sz w:val="22"/>
          <w:szCs w:val="22"/>
        </w:rPr>
        <w:t xml:space="preserve">  —</w:t>
      </w:r>
      <w:proofErr w:type="gramEnd"/>
      <w:r>
        <w:rPr>
          <w:color w:val="444444"/>
          <w:sz w:val="22"/>
          <w:szCs w:val="22"/>
        </w:rPr>
        <w:t xml:space="preserve">  Sentence added</w:t>
      </w: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320"/>
      </w:tblGrid>
      <w:tr w:rsidR="00F72F31" w14:paraId="424197A9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A7" w14:textId="77777777" w:rsidR="00F72F31" w:rsidRDefault="00000000">
            <w:r>
              <w:rPr>
                <w:b/>
                <w:bCs/>
                <w:sz w:val="18"/>
                <w:szCs w:val="18"/>
              </w:rPr>
              <w:lastRenderedPageBreak/>
              <w:t>Lines: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A8" w14:textId="77777777" w:rsidR="00F72F3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756–757</w:t>
            </w:r>
          </w:p>
        </w:tc>
      </w:tr>
      <w:tr w:rsidR="00F72F31" w14:paraId="424197AC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AA" w14:textId="77777777" w:rsidR="00F72F31" w:rsidRDefault="00000000">
            <w:r>
              <w:rPr>
                <w:b/>
                <w:bCs/>
                <w:sz w:val="18"/>
                <w:szCs w:val="18"/>
              </w:rPr>
              <w:t>Location: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AB" w14:textId="77777777" w:rsidR="00F72F31" w:rsidRDefault="00000000">
            <w:r>
              <w:rPr>
                <w:sz w:val="18"/>
                <w:szCs w:val="18"/>
              </w:rPr>
              <w:t>Section 3.3 — MSE decomposition</w:t>
            </w:r>
          </w:p>
        </w:tc>
      </w:tr>
      <w:tr w:rsidR="00F72F31" w14:paraId="424197AF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AD" w14:textId="77777777" w:rsidR="00F72F31" w:rsidRDefault="00000000">
            <w:r>
              <w:rPr>
                <w:b/>
                <w:bCs/>
                <w:sz w:val="18"/>
                <w:szCs w:val="18"/>
              </w:rPr>
              <w:t>Reviewer: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AE" w14:textId="77777777" w:rsidR="00F72F31" w:rsidRDefault="00000000">
            <w:r>
              <w:rPr>
                <w:i/>
                <w:iCs/>
                <w:sz w:val="18"/>
                <w:szCs w:val="18"/>
              </w:rPr>
              <w:t>Reviewer 2, Minor #5</w:t>
            </w:r>
          </w:p>
        </w:tc>
      </w:tr>
      <w:tr w:rsidR="00F72F31" w14:paraId="424197B2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B0" w14:textId="77777777" w:rsidR="00F72F31" w:rsidRDefault="00000000">
            <w:r>
              <w:rPr>
                <w:b/>
                <w:bCs/>
                <w:sz w:val="18"/>
                <w:szCs w:val="18"/>
              </w:rPr>
              <w:t>Change: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B1" w14:textId="77777777" w:rsidR="00F72F31" w:rsidRDefault="00000000">
            <w:r>
              <w:rPr>
                <w:sz w:val="18"/>
                <w:szCs w:val="18"/>
              </w:rPr>
              <w:t>Added: "Since MSE = Bias² + Variance, differences in MSE between SRS and BSS can be attributed to either systematic bias or sampling variability across allocations."</w:t>
            </w:r>
          </w:p>
        </w:tc>
      </w:tr>
      <w:tr w:rsidR="00F72F31" w14:paraId="424197B5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B3" w14:textId="77777777" w:rsidR="00F72F31" w:rsidRDefault="00000000">
            <w:r>
              <w:rPr>
                <w:b/>
                <w:bCs/>
                <w:sz w:val="18"/>
                <w:szCs w:val="18"/>
              </w:rPr>
              <w:t>Starts with: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B4" w14:textId="77777777" w:rsidR="00F72F31" w:rsidRDefault="00000000">
            <w:r>
              <w:rPr>
                <w:rFonts w:ascii="Courier New" w:eastAsia="Courier New" w:hAnsi="Courier New" w:cs="Courier New"/>
                <w:i/>
                <w:iCs/>
                <w:color w:val="444444"/>
                <w:sz w:val="18"/>
                <w:szCs w:val="18"/>
              </w:rPr>
              <w:t>Since MSE = Bias² + Variance, differences in MSE between SRS and BSS can be attributed to either systematic bias or sampling variability...</w:t>
            </w:r>
          </w:p>
        </w:tc>
      </w:tr>
    </w:tbl>
    <w:p w14:paraId="424197B6" w14:textId="77777777" w:rsidR="00F72F31" w:rsidRDefault="00000000">
      <w:pPr>
        <w:spacing w:before="320" w:after="80"/>
      </w:pPr>
      <w:r>
        <w:rPr>
          <w:b/>
          <w:bCs/>
          <w:color w:val="1F2D3D"/>
          <w:sz w:val="24"/>
          <w:szCs w:val="24"/>
        </w:rPr>
        <w:t xml:space="preserve">12.  R1.5 (2×4 </w:t>
      </w:r>
      <w:proofErr w:type="gramStart"/>
      <w:r>
        <w:rPr>
          <w:b/>
          <w:bCs/>
          <w:color w:val="1F2D3D"/>
          <w:sz w:val="24"/>
          <w:szCs w:val="24"/>
        </w:rPr>
        <w:t>grid)</w:t>
      </w:r>
      <w:r>
        <w:rPr>
          <w:color w:val="444444"/>
          <w:sz w:val="22"/>
          <w:szCs w:val="22"/>
        </w:rPr>
        <w:t xml:space="preserve">  —</w:t>
      </w:r>
      <w:proofErr w:type="gramEnd"/>
      <w:r>
        <w:rPr>
          <w:color w:val="444444"/>
          <w:sz w:val="22"/>
          <w:szCs w:val="22"/>
        </w:rPr>
        <w:t xml:space="preserve">  Section rewritten (risk-management framing)</w:t>
      </w: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320"/>
      </w:tblGrid>
      <w:tr w:rsidR="00F72F31" w14:paraId="424197B9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B7" w14:textId="77777777" w:rsidR="00F72F31" w:rsidRDefault="00000000">
            <w:r>
              <w:rPr>
                <w:b/>
                <w:bCs/>
                <w:sz w:val="18"/>
                <w:szCs w:val="18"/>
              </w:rPr>
              <w:t>Lines: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B8" w14:textId="77777777" w:rsidR="00F72F3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763–775</w:t>
            </w:r>
          </w:p>
        </w:tc>
      </w:tr>
      <w:tr w:rsidR="00F72F31" w14:paraId="424197BC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BA" w14:textId="77777777" w:rsidR="00F72F31" w:rsidRDefault="00000000">
            <w:r>
              <w:rPr>
                <w:b/>
                <w:bCs/>
                <w:sz w:val="18"/>
                <w:szCs w:val="18"/>
              </w:rPr>
              <w:t>Location: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BB" w14:textId="77777777" w:rsidR="00F72F31" w:rsidRDefault="00000000">
            <w:r>
              <w:rPr>
                <w:sz w:val="18"/>
                <w:szCs w:val="18"/>
              </w:rPr>
              <w:t>Section 3.4 — 2×4 results</w:t>
            </w:r>
          </w:p>
        </w:tc>
      </w:tr>
      <w:tr w:rsidR="00F72F31" w14:paraId="424197BF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BD" w14:textId="77777777" w:rsidR="00F72F31" w:rsidRDefault="00000000">
            <w:r>
              <w:rPr>
                <w:b/>
                <w:bCs/>
                <w:sz w:val="18"/>
                <w:szCs w:val="18"/>
              </w:rPr>
              <w:t>Reviewer: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BE" w14:textId="77777777" w:rsidR="00F72F31" w:rsidRDefault="00000000">
            <w:r>
              <w:rPr>
                <w:i/>
                <w:iCs/>
                <w:sz w:val="18"/>
                <w:szCs w:val="18"/>
              </w:rPr>
              <w:t>Reviewer 1, Major #5</w:t>
            </w:r>
          </w:p>
        </w:tc>
      </w:tr>
      <w:tr w:rsidR="00F72F31" w14:paraId="424197C2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C0" w14:textId="77777777" w:rsidR="00F72F31" w:rsidRDefault="00000000">
            <w:r>
              <w:rPr>
                <w:b/>
                <w:bCs/>
                <w:sz w:val="18"/>
                <w:szCs w:val="18"/>
              </w:rPr>
              <w:t>Change: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C1" w14:textId="77777777" w:rsidR="00F72F31" w:rsidRDefault="00000000">
            <w:r>
              <w:rPr>
                <w:sz w:val="18"/>
                <w:szCs w:val="18"/>
              </w:rPr>
              <w:t>Sections 3.4 rewritten: introduced risk-management framing. BSS "bounds the worst-case outcome"; SRS is a "lottery" offering lower average MSE but with high variance across 70 allocations. SD comparison emphasized throughout.</w:t>
            </w:r>
          </w:p>
        </w:tc>
      </w:tr>
      <w:tr w:rsidR="00F72F31" w14:paraId="424197C5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C3" w14:textId="77777777" w:rsidR="00F72F31" w:rsidRDefault="00000000">
            <w:r>
              <w:rPr>
                <w:b/>
                <w:bCs/>
                <w:sz w:val="18"/>
                <w:szCs w:val="18"/>
              </w:rPr>
              <w:t>Starts with: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C4" w14:textId="77777777" w:rsidR="00F72F31" w:rsidRDefault="00000000">
            <w:r>
              <w:rPr>
                <w:rFonts w:ascii="Courier New" w:eastAsia="Courier New" w:hAnsi="Courier New" w:cs="Courier New"/>
                <w:i/>
                <w:iCs/>
                <w:color w:val="444444"/>
                <w:sz w:val="18"/>
                <w:szCs w:val="18"/>
              </w:rPr>
              <w:t>...reveal a risk-management trade-off between SRS and BSS rather than a uniform advantage for either method...</w:t>
            </w:r>
          </w:p>
        </w:tc>
      </w:tr>
    </w:tbl>
    <w:p w14:paraId="424197C6" w14:textId="77777777" w:rsidR="00F72F31" w:rsidRDefault="00000000">
      <w:pPr>
        <w:spacing w:before="320" w:after="80"/>
      </w:pPr>
      <w:r>
        <w:rPr>
          <w:b/>
          <w:bCs/>
          <w:color w:val="1F2D3D"/>
          <w:sz w:val="24"/>
          <w:szCs w:val="24"/>
        </w:rPr>
        <w:t xml:space="preserve">13.  R1.5 (3×4 grid) + </w:t>
      </w:r>
      <w:proofErr w:type="gramStart"/>
      <w:r>
        <w:rPr>
          <w:b/>
          <w:bCs/>
          <w:color w:val="1F2D3D"/>
          <w:sz w:val="24"/>
          <w:szCs w:val="24"/>
        </w:rPr>
        <w:t>R2.M4</w:t>
      </w:r>
      <w:r>
        <w:rPr>
          <w:color w:val="444444"/>
          <w:sz w:val="22"/>
          <w:szCs w:val="22"/>
        </w:rPr>
        <w:t xml:space="preserve">  —</w:t>
      </w:r>
      <w:proofErr w:type="gramEnd"/>
      <w:r>
        <w:rPr>
          <w:color w:val="444444"/>
          <w:sz w:val="22"/>
          <w:szCs w:val="22"/>
        </w:rPr>
        <w:t xml:space="preserve">  Section rewritten (risk-management framing + checkerboard paradox)</w:t>
      </w: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320"/>
      </w:tblGrid>
      <w:tr w:rsidR="00F72F31" w14:paraId="424197C9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C7" w14:textId="77777777" w:rsidR="00F72F31" w:rsidRDefault="00000000">
            <w:r>
              <w:rPr>
                <w:b/>
                <w:bCs/>
                <w:sz w:val="18"/>
                <w:szCs w:val="18"/>
              </w:rPr>
              <w:t>Lines: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C8" w14:textId="77777777" w:rsidR="00F72F3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986–996</w:t>
            </w:r>
          </w:p>
        </w:tc>
      </w:tr>
      <w:tr w:rsidR="00F72F31" w14:paraId="424197CC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CA" w14:textId="77777777" w:rsidR="00F72F31" w:rsidRDefault="00000000">
            <w:r>
              <w:rPr>
                <w:b/>
                <w:bCs/>
                <w:sz w:val="18"/>
                <w:szCs w:val="18"/>
              </w:rPr>
              <w:t>Location: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CB" w14:textId="77777777" w:rsidR="00F72F31" w:rsidRDefault="00000000">
            <w:r>
              <w:rPr>
                <w:sz w:val="18"/>
                <w:szCs w:val="18"/>
              </w:rPr>
              <w:t>Section 3.6 — 3×4 results</w:t>
            </w:r>
          </w:p>
        </w:tc>
      </w:tr>
      <w:tr w:rsidR="00F72F31" w14:paraId="424197CF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CD" w14:textId="77777777" w:rsidR="00F72F31" w:rsidRDefault="00000000">
            <w:r>
              <w:rPr>
                <w:b/>
                <w:bCs/>
                <w:sz w:val="18"/>
                <w:szCs w:val="18"/>
              </w:rPr>
              <w:t>Reviewer: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CE" w14:textId="77777777" w:rsidR="00F72F31" w:rsidRDefault="00000000">
            <w:r>
              <w:rPr>
                <w:i/>
                <w:iCs/>
                <w:sz w:val="18"/>
                <w:szCs w:val="18"/>
              </w:rPr>
              <w:t>Reviewer 1, Major #5; Reviewer 2, Minor #4</w:t>
            </w:r>
          </w:p>
        </w:tc>
      </w:tr>
      <w:tr w:rsidR="00F72F31" w14:paraId="424197D2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D0" w14:textId="77777777" w:rsidR="00F72F31" w:rsidRDefault="00000000">
            <w:r>
              <w:rPr>
                <w:b/>
                <w:bCs/>
                <w:sz w:val="18"/>
                <w:szCs w:val="18"/>
              </w:rPr>
              <w:t>Change: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D1" w14:textId="77777777" w:rsidR="00F72F31" w:rsidRDefault="00000000">
            <w:r>
              <w:rPr>
                <w:sz w:val="18"/>
                <w:szCs w:val="18"/>
              </w:rPr>
              <w:t xml:space="preserve">Section 3.6 rewritten. Introduced "checkerboard paradox": under </w:t>
            </w:r>
            <w:proofErr w:type="spellStart"/>
            <w:r>
              <w:rPr>
                <w:sz w:val="18"/>
                <w:szCs w:val="18"/>
              </w:rPr>
              <w:t>TrtSpill</w:t>
            </w:r>
            <w:proofErr w:type="spellEnd"/>
            <w:r>
              <w:rPr>
                <w:sz w:val="18"/>
                <w:szCs w:val="18"/>
              </w:rPr>
              <w:t xml:space="preserve"> + ρ=0.01, BSS MSE (≈0.223) substantially exceeds SRS MSE (0.112) because checkerboard surrounds every intervention cluster exclusively with controls, amplifying spillover bias.</w:t>
            </w:r>
          </w:p>
        </w:tc>
      </w:tr>
      <w:tr w:rsidR="00F72F31" w14:paraId="424197D5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D3" w14:textId="77777777" w:rsidR="00F72F31" w:rsidRDefault="00000000">
            <w:r>
              <w:rPr>
                <w:b/>
                <w:bCs/>
                <w:sz w:val="18"/>
                <w:szCs w:val="18"/>
              </w:rPr>
              <w:t>Starts with: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D4" w14:textId="77777777" w:rsidR="00F72F31" w:rsidRDefault="00000000">
            <w:r>
              <w:rPr>
                <w:rFonts w:ascii="Courier New" w:eastAsia="Courier New" w:hAnsi="Courier New" w:cs="Courier New"/>
                <w:i/>
                <w:iCs/>
                <w:color w:val="444444"/>
                <w:sz w:val="18"/>
                <w:szCs w:val="18"/>
              </w:rPr>
              <w:t>...reveal both the typical strengths of BSS and a notable exception that illuminates the limits of the checkerboard design...</w:t>
            </w:r>
          </w:p>
        </w:tc>
      </w:tr>
    </w:tbl>
    <w:p w14:paraId="424197D6" w14:textId="77777777" w:rsidR="00F72F31" w:rsidRDefault="00000000">
      <w:pPr>
        <w:spacing w:before="320" w:after="80"/>
      </w:pPr>
      <w:r>
        <w:rPr>
          <w:b/>
          <w:bCs/>
          <w:color w:val="1F2D3D"/>
          <w:sz w:val="24"/>
          <w:szCs w:val="24"/>
        </w:rPr>
        <w:t xml:space="preserve">14.  </w:t>
      </w:r>
      <w:proofErr w:type="gramStart"/>
      <w:r>
        <w:rPr>
          <w:b/>
          <w:bCs/>
          <w:color w:val="1F2D3D"/>
          <w:sz w:val="24"/>
          <w:szCs w:val="24"/>
        </w:rPr>
        <w:t>R2.4</w:t>
      </w:r>
      <w:r>
        <w:rPr>
          <w:color w:val="444444"/>
          <w:sz w:val="22"/>
          <w:szCs w:val="22"/>
        </w:rPr>
        <w:t xml:space="preserve">  —</w:t>
      </w:r>
      <w:proofErr w:type="gramEnd"/>
      <w:r>
        <w:rPr>
          <w:color w:val="444444"/>
          <w:sz w:val="22"/>
          <w:szCs w:val="22"/>
        </w:rPr>
        <w:t xml:space="preserve">  Paragraph added to Application section</w:t>
      </w: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320"/>
      </w:tblGrid>
      <w:tr w:rsidR="00F72F31" w14:paraId="424197D9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D7" w14:textId="77777777" w:rsidR="00F72F31" w:rsidRDefault="00000000">
            <w:r>
              <w:rPr>
                <w:b/>
                <w:bCs/>
                <w:sz w:val="18"/>
                <w:szCs w:val="18"/>
              </w:rPr>
              <w:t>Lines: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D8" w14:textId="77777777" w:rsidR="00F72F3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1189–1201</w:t>
            </w:r>
          </w:p>
        </w:tc>
      </w:tr>
      <w:tr w:rsidR="00F72F31" w14:paraId="424197DC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DA" w14:textId="77777777" w:rsidR="00F72F31" w:rsidRDefault="00000000">
            <w:r>
              <w:rPr>
                <w:b/>
                <w:bCs/>
                <w:sz w:val="18"/>
                <w:szCs w:val="18"/>
              </w:rPr>
              <w:t>Location: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DB" w14:textId="77777777" w:rsidR="00F72F31" w:rsidRDefault="00000000">
            <w:r>
              <w:rPr>
                <w:sz w:val="18"/>
                <w:szCs w:val="18"/>
              </w:rPr>
              <w:t>Section 4.4 — Application (North Carolina)</w:t>
            </w:r>
          </w:p>
        </w:tc>
      </w:tr>
      <w:tr w:rsidR="00F72F31" w14:paraId="424197DF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DD" w14:textId="77777777" w:rsidR="00F72F31" w:rsidRDefault="00000000">
            <w:r>
              <w:rPr>
                <w:b/>
                <w:bCs/>
                <w:sz w:val="18"/>
                <w:szCs w:val="18"/>
              </w:rPr>
              <w:t>Reviewer: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DE" w14:textId="77777777" w:rsidR="00F72F31" w:rsidRDefault="00000000">
            <w:r>
              <w:rPr>
                <w:i/>
                <w:iCs/>
                <w:sz w:val="18"/>
                <w:szCs w:val="18"/>
              </w:rPr>
              <w:t>Reviewer 2, Major #4</w:t>
            </w:r>
          </w:p>
        </w:tc>
      </w:tr>
      <w:tr w:rsidR="00F72F31" w14:paraId="424197E2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E0" w14:textId="77777777" w:rsidR="00F72F31" w:rsidRDefault="00000000">
            <w:r>
              <w:rPr>
                <w:b/>
                <w:bCs/>
                <w:sz w:val="18"/>
                <w:szCs w:val="18"/>
              </w:rPr>
              <w:t>Change: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E1" w14:textId="77777777" w:rsidR="00F72F31" w:rsidRDefault="00000000">
            <w:r>
              <w:rPr>
                <w:sz w:val="18"/>
                <w:szCs w:val="18"/>
              </w:rPr>
              <w:t>Added paragraph noting that real-world BSS is "</w:t>
            </w:r>
            <w:proofErr w:type="gramStart"/>
            <w:r>
              <w:rPr>
                <w:sz w:val="18"/>
                <w:szCs w:val="18"/>
              </w:rPr>
              <w:t>best-effort</w:t>
            </w:r>
            <w:proofErr w:type="gramEnd"/>
            <w:r>
              <w:rPr>
                <w:sz w:val="18"/>
                <w:szCs w:val="18"/>
              </w:rPr>
              <w:t>": irregular district shapes prevent perfect spatial separation, and investigators should document the degree to which their chosen allocation approximates the strict criterion.</w:t>
            </w:r>
          </w:p>
        </w:tc>
      </w:tr>
      <w:tr w:rsidR="00F72F31" w14:paraId="424197E5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E3" w14:textId="77777777" w:rsidR="00F72F31" w:rsidRDefault="00000000">
            <w:r>
              <w:rPr>
                <w:b/>
                <w:bCs/>
                <w:sz w:val="18"/>
                <w:szCs w:val="18"/>
              </w:rPr>
              <w:t>Starts with: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E4" w14:textId="77777777" w:rsidR="00F72F31" w:rsidRDefault="00000000">
            <w:r>
              <w:rPr>
                <w:rFonts w:ascii="Courier New" w:eastAsia="Courier New" w:hAnsi="Courier New" w:cs="Courier New"/>
                <w:i/>
                <w:iCs/>
                <w:color w:val="444444"/>
                <w:sz w:val="18"/>
                <w:szCs w:val="18"/>
              </w:rPr>
              <w:t>...the allocation depicted therefore represents a best-effort block stratification: the assignment minimizes shared borders...</w:t>
            </w:r>
          </w:p>
        </w:tc>
      </w:tr>
    </w:tbl>
    <w:p w14:paraId="424197E6" w14:textId="77777777" w:rsidR="00F72F31" w:rsidRDefault="00000000">
      <w:pPr>
        <w:spacing w:before="320" w:after="80"/>
      </w:pPr>
      <w:r>
        <w:rPr>
          <w:b/>
          <w:bCs/>
          <w:color w:val="1F2D3D"/>
          <w:sz w:val="24"/>
          <w:szCs w:val="24"/>
        </w:rPr>
        <w:t xml:space="preserve">15.  </w:t>
      </w:r>
      <w:proofErr w:type="gramStart"/>
      <w:r>
        <w:rPr>
          <w:b/>
          <w:bCs/>
          <w:color w:val="1F2D3D"/>
          <w:sz w:val="24"/>
          <w:szCs w:val="24"/>
        </w:rPr>
        <w:t>R2.M4</w:t>
      </w:r>
      <w:r>
        <w:rPr>
          <w:color w:val="444444"/>
          <w:sz w:val="22"/>
          <w:szCs w:val="22"/>
        </w:rPr>
        <w:t xml:space="preserve">  —</w:t>
      </w:r>
      <w:proofErr w:type="gramEnd"/>
      <w:r>
        <w:rPr>
          <w:color w:val="444444"/>
          <w:sz w:val="22"/>
          <w:szCs w:val="22"/>
        </w:rPr>
        <w:t xml:space="preserve">  New paragraph</w:t>
      </w: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320"/>
      </w:tblGrid>
      <w:tr w:rsidR="00F72F31" w14:paraId="424197E9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E7" w14:textId="77777777" w:rsidR="00F72F31" w:rsidRDefault="00000000">
            <w:r>
              <w:rPr>
                <w:b/>
                <w:bCs/>
                <w:sz w:val="18"/>
                <w:szCs w:val="18"/>
              </w:rPr>
              <w:lastRenderedPageBreak/>
              <w:t>Lines: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E8" w14:textId="77777777" w:rsidR="00F72F3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1212–1218</w:t>
            </w:r>
          </w:p>
        </w:tc>
      </w:tr>
      <w:tr w:rsidR="00F72F31" w14:paraId="424197EC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EA" w14:textId="77777777" w:rsidR="00F72F31" w:rsidRDefault="00000000">
            <w:r>
              <w:rPr>
                <w:b/>
                <w:bCs/>
                <w:sz w:val="18"/>
                <w:szCs w:val="18"/>
              </w:rPr>
              <w:t>Location: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EB" w14:textId="77777777" w:rsidR="00F72F31" w:rsidRDefault="00000000">
            <w:r>
              <w:rPr>
                <w:sz w:val="18"/>
                <w:szCs w:val="18"/>
              </w:rPr>
              <w:t>Section 5.1 — Discussion</w:t>
            </w:r>
          </w:p>
        </w:tc>
      </w:tr>
      <w:tr w:rsidR="00F72F31" w14:paraId="424197EF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ED" w14:textId="77777777" w:rsidR="00F72F31" w:rsidRDefault="00000000">
            <w:r>
              <w:rPr>
                <w:b/>
                <w:bCs/>
                <w:sz w:val="18"/>
                <w:szCs w:val="18"/>
              </w:rPr>
              <w:t>Reviewer: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EE" w14:textId="77777777" w:rsidR="00F72F31" w:rsidRDefault="00000000">
            <w:r>
              <w:rPr>
                <w:i/>
                <w:iCs/>
                <w:sz w:val="18"/>
                <w:szCs w:val="18"/>
              </w:rPr>
              <w:t>Reviewer 2, Minor #4</w:t>
            </w:r>
          </w:p>
        </w:tc>
      </w:tr>
      <w:tr w:rsidR="00F72F31" w14:paraId="424197F2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F0" w14:textId="77777777" w:rsidR="00F72F31" w:rsidRDefault="00000000">
            <w:r>
              <w:rPr>
                <w:b/>
                <w:bCs/>
                <w:sz w:val="18"/>
                <w:szCs w:val="18"/>
              </w:rPr>
              <w:t>Change: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F1" w14:textId="77777777" w:rsidR="00F72F31" w:rsidRDefault="00000000">
            <w:r>
              <w:rPr>
                <w:sz w:val="18"/>
                <w:szCs w:val="18"/>
              </w:rPr>
              <w:t xml:space="preserve">Added paragraph in Discussion explaining the checkerboard paradox: BSS’s spatial isolation feature becomes a liability under </w:t>
            </w:r>
            <w:proofErr w:type="spellStart"/>
            <w:r>
              <w:rPr>
                <w:sz w:val="18"/>
                <w:szCs w:val="18"/>
              </w:rPr>
              <w:t>TrtSpill</w:t>
            </w:r>
            <w:proofErr w:type="spellEnd"/>
            <w:r>
              <w:rPr>
                <w:sz w:val="18"/>
                <w:szCs w:val="18"/>
              </w:rPr>
              <w:t xml:space="preserve"> + ρ &gt; 0. Recommendation: consider prior knowledge of spillover mechanism when selecting SRS vs BSS.</w:t>
            </w:r>
          </w:p>
        </w:tc>
      </w:tr>
      <w:tr w:rsidR="00F72F31" w14:paraId="424197F5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F3" w14:textId="77777777" w:rsidR="00F72F31" w:rsidRDefault="00000000">
            <w:r>
              <w:rPr>
                <w:b/>
                <w:bCs/>
                <w:sz w:val="18"/>
                <w:szCs w:val="18"/>
              </w:rPr>
              <w:t>Starts with: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F4" w14:textId="77777777" w:rsidR="00F72F31" w:rsidRDefault="00000000">
            <w:r>
              <w:rPr>
                <w:rFonts w:ascii="Courier New" w:eastAsia="Courier New" w:hAnsi="Courier New" w:cs="Courier New"/>
                <w:i/>
                <w:iCs/>
                <w:color w:val="444444"/>
                <w:sz w:val="18"/>
                <w:szCs w:val="18"/>
              </w:rPr>
              <w:t xml:space="preserve">An important nuance observed in the 3×4 simulation results </w:t>
            </w:r>
            <w:proofErr w:type="gramStart"/>
            <w:r>
              <w:rPr>
                <w:rFonts w:ascii="Courier New" w:eastAsia="Courier New" w:hAnsi="Courier New" w:cs="Courier New"/>
                <w:i/>
                <w:iCs/>
                <w:color w:val="444444"/>
                <w:sz w:val="18"/>
                <w:szCs w:val="18"/>
              </w:rPr>
              <w:t>warrants</w:t>
            </w:r>
            <w:proofErr w:type="gramEnd"/>
            <w:r>
              <w:rPr>
                <w:rFonts w:ascii="Courier New" w:eastAsia="Courier New" w:hAnsi="Courier New" w:cs="Courier New"/>
                <w:i/>
                <w:iCs/>
                <w:color w:val="444444"/>
                <w:sz w:val="18"/>
                <w:szCs w:val="18"/>
              </w:rPr>
              <w:t xml:space="preserve"> attention in the context of practical design recommendations...</w:t>
            </w:r>
          </w:p>
        </w:tc>
      </w:tr>
    </w:tbl>
    <w:p w14:paraId="424197F6" w14:textId="77777777" w:rsidR="00F72F31" w:rsidRDefault="00000000">
      <w:pPr>
        <w:spacing w:before="320" w:after="80"/>
      </w:pPr>
      <w:r>
        <w:rPr>
          <w:b/>
          <w:bCs/>
          <w:color w:val="1F2D3D"/>
          <w:sz w:val="24"/>
          <w:szCs w:val="24"/>
        </w:rPr>
        <w:t xml:space="preserve">16.  </w:t>
      </w:r>
      <w:proofErr w:type="gramStart"/>
      <w:r>
        <w:rPr>
          <w:b/>
          <w:bCs/>
          <w:color w:val="1F2D3D"/>
          <w:sz w:val="24"/>
          <w:szCs w:val="24"/>
        </w:rPr>
        <w:t>R1.M2</w:t>
      </w:r>
      <w:r>
        <w:rPr>
          <w:color w:val="444444"/>
          <w:sz w:val="22"/>
          <w:szCs w:val="22"/>
        </w:rPr>
        <w:t xml:space="preserve">  —</w:t>
      </w:r>
      <w:proofErr w:type="gramEnd"/>
      <w:r>
        <w:rPr>
          <w:color w:val="444444"/>
          <w:sz w:val="22"/>
          <w:szCs w:val="22"/>
        </w:rPr>
        <w:t xml:space="preserve">  New paragraph</w:t>
      </w: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320"/>
      </w:tblGrid>
      <w:tr w:rsidR="00F72F31" w14:paraId="424197F9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F7" w14:textId="77777777" w:rsidR="00F72F31" w:rsidRDefault="00000000">
            <w:r>
              <w:rPr>
                <w:b/>
                <w:bCs/>
                <w:sz w:val="18"/>
                <w:szCs w:val="18"/>
              </w:rPr>
              <w:t>Lines: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F8" w14:textId="77777777" w:rsidR="00F72F3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1220–1222</w:t>
            </w:r>
          </w:p>
        </w:tc>
      </w:tr>
      <w:tr w:rsidR="00F72F31" w14:paraId="424197FC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FA" w14:textId="77777777" w:rsidR="00F72F31" w:rsidRDefault="00000000">
            <w:r>
              <w:rPr>
                <w:b/>
                <w:bCs/>
                <w:sz w:val="18"/>
                <w:szCs w:val="18"/>
              </w:rPr>
              <w:t>Location: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FB" w14:textId="77777777" w:rsidR="00F72F31" w:rsidRDefault="00000000">
            <w:r>
              <w:rPr>
                <w:sz w:val="18"/>
                <w:szCs w:val="18"/>
              </w:rPr>
              <w:t>Section 5.2 — Limitations</w:t>
            </w:r>
          </w:p>
        </w:tc>
      </w:tr>
      <w:tr w:rsidR="00F72F31" w14:paraId="424197FF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FD" w14:textId="77777777" w:rsidR="00F72F31" w:rsidRDefault="00000000">
            <w:r>
              <w:rPr>
                <w:b/>
                <w:bCs/>
                <w:sz w:val="18"/>
                <w:szCs w:val="18"/>
              </w:rPr>
              <w:t>Reviewer: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7FE" w14:textId="77777777" w:rsidR="00F72F31" w:rsidRDefault="00000000">
            <w:r>
              <w:rPr>
                <w:i/>
                <w:iCs/>
                <w:sz w:val="18"/>
                <w:szCs w:val="18"/>
              </w:rPr>
              <w:t>Reviewer 1, Minor #2</w:t>
            </w:r>
          </w:p>
        </w:tc>
      </w:tr>
      <w:tr w:rsidR="00F72F31" w14:paraId="42419802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800" w14:textId="77777777" w:rsidR="00F72F31" w:rsidRDefault="00000000">
            <w:r>
              <w:rPr>
                <w:b/>
                <w:bCs/>
                <w:sz w:val="18"/>
                <w:szCs w:val="18"/>
              </w:rPr>
              <w:t>Change: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801" w14:textId="77777777" w:rsidR="00F72F31" w:rsidRDefault="00000000">
            <w:r>
              <w:rPr>
                <w:sz w:val="18"/>
                <w:szCs w:val="18"/>
              </w:rPr>
              <w:t>Added limitation paragraph: spillover modeled as binary (full effect or none, contiguity-based only). Does not capture distance decay, additive effects from multiple treated neighbors, or non-linear patterns.</w:t>
            </w:r>
          </w:p>
        </w:tc>
      </w:tr>
      <w:tr w:rsidR="00F72F31" w14:paraId="42419805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803" w14:textId="77777777" w:rsidR="00F72F31" w:rsidRDefault="00000000">
            <w:r>
              <w:rPr>
                <w:b/>
                <w:bCs/>
                <w:sz w:val="18"/>
                <w:szCs w:val="18"/>
              </w:rPr>
              <w:t>Starts with: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804" w14:textId="77777777" w:rsidR="00F72F31" w:rsidRDefault="00000000">
            <w:r>
              <w:rPr>
                <w:rFonts w:ascii="Courier New" w:eastAsia="Courier New" w:hAnsi="Courier New" w:cs="Courier New"/>
                <w:i/>
                <w:iCs/>
                <w:color w:val="444444"/>
                <w:sz w:val="18"/>
                <w:szCs w:val="18"/>
              </w:rPr>
              <w:t>An additional notable limitation is the rudimentary spillover mechanism (binary effect) applied...</w:t>
            </w:r>
          </w:p>
        </w:tc>
      </w:tr>
    </w:tbl>
    <w:p w14:paraId="42419806" w14:textId="77777777" w:rsidR="00F72F31" w:rsidRDefault="00000000">
      <w:pPr>
        <w:spacing w:before="320" w:after="80"/>
      </w:pPr>
      <w:r>
        <w:rPr>
          <w:b/>
          <w:bCs/>
          <w:color w:val="1F2D3D"/>
          <w:sz w:val="24"/>
          <w:szCs w:val="24"/>
        </w:rPr>
        <w:t xml:space="preserve">17.  </w:t>
      </w:r>
      <w:proofErr w:type="gramStart"/>
      <w:r>
        <w:rPr>
          <w:b/>
          <w:bCs/>
          <w:color w:val="1F2D3D"/>
          <w:sz w:val="24"/>
          <w:szCs w:val="24"/>
        </w:rPr>
        <w:t>R1.M3</w:t>
      </w:r>
      <w:r>
        <w:rPr>
          <w:color w:val="444444"/>
          <w:sz w:val="22"/>
          <w:szCs w:val="22"/>
        </w:rPr>
        <w:t xml:space="preserve">  —</w:t>
      </w:r>
      <w:proofErr w:type="gramEnd"/>
      <w:r>
        <w:rPr>
          <w:color w:val="444444"/>
          <w:sz w:val="22"/>
          <w:szCs w:val="22"/>
        </w:rPr>
        <w:t xml:space="preserve">  New paragraph</w:t>
      </w: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320"/>
      </w:tblGrid>
      <w:tr w:rsidR="00F72F31" w14:paraId="42419809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807" w14:textId="77777777" w:rsidR="00F72F31" w:rsidRDefault="00000000">
            <w:r>
              <w:rPr>
                <w:b/>
                <w:bCs/>
                <w:sz w:val="18"/>
                <w:szCs w:val="18"/>
              </w:rPr>
              <w:t>Lines: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808" w14:textId="77777777" w:rsidR="00F72F3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1224–1228</w:t>
            </w:r>
          </w:p>
        </w:tc>
      </w:tr>
      <w:tr w:rsidR="00F72F31" w14:paraId="4241980C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80A" w14:textId="77777777" w:rsidR="00F72F31" w:rsidRDefault="00000000">
            <w:r>
              <w:rPr>
                <w:b/>
                <w:bCs/>
                <w:sz w:val="18"/>
                <w:szCs w:val="18"/>
              </w:rPr>
              <w:t>Location: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80B" w14:textId="77777777" w:rsidR="00F72F31" w:rsidRDefault="00000000">
            <w:r>
              <w:rPr>
                <w:sz w:val="18"/>
                <w:szCs w:val="18"/>
              </w:rPr>
              <w:t>Section 5.2 — Limitations</w:t>
            </w:r>
          </w:p>
        </w:tc>
      </w:tr>
      <w:tr w:rsidR="00F72F31" w14:paraId="4241980F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80D" w14:textId="77777777" w:rsidR="00F72F31" w:rsidRDefault="00000000">
            <w:r>
              <w:rPr>
                <w:b/>
                <w:bCs/>
                <w:sz w:val="18"/>
                <w:szCs w:val="18"/>
              </w:rPr>
              <w:t>Reviewer: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80E" w14:textId="77777777" w:rsidR="00F72F31" w:rsidRDefault="00000000">
            <w:r>
              <w:rPr>
                <w:i/>
                <w:iCs/>
                <w:sz w:val="18"/>
                <w:szCs w:val="18"/>
              </w:rPr>
              <w:t>Reviewer 1, Minor #3</w:t>
            </w:r>
          </w:p>
        </w:tc>
      </w:tr>
      <w:tr w:rsidR="00F72F31" w14:paraId="42419812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810" w14:textId="77777777" w:rsidR="00F72F31" w:rsidRDefault="00000000">
            <w:r>
              <w:rPr>
                <w:b/>
                <w:bCs/>
                <w:sz w:val="18"/>
                <w:szCs w:val="18"/>
              </w:rPr>
              <w:t>Change: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811" w14:textId="77777777" w:rsidR="00F72F31" w:rsidRDefault="00000000">
            <w:r>
              <w:rPr>
                <w:sz w:val="18"/>
                <w:szCs w:val="18"/>
              </w:rPr>
              <w:t>Added limitation paragraph: findings characterize design-space performance via exhaustive enumeration, not a sampling distribution from a single randomization. Simulation is not designed to support permutation inference under BSS.</w:t>
            </w:r>
          </w:p>
        </w:tc>
      </w:tr>
      <w:tr w:rsidR="00F72F31" w14:paraId="42419815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813" w14:textId="77777777" w:rsidR="00F72F31" w:rsidRDefault="00000000">
            <w:r>
              <w:rPr>
                <w:b/>
                <w:bCs/>
                <w:sz w:val="18"/>
                <w:szCs w:val="18"/>
              </w:rPr>
              <w:t>Starts with: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814" w14:textId="77777777" w:rsidR="00F72F31" w:rsidRDefault="00000000">
            <w:r>
              <w:rPr>
                <w:rFonts w:ascii="Courier New" w:eastAsia="Courier New" w:hAnsi="Courier New" w:cs="Courier New"/>
                <w:i/>
                <w:iCs/>
                <w:color w:val="444444"/>
                <w:sz w:val="18"/>
                <w:szCs w:val="18"/>
              </w:rPr>
              <w:t>Because this study evaluates estimator properties through exhaustive enumeration of all possible treatment allocations...</w:t>
            </w:r>
          </w:p>
        </w:tc>
      </w:tr>
    </w:tbl>
    <w:p w14:paraId="42419816" w14:textId="77777777" w:rsidR="00F72F31" w:rsidRDefault="00000000">
      <w:pPr>
        <w:spacing w:before="320" w:after="80"/>
      </w:pPr>
      <w:r>
        <w:rPr>
          <w:b/>
          <w:bCs/>
          <w:color w:val="1F2D3D"/>
          <w:sz w:val="24"/>
          <w:szCs w:val="24"/>
        </w:rPr>
        <w:t xml:space="preserve">18.  E1 — </w:t>
      </w:r>
      <w:proofErr w:type="gramStart"/>
      <w:r>
        <w:rPr>
          <w:b/>
          <w:bCs/>
          <w:color w:val="1F2D3D"/>
          <w:sz w:val="24"/>
          <w:szCs w:val="24"/>
        </w:rPr>
        <w:t>Declarations</w:t>
      </w:r>
      <w:r>
        <w:rPr>
          <w:color w:val="444444"/>
          <w:sz w:val="22"/>
          <w:szCs w:val="22"/>
        </w:rPr>
        <w:t xml:space="preserve">  —</w:t>
      </w:r>
      <w:proofErr w:type="gramEnd"/>
      <w:r>
        <w:rPr>
          <w:color w:val="444444"/>
          <w:sz w:val="22"/>
          <w:szCs w:val="22"/>
        </w:rPr>
        <w:t xml:space="preserve">  Section restructured</w:t>
      </w: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320"/>
      </w:tblGrid>
      <w:tr w:rsidR="00F72F31" w14:paraId="42419819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817" w14:textId="77777777" w:rsidR="00F72F31" w:rsidRDefault="00000000">
            <w:r>
              <w:rPr>
                <w:b/>
                <w:bCs/>
                <w:sz w:val="18"/>
                <w:szCs w:val="18"/>
              </w:rPr>
              <w:t>Lines: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818" w14:textId="77777777" w:rsidR="00F72F3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1266–1292</w:t>
            </w:r>
          </w:p>
        </w:tc>
      </w:tr>
      <w:tr w:rsidR="00F72F31" w14:paraId="4241981C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81A" w14:textId="77777777" w:rsidR="00F72F31" w:rsidRDefault="00000000">
            <w:r>
              <w:rPr>
                <w:b/>
                <w:bCs/>
                <w:sz w:val="18"/>
                <w:szCs w:val="18"/>
              </w:rPr>
              <w:t>Location: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81B" w14:textId="77777777" w:rsidR="00F72F31" w:rsidRDefault="00000000">
            <w:r>
              <w:rPr>
                <w:sz w:val="18"/>
                <w:szCs w:val="18"/>
              </w:rPr>
              <w:t>Declarations (after Conclusion)</w:t>
            </w:r>
          </w:p>
        </w:tc>
      </w:tr>
      <w:tr w:rsidR="00F72F31" w14:paraId="4241981F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81D" w14:textId="77777777" w:rsidR="00F72F31" w:rsidRDefault="00000000">
            <w:r>
              <w:rPr>
                <w:b/>
                <w:bCs/>
                <w:sz w:val="18"/>
                <w:szCs w:val="18"/>
              </w:rPr>
              <w:t>Reviewer: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81E" w14:textId="77777777" w:rsidR="00F72F31" w:rsidRDefault="00000000">
            <w:r>
              <w:rPr>
                <w:i/>
                <w:iCs/>
                <w:sz w:val="18"/>
                <w:szCs w:val="18"/>
              </w:rPr>
              <w:t>Editor Comment 1</w:t>
            </w:r>
          </w:p>
        </w:tc>
      </w:tr>
      <w:tr w:rsidR="00F72F31" w14:paraId="42419822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820" w14:textId="77777777" w:rsidR="00F72F31" w:rsidRDefault="00000000">
            <w:r>
              <w:rPr>
                <w:b/>
                <w:bCs/>
                <w:sz w:val="18"/>
                <w:szCs w:val="18"/>
              </w:rPr>
              <w:t>Change: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821" w14:textId="77777777" w:rsidR="00F72F31" w:rsidRDefault="00000000">
            <w:r>
              <w:rPr>
                <w:sz w:val="18"/>
                <w:szCs w:val="18"/>
              </w:rPr>
              <w:t>Entire Declarations section rebuilt with 7 BMC-standard subsections: Ethics Approval, Consent for Publication, Data Availability, Competing Interests, Funding, Authors’ Contributions, Acknowledgements.</w:t>
            </w:r>
          </w:p>
        </w:tc>
      </w:tr>
      <w:tr w:rsidR="00F72F31" w14:paraId="42419825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823" w14:textId="77777777" w:rsidR="00F72F31" w:rsidRDefault="00000000">
            <w:r>
              <w:rPr>
                <w:b/>
                <w:bCs/>
                <w:sz w:val="18"/>
                <w:szCs w:val="18"/>
              </w:rPr>
              <w:t>Starts with: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824" w14:textId="77777777" w:rsidR="00F72F31" w:rsidRDefault="00000000">
            <w:r>
              <w:rPr>
                <w:rFonts w:ascii="Courier New" w:eastAsia="Courier New" w:hAnsi="Courier New" w:cs="Courier New"/>
                <w:i/>
                <w:iCs/>
                <w:color w:val="444444"/>
                <w:sz w:val="18"/>
                <w:szCs w:val="18"/>
              </w:rPr>
              <w:t>\section*{Declarations} → 7 \subsection* entries per BMC Medical Research Methodology style</w:t>
            </w:r>
          </w:p>
        </w:tc>
      </w:tr>
    </w:tbl>
    <w:p w14:paraId="42419826" w14:textId="77777777" w:rsidR="00F72F31" w:rsidRDefault="00000000">
      <w:pPr>
        <w:spacing w:before="320" w:after="80"/>
      </w:pPr>
      <w:r>
        <w:rPr>
          <w:b/>
          <w:bCs/>
          <w:color w:val="1F2D3D"/>
          <w:sz w:val="24"/>
          <w:szCs w:val="24"/>
        </w:rPr>
        <w:t>19.  SUPP-1–5 — Appendices A–</w:t>
      </w:r>
      <w:proofErr w:type="gramStart"/>
      <w:r>
        <w:rPr>
          <w:b/>
          <w:bCs/>
          <w:color w:val="1F2D3D"/>
          <w:sz w:val="24"/>
          <w:szCs w:val="24"/>
        </w:rPr>
        <w:t>E</w:t>
      </w:r>
      <w:r>
        <w:rPr>
          <w:color w:val="444444"/>
          <w:sz w:val="22"/>
          <w:szCs w:val="22"/>
        </w:rPr>
        <w:t xml:space="preserve">  —</w:t>
      </w:r>
      <w:proofErr w:type="gramEnd"/>
      <w:r>
        <w:rPr>
          <w:color w:val="444444"/>
          <w:sz w:val="22"/>
          <w:szCs w:val="22"/>
        </w:rPr>
        <w:t xml:space="preserve">  Five entirely new appendix sections</w:t>
      </w: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320"/>
      </w:tblGrid>
      <w:tr w:rsidR="00F72F31" w14:paraId="42419829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827" w14:textId="77777777" w:rsidR="00F72F31" w:rsidRDefault="00000000">
            <w:r>
              <w:rPr>
                <w:b/>
                <w:bCs/>
                <w:sz w:val="18"/>
                <w:szCs w:val="18"/>
              </w:rPr>
              <w:lastRenderedPageBreak/>
              <w:t>Lines: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828" w14:textId="77777777" w:rsidR="00F72F3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1298–1453</w:t>
            </w:r>
          </w:p>
        </w:tc>
      </w:tr>
      <w:tr w:rsidR="00F72F31" w14:paraId="4241982C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82A" w14:textId="77777777" w:rsidR="00F72F31" w:rsidRDefault="00000000">
            <w:r>
              <w:rPr>
                <w:b/>
                <w:bCs/>
                <w:sz w:val="18"/>
                <w:szCs w:val="18"/>
              </w:rPr>
              <w:t>Location: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82B" w14:textId="77777777" w:rsidR="00F72F31" w:rsidRDefault="00000000">
            <w:r>
              <w:rPr>
                <w:sz w:val="18"/>
                <w:szCs w:val="18"/>
              </w:rPr>
              <w:t>Appendices A–E (after Bibliography)</w:t>
            </w:r>
          </w:p>
        </w:tc>
      </w:tr>
      <w:tr w:rsidR="00F72F31" w14:paraId="4241982F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82D" w14:textId="77777777" w:rsidR="00F72F31" w:rsidRDefault="00000000">
            <w:r>
              <w:rPr>
                <w:b/>
                <w:bCs/>
                <w:sz w:val="18"/>
                <w:szCs w:val="18"/>
              </w:rPr>
              <w:t>Reviewer: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82E" w14:textId="77777777" w:rsidR="00F72F31" w:rsidRDefault="00000000">
            <w:r>
              <w:rPr>
                <w:i/>
                <w:iCs/>
                <w:sz w:val="18"/>
                <w:szCs w:val="18"/>
              </w:rPr>
              <w:t>Reviewer 2, Major #1 (SUPP-1–5)</w:t>
            </w:r>
          </w:p>
        </w:tc>
      </w:tr>
      <w:tr w:rsidR="00F72F31" w14:paraId="42419832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830" w14:textId="77777777" w:rsidR="00F72F31" w:rsidRDefault="00000000">
            <w:r>
              <w:rPr>
                <w:b/>
                <w:bCs/>
                <w:sz w:val="18"/>
                <w:szCs w:val="18"/>
              </w:rPr>
              <w:t>Change: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831" w14:textId="77777777" w:rsidR="00F72F31" w:rsidRDefault="00000000">
            <w:r>
              <w:rPr>
                <w:sz w:val="18"/>
                <w:szCs w:val="18"/>
              </w:rPr>
              <w:t>Appendix A: Spatial Weights Matrix (from §2.6). Appendix B: SAR Full Likelihood (from §2.7). Appendix C: Simulation Algorithm (from §3.2). Appendix D: Moran’s I and Geary’s C (from §2.6). Appendix E: Distance-Based Neighbor Construction (from §2.2.2).</w:t>
            </w:r>
          </w:p>
        </w:tc>
      </w:tr>
      <w:tr w:rsidR="00F72F31" w14:paraId="42419835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833" w14:textId="77777777" w:rsidR="00F72F31" w:rsidRDefault="00000000">
            <w:r>
              <w:rPr>
                <w:b/>
                <w:bCs/>
                <w:sz w:val="18"/>
                <w:szCs w:val="18"/>
              </w:rPr>
              <w:t>Starts with:</w:t>
            </w:r>
          </w:p>
        </w:tc>
        <w:tc>
          <w:tcPr>
            <w:tcW w:w="7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834" w14:textId="77777777" w:rsidR="00F72F31" w:rsidRDefault="00000000">
            <w:r>
              <w:rPr>
                <w:rFonts w:ascii="Courier New" w:eastAsia="Courier New" w:hAnsi="Courier New" w:cs="Courier New"/>
                <w:i/>
                <w:iCs/>
                <w:color w:val="444444"/>
                <w:sz w:val="18"/>
                <w:szCs w:val="18"/>
              </w:rPr>
              <w:t xml:space="preserve">Lines 1298–1453 are entirely new in Revisions_V1.tex (did not exist in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444444"/>
                <w:sz w:val="18"/>
                <w:szCs w:val="18"/>
              </w:rPr>
              <w:t>main.tex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444444"/>
                <w:sz w:val="18"/>
                <w:szCs w:val="18"/>
              </w:rPr>
              <w:t>)</w:t>
            </w:r>
          </w:p>
        </w:tc>
      </w:tr>
    </w:tbl>
    <w:p w14:paraId="4241983F" w14:textId="4E04B92F" w:rsidR="00F72F31" w:rsidRDefault="00F72F31">
      <w:pPr>
        <w:spacing w:before="60" w:after="60"/>
      </w:pPr>
    </w:p>
    <w:sectPr w:rsidR="00F72F31">
      <w:footerReference w:type="default" r:id="rId7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396F0" w14:textId="77777777" w:rsidR="00EF4746" w:rsidRDefault="00EF4746">
      <w:r>
        <w:separator/>
      </w:r>
    </w:p>
  </w:endnote>
  <w:endnote w:type="continuationSeparator" w:id="0">
    <w:p w14:paraId="775BA6F0" w14:textId="77777777" w:rsidR="00EF4746" w:rsidRDefault="00EF47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19840" w14:textId="4DFFD83C" w:rsidR="00F72F31" w:rsidRDefault="00000000">
    <w:pPr>
      <w:jc w:val="right"/>
    </w:pPr>
    <w:r>
      <w:rPr>
        <w:color w:val="888888"/>
        <w:sz w:val="16"/>
        <w:szCs w:val="16"/>
      </w:rPr>
      <w:t xml:space="preserve">Spatial CRT Annotation </w:t>
    </w:r>
    <w:proofErr w:type="gramStart"/>
    <w:r>
      <w:rPr>
        <w:color w:val="888888"/>
        <w:sz w:val="16"/>
        <w:szCs w:val="16"/>
      </w:rPr>
      <w:t>Guide  |</w:t>
    </w:r>
    <w:proofErr w:type="gramEnd"/>
    <w:r>
      <w:rPr>
        <w:color w:val="888888"/>
        <w:sz w:val="16"/>
        <w:szCs w:val="16"/>
      </w:rPr>
      <w:t xml:space="preserve">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B879C5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7BCE0" w14:textId="77777777" w:rsidR="00EF4746" w:rsidRDefault="00EF4746">
      <w:r>
        <w:separator/>
      </w:r>
    </w:p>
  </w:footnote>
  <w:footnote w:type="continuationSeparator" w:id="0">
    <w:p w14:paraId="4BF4528F" w14:textId="77777777" w:rsidR="00EF4746" w:rsidRDefault="00EF47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61A22"/>
    <w:multiLevelType w:val="hybridMultilevel"/>
    <w:tmpl w:val="BC547C54"/>
    <w:lvl w:ilvl="0" w:tplc="144ACBD6">
      <w:start w:val="1"/>
      <w:numFmt w:val="bullet"/>
      <w:lvlText w:val="●"/>
      <w:lvlJc w:val="left"/>
      <w:pPr>
        <w:ind w:left="720" w:hanging="360"/>
      </w:pPr>
    </w:lvl>
    <w:lvl w:ilvl="1" w:tplc="8466BF26">
      <w:start w:val="1"/>
      <w:numFmt w:val="bullet"/>
      <w:lvlText w:val="○"/>
      <w:lvlJc w:val="left"/>
      <w:pPr>
        <w:ind w:left="1440" w:hanging="360"/>
      </w:pPr>
    </w:lvl>
    <w:lvl w:ilvl="2" w:tplc="CBFCF824">
      <w:start w:val="1"/>
      <w:numFmt w:val="bullet"/>
      <w:lvlText w:val="■"/>
      <w:lvlJc w:val="left"/>
      <w:pPr>
        <w:ind w:left="2160" w:hanging="360"/>
      </w:pPr>
    </w:lvl>
    <w:lvl w:ilvl="3" w:tplc="16228D7E">
      <w:start w:val="1"/>
      <w:numFmt w:val="bullet"/>
      <w:lvlText w:val="●"/>
      <w:lvlJc w:val="left"/>
      <w:pPr>
        <w:ind w:left="2880" w:hanging="360"/>
      </w:pPr>
    </w:lvl>
    <w:lvl w:ilvl="4" w:tplc="BF98D068">
      <w:start w:val="1"/>
      <w:numFmt w:val="bullet"/>
      <w:lvlText w:val="○"/>
      <w:lvlJc w:val="left"/>
      <w:pPr>
        <w:ind w:left="3600" w:hanging="360"/>
      </w:pPr>
    </w:lvl>
    <w:lvl w:ilvl="5" w:tplc="B4EE7E78">
      <w:start w:val="1"/>
      <w:numFmt w:val="bullet"/>
      <w:lvlText w:val="■"/>
      <w:lvlJc w:val="left"/>
      <w:pPr>
        <w:ind w:left="4320" w:hanging="360"/>
      </w:pPr>
    </w:lvl>
    <w:lvl w:ilvl="6" w:tplc="47863B5A">
      <w:start w:val="1"/>
      <w:numFmt w:val="bullet"/>
      <w:lvlText w:val="●"/>
      <w:lvlJc w:val="left"/>
      <w:pPr>
        <w:ind w:left="5040" w:hanging="360"/>
      </w:pPr>
    </w:lvl>
    <w:lvl w:ilvl="7" w:tplc="6890EF30">
      <w:start w:val="1"/>
      <w:numFmt w:val="bullet"/>
      <w:lvlText w:val="●"/>
      <w:lvlJc w:val="left"/>
      <w:pPr>
        <w:ind w:left="5760" w:hanging="360"/>
      </w:pPr>
    </w:lvl>
    <w:lvl w:ilvl="8" w:tplc="B4269376">
      <w:start w:val="1"/>
      <w:numFmt w:val="bullet"/>
      <w:lvlText w:val="●"/>
      <w:lvlJc w:val="left"/>
      <w:pPr>
        <w:ind w:left="6480" w:hanging="360"/>
      </w:pPr>
    </w:lvl>
  </w:abstractNum>
  <w:num w:numId="1" w16cid:durableId="6606251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F31"/>
    <w:rsid w:val="00402983"/>
    <w:rsid w:val="00506B42"/>
    <w:rsid w:val="006036E5"/>
    <w:rsid w:val="00A3370C"/>
    <w:rsid w:val="00AD4D29"/>
    <w:rsid w:val="00B879C5"/>
    <w:rsid w:val="00CE71A9"/>
    <w:rsid w:val="00E424B5"/>
    <w:rsid w:val="00EF4746"/>
    <w:rsid w:val="00F72F31"/>
    <w:rsid w:val="00F86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419681"/>
  <w15:docId w15:val="{01F868BA-C89A-1A40-8CF9-A3E868125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2D3D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80" w:after="80"/>
      <w:outlineLvl w:val="1"/>
    </w:pPr>
    <w:rPr>
      <w:b/>
      <w:bCs/>
      <w:color w:val="2E4057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1744</Words>
  <Characters>10372</Characters>
  <Application>Microsoft Office Word</Application>
  <DocSecurity>0</DocSecurity>
  <Lines>467</Lines>
  <Paragraphs>317</Paragraphs>
  <ScaleCrop>false</ScaleCrop>
  <Company/>
  <LinksUpToDate>false</LinksUpToDate>
  <CharactersWithSpaces>11868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Walther, Andrew Joseph</cp:lastModifiedBy>
  <cp:revision>4</cp:revision>
  <dcterms:created xsi:type="dcterms:W3CDTF">2026-04-08T02:56:00Z</dcterms:created>
  <dcterms:modified xsi:type="dcterms:W3CDTF">2026-04-12T21:54:00Z</dcterms:modified>
</cp:coreProperties>
</file>