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To run ‘MATH MAGE’ you must install the ARCADECLASSIC font, pygame and pyglet.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is how you could install each of them: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install ARCADECLASSIC font: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 to the ‘assets’ folder in ‘Andrew's Checkpoint 1’ folder.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 to the ‘font’ folder.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‘ARCADECLASSIC.TTF’.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‘install’ to download the font.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57725" cy="21386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846" l="0" r="723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38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install pygame: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your computer’s Command Prompt by searching and opening ‘Command Prompt’ in your window’s search bar.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 and paste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pip install pygame</w:t>
      </w:r>
      <w:r w:rsidDel="00000000" w:rsidR="00000000" w:rsidRPr="00000000">
        <w:rPr>
          <w:sz w:val="28"/>
          <w:szCs w:val="28"/>
          <w:rtl w:val="0"/>
        </w:rPr>
        <w:t xml:space="preserve">’ into the Command Prompt.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enter.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Wait for it to finish downloading.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3831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96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install pyglet: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your computer’s Command Prompt by searching and opening ‘Command Prompt’ in your window’s search bar.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and paste ‘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pip install pyglet</w:t>
      </w:r>
      <w:r w:rsidDel="00000000" w:rsidR="00000000" w:rsidRPr="00000000">
        <w:rPr>
          <w:sz w:val="28"/>
          <w:szCs w:val="28"/>
          <w:rtl w:val="0"/>
        </w:rPr>
        <w:t xml:space="preserve">’ into the Command Prompt.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enter.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Wait for it to finish downloading.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6443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80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