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jc w:val="center"/>
        <w:rPr/>
      </w:pPr>
      <w:bookmarkStart w:colFirst="0" w:colLast="0" w:name="_rujzzv1r7mq1" w:id="0"/>
      <w:bookmarkEnd w:id="0"/>
      <w:r w:rsidDel="00000000" w:rsidR="00000000" w:rsidRPr="00000000">
        <w:rPr>
          <w:rtl w:val="0"/>
        </w:rPr>
        <w:t xml:space="preserve">Екатерина Семёновна Долгих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г. Москва | +7 (926) 987‑65‑43 | ekaterina.dolgikh@bankmail.ru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Бизнес-аналитик (банковские продукты и ИТ-решения)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jvm5ejik5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Опыт работы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2023 — наст. время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Бизнес-аналитик</w:t>
      </w:r>
      <w:r w:rsidDel="00000000" w:rsidR="00000000" w:rsidRPr="00000000">
        <w:rPr>
          <w:rtl w:val="0"/>
        </w:rPr>
        <w:t xml:space="preserve">, АО «Банк РЕШЕНИЕ»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Сбор, анализ и документирование бизнес- и функциональных требований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Проектирование интерфейсов совместно с UX-дизайнерами (Miro, Figma, draw.io)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Подготовка спецификаций (User Story, Use Case, BPMN, AS IS / TO BE)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Участие в автоматизации процессов по работе с клиентами и интеграции с ДБО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Сопровождение команды разработки, участие в тестировании и приемке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Jira, Confluence, ведение документации в рамках Agile/Scrum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2021 — 2023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Младший бизнес-аналитик</w:t>
      </w:r>
      <w:r w:rsidDel="00000000" w:rsidR="00000000" w:rsidRPr="00000000">
        <w:rPr>
          <w:rtl w:val="0"/>
        </w:rPr>
        <w:t xml:space="preserve">, ПАО «УниверсалБанк»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Участие в проектах по цифровизации кредитных продуктов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Составление проектной документации (BRD, FRD, диаграммы процессов)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Проведение CustDev-интервью с пользователями для улучшения клиентского пути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Описание задач для команды ИТ, участие в grooming-сессиях и планировании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2020 — 2021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Стажёр-аналитик</w:t>
      </w:r>
      <w:r w:rsidDel="00000000" w:rsidR="00000000" w:rsidRPr="00000000">
        <w:rPr>
          <w:rtl w:val="0"/>
        </w:rPr>
        <w:t xml:space="preserve">, Банк «Мегаполис»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Анализ пользовательского опыта в мобильном приложении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Сбор обратной связи и составление предложений по улучшению UI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Поддержка аналитической команды в подготовке отчетов и презентаций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18c0h0en9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Образование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2020 — НИУ ВШЭ, Москва</w:t>
        <w:br w:type="textWrapping"/>
        <w:t xml:space="preserve"> Факультет бизнес-информатики, специализация: ИТ в финансах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0otari42c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Навыки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Сбор и формализация требований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IS / TO BE, Use Case, User Story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BPMN, CJM, диаграммы потоков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Jira, Confluence, Miro, draw.io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(базовый уровень), Excel (аналитика)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Agile/Scrum-командах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Коммуникация с заказчиками и разработчиками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UX-подходы в проектировании решений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j1e7snwkr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Языки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Русский — родной</w:t>
        <w:br w:type="textWrapping"/>
        <w:t xml:space="preserve"> Английский — B1 (Intermediate), читаю техническую документацию, веду переписку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fce8pspgr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Дополнительно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Ответственность, системное мышление, высокий уровень самоорганизации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Готова к командировкам, работа предпочтительно в офисе или гибридно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Цель — дальнейшее развитие в банковской аналитике и ИТ-продуктах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