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5708" w14:textId="13CC3302" w:rsidR="003E2313" w:rsidRPr="00052D7B" w:rsidRDefault="003E2313" w:rsidP="003E2313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</w:pPr>
      <w:r w:rsidRPr="00052D7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Installing 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>arse Server</w:t>
      </w:r>
      <w:r w:rsidRPr="00052D7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 on IBM Cloud</w:t>
      </w:r>
    </w:p>
    <w:p w14:paraId="4E41B20C" w14:textId="77777777" w:rsidR="003E2313" w:rsidRPr="00052D7B" w:rsidRDefault="003E2313" w:rsidP="003E2313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49585A50" w14:textId="77777777" w:rsidR="003E2313" w:rsidRPr="00052D7B" w:rsidRDefault="003E2313" w:rsidP="003E2313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052D7B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5D8D94BD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1B900329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</w:p>
    <w:p w14:paraId="7ED5EFF7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</w:p>
    <w:p w14:paraId="7063E025" w14:textId="77777777" w:rsidR="003E2313" w:rsidRPr="00052D7B" w:rsidRDefault="003E2313" w:rsidP="003E2313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drawing>
          <wp:inline distT="0" distB="0" distL="0" distR="0" wp14:anchorId="522A00A2" wp14:editId="3067317A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0BD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page. You need to specify some details about the cluster</w:t>
      </w:r>
    </w:p>
    <w:p w14:paraId="4D1261E5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your account to Pay-As-You-Go</w:t>
      </w:r>
    </w:p>
    <w:p w14:paraId="554262DC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6ED77580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5AC398B3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settings; and click Add credit card.</w:t>
      </w:r>
    </w:p>
    <w:p w14:paraId="1CC5E5C5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6F0C68C4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4A1C1BDE" w14:textId="77777777" w:rsidR="003E2313" w:rsidRPr="00052D7B" w:rsidRDefault="003E2313" w:rsidP="003E2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lastRenderedPageBreak/>
        <w:drawing>
          <wp:inline distT="0" distB="0" distL="0" distR="0" wp14:anchorId="01E1DB02" wp14:editId="509B8C5B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E672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746723D" w14:textId="77777777" w:rsidR="003E2313" w:rsidRPr="00052D7B" w:rsidRDefault="003E2313" w:rsidP="003E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14996B4D" w14:textId="77777777" w:rsidR="003E2313" w:rsidRPr="00052D7B" w:rsidRDefault="003E2313" w:rsidP="003E2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drawing>
          <wp:inline distT="0" distB="0" distL="0" distR="0" wp14:anchorId="7A64547A" wp14:editId="7609BFDB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13FB" w14:textId="77777777" w:rsidR="003E2313" w:rsidRPr="00052D7B" w:rsidRDefault="003E2313" w:rsidP="003E2313">
      <w:pPr>
        <w:numPr>
          <w:ilvl w:val="1"/>
          <w:numId w:val="4"/>
        </w:numPr>
        <w:spacing w:after="0" w:line="240" w:lineRule="auto"/>
        <w:ind w:left="567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Single or Multizone, in single zone your data is only kept in on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50296810" w14:textId="77777777" w:rsidR="003E2313" w:rsidRPr="00052D7B" w:rsidRDefault="003E2313" w:rsidP="003E2313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other hand with </w:t>
      </w:r>
      <w:r w:rsidRPr="00052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Multizone it is distributed to multiple zones, thus safer in an unforeseen</w:t>
      </w:r>
    </w:p>
    <w:p w14:paraId="5F8A0C85" w14:textId="77777777" w:rsidR="003E2313" w:rsidRPr="00052D7B" w:rsidRDefault="003E2313" w:rsidP="003E2313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zone failure</w:t>
      </w:r>
    </w:p>
    <w:p w14:paraId="4E0F3AEF" w14:textId="77777777" w:rsidR="003E2313" w:rsidRPr="00052D7B" w:rsidRDefault="003E2313" w:rsidP="003E2313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3954BCE4" w14:textId="77777777" w:rsidR="003E2313" w:rsidRPr="00052D7B" w:rsidRDefault="003E2313" w:rsidP="003E23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</w:p>
    <w:p w14:paraId="02DF370C" w14:textId="77777777" w:rsidR="003E2313" w:rsidRPr="00052D7B" w:rsidRDefault="003E2313" w:rsidP="003E23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484F6E06" w14:textId="77777777" w:rsidR="003E2313" w:rsidRPr="00052D7B" w:rsidRDefault="003E2313" w:rsidP="003E23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2A3CAB88" w14:textId="77777777" w:rsidR="003E2313" w:rsidRPr="00052D7B" w:rsidRDefault="003E2313" w:rsidP="003E23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your cluster to be provisioned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748D5898" w14:textId="77777777" w:rsidR="003E2313" w:rsidRPr="00052D7B" w:rsidRDefault="003E2313" w:rsidP="003E2313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052D7B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>Step 2 Deploy IBM Cloud Block Storage plug-in</w:t>
      </w:r>
    </w:p>
    <w:p w14:paraId="6D8CB767" w14:textId="77777777" w:rsidR="003E2313" w:rsidRPr="00052D7B" w:rsidRDefault="003E2313" w:rsidP="003E23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4A64D1BE" w14:textId="77777777" w:rsidR="003E2313" w:rsidRPr="00052D7B" w:rsidRDefault="003E2313" w:rsidP="003E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18CF5273" w14:textId="77777777" w:rsidR="003E2313" w:rsidRPr="00052D7B" w:rsidRDefault="003E2313" w:rsidP="003E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649AB2E2" w14:textId="77777777" w:rsidR="003E2313" w:rsidRPr="00052D7B" w:rsidRDefault="003E2313" w:rsidP="003E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1DCD6F48" w14:textId="77777777" w:rsidR="003E2313" w:rsidRPr="00052D7B" w:rsidRDefault="003E2313" w:rsidP="003E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6D32D533" w14:textId="77777777" w:rsidR="003E2313" w:rsidRDefault="003E2313" w:rsidP="003E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6C42BC08" w14:textId="31F8C3B0" w:rsidR="003E5FA5" w:rsidRPr="003E5FA5" w:rsidRDefault="003E2313" w:rsidP="003E5FA5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en-IN" w:eastAsia="en-IN"/>
        </w:rPr>
      </w:pPr>
      <w:r w:rsidRPr="00052D7B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 xml:space="preserve">Step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 xml:space="preserve">3 </w:t>
      </w:r>
      <w:r w:rsidRPr="003E2313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en-IN" w:eastAsia="en-IN"/>
        </w:rPr>
        <w:t>Installing Parse Server</w:t>
      </w:r>
    </w:p>
    <w:p w14:paraId="57347D9C" w14:textId="77777777" w:rsidR="003E5FA5" w:rsidRPr="003E5FA5" w:rsidRDefault="003E5FA5" w:rsidP="003E5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FA5">
        <w:rPr>
          <w:rFonts w:ascii="Times New Roman" w:hAnsi="Times New Roman" w:cs="Times New Roman"/>
          <w:b/>
          <w:bCs/>
          <w:sz w:val="28"/>
          <w:szCs w:val="28"/>
        </w:rPr>
        <w:t>Helm Charts to deploy Parse Server in Kubernetes</w:t>
      </w:r>
    </w:p>
    <w:p w14:paraId="5BB3351D" w14:textId="77777777" w:rsidR="00B9088D" w:rsidRPr="002D212B" w:rsidRDefault="00B9088D" w:rsidP="00B9088D">
      <w:pPr>
        <w:pStyle w:val="HTMLPreformatted"/>
        <w:textAlignment w:val="baseline"/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</w:pPr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 xml:space="preserve">$ helm </w:t>
      </w:r>
      <w:proofErr w:type="gramStart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>repo</w:t>
      </w:r>
      <w:proofErr w:type="gramEnd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 xml:space="preserve"> add </w:t>
      </w:r>
      <w:proofErr w:type="spellStart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>bitnami-ibm</w:t>
      </w:r>
      <w:proofErr w:type="spellEnd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 xml:space="preserve"> https://charts.bitnami.com/ibm</w:t>
      </w:r>
    </w:p>
    <w:p w14:paraId="05099219" w14:textId="77777777" w:rsidR="00B9088D" w:rsidRPr="002D212B" w:rsidRDefault="00B9088D" w:rsidP="00B9088D">
      <w:pPr>
        <w:pStyle w:val="HTMLPreformatted"/>
        <w:textAlignment w:val="baseline"/>
        <w:rPr>
          <w:rFonts w:ascii="inherit" w:hAnsi="inherit"/>
          <w:color w:val="161616"/>
          <w:sz w:val="22"/>
          <w:szCs w:val="22"/>
        </w:rPr>
      </w:pPr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 xml:space="preserve">$ </w:t>
      </w:r>
      <w:proofErr w:type="gramStart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>helm</w:t>
      </w:r>
      <w:proofErr w:type="gramEnd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 xml:space="preserve"> install my-release </w:t>
      </w:r>
      <w:proofErr w:type="spellStart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>bitnami-ibm</w:t>
      </w:r>
      <w:proofErr w:type="spellEnd"/>
      <w:r w:rsidRPr="002D212B">
        <w:rPr>
          <w:rStyle w:val="HTMLCode"/>
          <w:color w:val="161616"/>
          <w:sz w:val="22"/>
          <w:szCs w:val="22"/>
          <w:highlight w:val="lightGray"/>
          <w:bdr w:val="none" w:sz="0" w:space="0" w:color="auto" w:frame="1"/>
        </w:rPr>
        <w:t>/parse</w:t>
      </w:r>
    </w:p>
    <w:p w14:paraId="7E7F833A" w14:textId="77777777" w:rsidR="00B9088D" w:rsidRPr="00146230" w:rsidRDefault="00B9088D" w:rsidP="00B9088D">
      <w:pPr>
        <w:rPr>
          <w:b/>
          <w:bCs/>
          <w:shd w:val="clear" w:color="auto" w:fill="F4F4F4"/>
        </w:rPr>
      </w:pPr>
    </w:p>
    <w:p w14:paraId="5A10D842" w14:textId="77777777" w:rsidR="00B9088D" w:rsidRPr="001C1A0C" w:rsidRDefault="00B9088D" w:rsidP="00146230">
      <w:pPr>
        <w:rPr>
          <w:rFonts w:ascii="Times New Roman" w:hAnsi="Times New Roman" w:cs="Times New Roman"/>
          <w:b/>
          <w:bCs/>
          <w:sz w:val="28"/>
          <w:szCs w:val="28"/>
          <w:lang w:val="en-IN" w:eastAsia="en-IN"/>
        </w:rPr>
      </w:pPr>
      <w:r w:rsidRPr="001C1A0C">
        <w:rPr>
          <w:rFonts w:ascii="Times New Roman" w:hAnsi="Times New Roman" w:cs="Times New Roman"/>
          <w:b/>
          <w:bCs/>
          <w:sz w:val="28"/>
          <w:szCs w:val="28"/>
          <w:lang w:val="en-IN" w:eastAsia="en-IN"/>
        </w:rPr>
        <w:t>To reserve a public IP address on GKE:</w:t>
      </w:r>
    </w:p>
    <w:p w14:paraId="53453178" w14:textId="3DAA4F6C" w:rsidR="00B9088D" w:rsidRPr="00146230" w:rsidRDefault="00B9088D" w:rsidP="00146230">
      <w:pPr>
        <w:rPr>
          <w:rFonts w:ascii="Courier New" w:hAnsi="Courier New" w:cs="Courier New"/>
          <w:bdr w:val="none" w:sz="0" w:space="0" w:color="auto" w:frame="1"/>
          <w:lang w:val="en-IN" w:eastAsia="en-IN"/>
        </w:rPr>
      </w:pPr>
      <w:r w:rsidRPr="00146230">
        <w:rPr>
          <w:rFonts w:ascii="Courier New" w:hAnsi="Courier New" w:cs="Courier New"/>
          <w:highlight w:val="lightGray"/>
          <w:bdr w:val="none" w:sz="0" w:space="0" w:color="auto" w:frame="1"/>
          <w:lang w:val="en-IN" w:eastAsia="en-IN"/>
        </w:rPr>
        <w:t xml:space="preserve">$ </w:t>
      </w:r>
      <w:proofErr w:type="spellStart"/>
      <w:r w:rsidRPr="00146230">
        <w:rPr>
          <w:rFonts w:ascii="Courier New" w:hAnsi="Courier New" w:cs="Courier New"/>
          <w:highlight w:val="lightGray"/>
          <w:bdr w:val="none" w:sz="0" w:space="0" w:color="auto" w:frame="1"/>
          <w:lang w:val="en-IN" w:eastAsia="en-IN"/>
        </w:rPr>
        <w:t>gcloud</w:t>
      </w:r>
      <w:proofErr w:type="spellEnd"/>
      <w:r w:rsidRPr="00146230">
        <w:rPr>
          <w:rFonts w:ascii="Courier New" w:hAnsi="Courier New" w:cs="Courier New"/>
          <w:highlight w:val="lightGray"/>
          <w:bdr w:val="none" w:sz="0" w:space="0" w:color="auto" w:frame="1"/>
          <w:lang w:val="en-IN" w:eastAsia="en-IN"/>
        </w:rPr>
        <w:t xml:space="preserve"> compute addresses create parse-public-</w:t>
      </w:r>
      <w:proofErr w:type="spellStart"/>
      <w:r w:rsidRPr="00146230">
        <w:rPr>
          <w:rFonts w:ascii="Courier New" w:hAnsi="Courier New" w:cs="Courier New"/>
          <w:highlight w:val="lightGray"/>
          <w:bdr w:val="none" w:sz="0" w:space="0" w:color="auto" w:frame="1"/>
          <w:lang w:val="en-IN" w:eastAsia="en-IN"/>
        </w:rPr>
        <w:t>ip</w:t>
      </w:r>
      <w:proofErr w:type="spellEnd"/>
    </w:p>
    <w:p w14:paraId="49B5CA29" w14:textId="77777777" w:rsidR="00146230" w:rsidRPr="00B9088D" w:rsidRDefault="00146230" w:rsidP="00B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18"/>
          <w:szCs w:val="18"/>
          <w:lang w:val="en-IN" w:eastAsia="en-IN"/>
        </w:rPr>
      </w:pPr>
    </w:p>
    <w:p w14:paraId="7435CF68" w14:textId="77777777" w:rsidR="00B9088D" w:rsidRPr="00146230" w:rsidRDefault="00B9088D" w:rsidP="00B9088D">
      <w:pPr>
        <w:rPr>
          <w:rFonts w:ascii="Times New Roman" w:hAnsi="Times New Roman" w:cs="Times New Roman"/>
          <w:b/>
          <w:bCs/>
          <w:sz w:val="28"/>
          <w:szCs w:val="28"/>
          <w:lang w:val="en-IN" w:eastAsia="en-IN"/>
        </w:rPr>
      </w:pPr>
      <w:r w:rsidRPr="00146230">
        <w:rPr>
          <w:rFonts w:ascii="Times New Roman" w:hAnsi="Times New Roman" w:cs="Times New Roman"/>
          <w:b/>
          <w:bCs/>
          <w:sz w:val="28"/>
          <w:szCs w:val="28"/>
          <w:lang w:val="en-IN" w:eastAsia="en-IN"/>
        </w:rPr>
        <w:t>Parameters</w:t>
      </w:r>
    </w:p>
    <w:p w14:paraId="4F62CB4E" w14:textId="77777777" w:rsidR="00B9088D" w:rsidRPr="00146230" w:rsidRDefault="00B9088D" w:rsidP="00146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46230">
        <w:rPr>
          <w:rFonts w:ascii="Times New Roman" w:hAnsi="Times New Roman" w:cs="Times New Roman"/>
          <w:sz w:val="24"/>
          <w:szCs w:val="24"/>
          <w:lang w:val="en-IN" w:eastAsia="en-IN"/>
        </w:rPr>
        <w:t>The following table lists the configurable parameters of the Parse chart and their default values.</w:t>
      </w:r>
    </w:p>
    <w:p w14:paraId="1C1E595D" w14:textId="1E801121" w:rsidR="00B9088D" w:rsidRDefault="00B9088D" w:rsidP="00146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46230">
        <w:rPr>
          <w:rFonts w:ascii="Times New Roman" w:hAnsi="Times New Roman" w:cs="Times New Roman"/>
          <w:sz w:val="24"/>
          <w:szCs w:val="24"/>
          <w:lang w:val="en-IN" w:eastAsia="en-IN"/>
        </w:rPr>
        <w:t>Global Parameters</w:t>
      </w:r>
    </w:p>
    <w:p w14:paraId="321DD576" w14:textId="77777777" w:rsidR="00146230" w:rsidRPr="00146230" w:rsidRDefault="00146230" w:rsidP="00146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tbl>
      <w:tblPr>
        <w:tblW w:w="9356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2020"/>
        <w:gridCol w:w="4253"/>
      </w:tblGrid>
      <w:tr w:rsidR="00B9088D" w:rsidRPr="00B9088D" w14:paraId="5054DF23" w14:textId="77777777" w:rsidTr="001462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5356F916" w14:textId="77777777" w:rsidR="00B9088D" w:rsidRPr="00B9088D" w:rsidRDefault="00B9088D" w:rsidP="00B9088D">
            <w:pPr>
              <w:rPr>
                <w:rFonts w:ascii="inherit" w:hAnsi="inherit"/>
                <w:b/>
                <w:bCs/>
                <w:spacing w:val="2"/>
                <w:lang w:val="en-IN" w:eastAsia="en-IN"/>
              </w:rPr>
            </w:pPr>
            <w:r w:rsidRPr="00B9088D">
              <w:rPr>
                <w:rFonts w:ascii="inherit" w:hAnsi="inherit"/>
                <w:b/>
                <w:bCs/>
                <w:spacing w:val="2"/>
                <w:lang w:val="en-IN" w:eastAsia="en-IN"/>
              </w:rPr>
              <w:t>Parameter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4A9E9297" w14:textId="77777777" w:rsidR="00B9088D" w:rsidRPr="00B9088D" w:rsidRDefault="00B9088D" w:rsidP="00B9088D">
            <w:pPr>
              <w:rPr>
                <w:rFonts w:ascii="inherit" w:hAnsi="inherit"/>
                <w:b/>
                <w:bCs/>
                <w:spacing w:val="2"/>
                <w:lang w:val="en-IN" w:eastAsia="en-IN"/>
              </w:rPr>
            </w:pPr>
            <w:r w:rsidRPr="00B9088D">
              <w:rPr>
                <w:rFonts w:ascii="inherit" w:hAnsi="inherit"/>
                <w:b/>
                <w:bCs/>
                <w:spacing w:val="2"/>
                <w:lang w:val="en-IN" w:eastAsia="en-IN"/>
              </w:rPr>
              <w:t>Description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406A7D47" w14:textId="77777777" w:rsidR="00B9088D" w:rsidRPr="00B9088D" w:rsidRDefault="00B9088D" w:rsidP="00B9088D">
            <w:pPr>
              <w:rPr>
                <w:rFonts w:ascii="inherit" w:hAnsi="inherit"/>
                <w:b/>
                <w:bCs/>
                <w:spacing w:val="2"/>
                <w:lang w:val="en-IN" w:eastAsia="en-IN"/>
              </w:rPr>
            </w:pPr>
            <w:r w:rsidRPr="00B9088D">
              <w:rPr>
                <w:rFonts w:ascii="inherit" w:hAnsi="inherit"/>
                <w:b/>
                <w:bCs/>
                <w:spacing w:val="2"/>
                <w:lang w:val="en-IN" w:eastAsia="en-IN"/>
              </w:rPr>
              <w:t>Default</w:t>
            </w:r>
          </w:p>
        </w:tc>
      </w:tr>
      <w:tr w:rsidR="00B9088D" w:rsidRPr="00146230" w14:paraId="1CDBA60F" w14:textId="77777777" w:rsidTr="00146230">
        <w:tc>
          <w:tcPr>
            <w:tcW w:w="0" w:type="auto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63013374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global.imageRegistry</w:t>
            </w:r>
            <w:proofErr w:type="spellEnd"/>
            <w:proofErr w:type="gramEnd"/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401FDF01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  <w:t>Global Docker image registry</w:t>
            </w:r>
          </w:p>
        </w:tc>
        <w:tc>
          <w:tcPr>
            <w:tcW w:w="4253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21BAF87D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nil</w:t>
            </w:r>
          </w:p>
        </w:tc>
      </w:tr>
      <w:tr w:rsidR="00B9088D" w:rsidRPr="00146230" w14:paraId="5E10BC86" w14:textId="77777777" w:rsidTr="00146230">
        <w:tc>
          <w:tcPr>
            <w:tcW w:w="0" w:type="auto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317E4E57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global.imagePullSecrets</w:t>
            </w:r>
            <w:proofErr w:type="spellEnd"/>
            <w:proofErr w:type="gramEnd"/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55901E9F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  <w:t>Global Docker registry secret names as an array</w:t>
            </w:r>
          </w:p>
        </w:tc>
        <w:tc>
          <w:tcPr>
            <w:tcW w:w="4253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14F38A63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[]</w:t>
            </w:r>
            <w:r w:rsidRPr="00146230"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  <w:t> (does not add image pull secrets to deployed pods)</w:t>
            </w:r>
          </w:p>
        </w:tc>
      </w:tr>
      <w:tr w:rsidR="00B9088D" w:rsidRPr="00146230" w14:paraId="46CA8D15" w14:textId="77777777" w:rsidTr="00146230">
        <w:tc>
          <w:tcPr>
            <w:tcW w:w="0" w:type="auto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431D423D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global.storageClass</w:t>
            </w:r>
            <w:proofErr w:type="spellEnd"/>
            <w:proofErr w:type="gramEnd"/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5482E4AB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  <w:t>Global storage class for dynamic provisioning</w:t>
            </w:r>
          </w:p>
        </w:tc>
        <w:tc>
          <w:tcPr>
            <w:tcW w:w="4253" w:type="dxa"/>
            <w:tcBorders>
              <w:left w:val="nil"/>
              <w:right w:val="nil"/>
            </w:tcBorders>
            <w:shd w:val="clear" w:color="auto" w:fill="F4F4F4"/>
            <w:vAlign w:val="center"/>
            <w:hideMark/>
          </w:tcPr>
          <w:p w14:paraId="3C8B4B0A" w14:textId="77777777" w:rsidR="00B9088D" w:rsidRPr="00146230" w:rsidRDefault="00B9088D" w:rsidP="00B9088D">
            <w:pPr>
              <w:rPr>
                <w:rFonts w:ascii="inherit" w:hAnsi="inherit"/>
                <w:spacing w:val="2"/>
                <w:sz w:val="18"/>
                <w:szCs w:val="18"/>
                <w:lang w:val="en-IN" w:eastAsia="en-IN"/>
              </w:rPr>
            </w:pPr>
            <w:r w:rsidRPr="00146230">
              <w:rPr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IN" w:eastAsia="en-IN"/>
              </w:rPr>
              <w:t>nil</w:t>
            </w:r>
          </w:p>
        </w:tc>
      </w:tr>
    </w:tbl>
    <w:p w14:paraId="5CD585C4" w14:textId="0B62258C" w:rsidR="003E2313" w:rsidRPr="00146230" w:rsidRDefault="003E231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18"/>
          <w:szCs w:val="18"/>
          <w:lang w:val="en-IN" w:eastAsia="en-IN"/>
        </w:rPr>
      </w:pPr>
    </w:p>
    <w:p w14:paraId="6648454E" w14:textId="77777777" w:rsidR="001C1A0C" w:rsidRDefault="001C1A0C" w:rsidP="00146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65005" w14:textId="77777777" w:rsidR="001C1A0C" w:rsidRDefault="001C1A0C" w:rsidP="00146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F81E5" w14:textId="7D97A3DD" w:rsidR="00146230" w:rsidRPr="00146230" w:rsidRDefault="00146230" w:rsidP="00146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 your Cloud functions with Parse Cloud Code</w:t>
      </w:r>
    </w:p>
    <w:p w14:paraId="1B8F8904" w14:textId="77777777" w:rsid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fldChar w:fldCharType="begin"/>
      </w:r>
      <w:r w:rsidRPr="00146230">
        <w:rPr>
          <w:rFonts w:ascii="Times New Roman" w:hAnsi="Times New Roman" w:cs="Times New Roman"/>
          <w:sz w:val="24"/>
          <w:szCs w:val="24"/>
        </w:rPr>
        <w:instrText xml:space="preserve"> HYPERLINK "https://github.com/bitnami/bitnami-docker-parse" \t "_blank" </w:instrText>
      </w:r>
      <w:r w:rsidRPr="00146230">
        <w:rPr>
          <w:rFonts w:ascii="Times New Roman" w:hAnsi="Times New Roman" w:cs="Times New Roman"/>
          <w:sz w:val="24"/>
          <w:szCs w:val="24"/>
        </w:rPr>
        <w:fldChar w:fldCharType="separate"/>
      </w:r>
      <w:r w:rsidRPr="00146230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Bitnami</w:t>
      </w:r>
      <w:proofErr w:type="spellEnd"/>
      <w:r w:rsidRPr="00146230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Parse</w:t>
      </w:r>
      <w:r w:rsidRPr="00146230">
        <w:rPr>
          <w:rFonts w:ascii="Times New Roman" w:hAnsi="Times New Roman" w:cs="Times New Roman"/>
          <w:sz w:val="24"/>
          <w:szCs w:val="24"/>
        </w:rPr>
        <w:fldChar w:fldCharType="end"/>
      </w:r>
      <w:r w:rsidRPr="00146230">
        <w:rPr>
          <w:rFonts w:ascii="Times New Roman" w:hAnsi="Times New Roman" w:cs="Times New Roman"/>
          <w:sz w:val="24"/>
          <w:szCs w:val="24"/>
        </w:rPr>
        <w:t xml:space="preserve"> image allows you to deploy your Cloud functions with Parse Cloud Code (a feature which allows running a piece of code in your Parse Server instead of the user's mobile devices). </w:t>
      </w:r>
    </w:p>
    <w:p w14:paraId="51670EB3" w14:textId="59496843" w:rsidR="00146230" w:rsidRPr="00146230" w:rsidRDefault="001C1A0C" w:rsidP="00146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46230" w:rsidRPr="00146230">
        <w:rPr>
          <w:rFonts w:ascii="Times New Roman" w:hAnsi="Times New Roman" w:cs="Times New Roman"/>
          <w:sz w:val="24"/>
          <w:szCs w:val="24"/>
        </w:rPr>
        <w:t>o add your custom scripts, they must be located inside the chart folder </w:t>
      </w:r>
      <w:r w:rsidR="00146230" w:rsidRPr="0014623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files/cloud</w:t>
      </w:r>
      <w:r w:rsidR="00146230" w:rsidRPr="00146230">
        <w:rPr>
          <w:rFonts w:ascii="Times New Roman" w:hAnsi="Times New Roman" w:cs="Times New Roman"/>
          <w:sz w:val="24"/>
          <w:szCs w:val="24"/>
        </w:rPr>
        <w:t xml:space="preserve"> so they can be consumed as a </w:t>
      </w:r>
      <w:proofErr w:type="spellStart"/>
      <w:r w:rsidR="00146230" w:rsidRPr="00146230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="00146230" w:rsidRPr="00146230">
        <w:rPr>
          <w:rFonts w:ascii="Times New Roman" w:hAnsi="Times New Roman" w:cs="Times New Roman"/>
          <w:sz w:val="24"/>
          <w:szCs w:val="24"/>
        </w:rPr>
        <w:t>.</w:t>
      </w:r>
    </w:p>
    <w:p w14:paraId="79ABC111" w14:textId="77777777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>Alternatively, you can specify custom scripts using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cloudCodeScripts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> parameter as dict.</w:t>
      </w:r>
    </w:p>
    <w:p w14:paraId="5B2A88DF" w14:textId="77777777" w:rsidR="001C1A0C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 xml:space="preserve">In addition to these options, you can also set an external 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 with all the Cloud Code scripts. This is done by setting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existingCloudCodeScriptsCM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 parameter. </w:t>
      </w:r>
    </w:p>
    <w:p w14:paraId="4D1A936C" w14:textId="67484922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>Note that this will override the two previous options.</w:t>
      </w:r>
    </w:p>
    <w:p w14:paraId="4C10A9EA" w14:textId="77777777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>Adding extra environment variables</w:t>
      </w:r>
    </w:p>
    <w:p w14:paraId="36535DA2" w14:textId="77777777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 xml:space="preserve">In case you want to add extra environment variables (useful for advanced operations like custom 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 scripts), you can use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extraEnvVars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> (available in the </w:t>
      </w:r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server</w:t>
      </w:r>
      <w:r w:rsidRPr="00146230">
        <w:rPr>
          <w:rFonts w:ascii="Times New Roman" w:hAnsi="Times New Roman" w:cs="Times New Roman"/>
          <w:sz w:val="24"/>
          <w:szCs w:val="24"/>
        </w:rPr>
        <w:t> and </w:t>
      </w:r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dashboard</w:t>
      </w:r>
      <w:r w:rsidRPr="00146230">
        <w:rPr>
          <w:rFonts w:ascii="Times New Roman" w:hAnsi="Times New Roman" w:cs="Times New Roman"/>
          <w:sz w:val="24"/>
          <w:szCs w:val="24"/>
        </w:rPr>
        <w:t> sections) property.</w:t>
      </w:r>
    </w:p>
    <w:p w14:paraId="373BF1B5" w14:textId="77777777" w:rsidR="00146230" w:rsidRPr="00146230" w:rsidRDefault="00146230" w:rsidP="00146230">
      <w:pPr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</w:pPr>
      <w:proofErr w:type="spellStart"/>
      <w:r w:rsidRPr="00146230"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  <w:t>extraEnvVars</w:t>
      </w:r>
      <w:proofErr w:type="spellEnd"/>
      <w:r w:rsidRPr="00146230"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  <w:t>:</w:t>
      </w:r>
    </w:p>
    <w:p w14:paraId="11B48F23" w14:textId="77777777" w:rsidR="00146230" w:rsidRPr="00146230" w:rsidRDefault="00146230" w:rsidP="00146230">
      <w:pPr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</w:pPr>
      <w:r w:rsidRPr="00146230"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  <w:t xml:space="preserve">  - name: PARSE_SERVER_ALLOW_CLIENT_CLASS_CREATION</w:t>
      </w:r>
    </w:p>
    <w:p w14:paraId="56E3F825" w14:textId="77777777" w:rsidR="00146230" w:rsidRPr="00146230" w:rsidRDefault="00146230" w:rsidP="00146230">
      <w:pPr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</w:pPr>
      <w:r w:rsidRPr="00146230">
        <w:rPr>
          <w:rStyle w:val="HTMLCode"/>
          <w:rFonts w:eastAsiaTheme="minorHAnsi"/>
          <w:color w:val="161616"/>
          <w:sz w:val="24"/>
          <w:szCs w:val="24"/>
          <w:bdr w:val="none" w:sz="0" w:space="0" w:color="auto" w:frame="1"/>
        </w:rPr>
        <w:t xml:space="preserve">    value: true</w:t>
      </w:r>
    </w:p>
    <w:p w14:paraId="02B399C2" w14:textId="77777777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 xml:space="preserve">Alternatively, you can use a 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 or a Secret with the environment variables. To do so, use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extraEnvVarsCM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> or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extraEnvVarsSecret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> values.</w:t>
      </w:r>
    </w:p>
    <w:p w14:paraId="3F1E53AF" w14:textId="65A9E1A6" w:rsidR="00146230" w:rsidRPr="001C1A0C" w:rsidRDefault="00146230" w:rsidP="00146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A0C">
        <w:rPr>
          <w:rFonts w:ascii="Times New Roman" w:hAnsi="Times New Roman" w:cs="Times New Roman"/>
          <w:b/>
          <w:bCs/>
          <w:sz w:val="28"/>
          <w:szCs w:val="28"/>
        </w:rPr>
        <w:t xml:space="preserve">Deploying </w:t>
      </w:r>
      <w:r w:rsidR="001C1A0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C1A0C">
        <w:rPr>
          <w:rFonts w:ascii="Times New Roman" w:hAnsi="Times New Roman" w:cs="Times New Roman"/>
          <w:b/>
          <w:bCs/>
          <w:sz w:val="28"/>
          <w:szCs w:val="28"/>
        </w:rPr>
        <w:t xml:space="preserve">xtra </w:t>
      </w:r>
      <w:r w:rsidR="001C1A0C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C1A0C">
        <w:rPr>
          <w:rFonts w:ascii="Times New Roman" w:hAnsi="Times New Roman" w:cs="Times New Roman"/>
          <w:b/>
          <w:bCs/>
          <w:sz w:val="28"/>
          <w:szCs w:val="28"/>
        </w:rPr>
        <w:t>esources</w:t>
      </w:r>
    </w:p>
    <w:p w14:paraId="137979C6" w14:textId="77777777" w:rsidR="001C1A0C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 xml:space="preserve">There are cases where you may want to deploy extra objects, such as 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t>KongPlugins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230">
        <w:rPr>
          <w:rFonts w:ascii="Times New Roman" w:hAnsi="Times New Roman" w:cs="Times New Roman"/>
          <w:sz w:val="24"/>
          <w:szCs w:val="24"/>
        </w:rPr>
        <w:t>KongConsumers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>, amongst others. For this case, the chart allows adding the full specification of other objects using the </w:t>
      </w:r>
      <w:proofErr w:type="spellStart"/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extraDeploy</w:t>
      </w:r>
      <w:proofErr w:type="spellEnd"/>
      <w:r w:rsidRPr="00146230">
        <w:rPr>
          <w:rFonts w:ascii="Times New Roman" w:hAnsi="Times New Roman" w:cs="Times New Roman"/>
          <w:sz w:val="24"/>
          <w:szCs w:val="24"/>
        </w:rPr>
        <w:t xml:space="preserve"> parameter. </w:t>
      </w:r>
    </w:p>
    <w:p w14:paraId="097D40DD" w14:textId="13007447" w:rsidR="00146230" w:rsidRPr="00146230" w:rsidRDefault="00146230" w:rsidP="00146230">
      <w:pPr>
        <w:rPr>
          <w:rFonts w:ascii="Times New Roman" w:hAnsi="Times New Roman" w:cs="Times New Roman"/>
          <w:sz w:val="24"/>
          <w:szCs w:val="24"/>
        </w:rPr>
      </w:pPr>
      <w:r w:rsidRPr="00146230">
        <w:rPr>
          <w:rFonts w:ascii="Times New Roman" w:hAnsi="Times New Roman" w:cs="Times New Roman"/>
          <w:sz w:val="24"/>
          <w:szCs w:val="24"/>
        </w:rPr>
        <w:t>The following example would activate a plugin at deployment time.</w:t>
      </w:r>
    </w:p>
    <w:p w14:paraId="252E1210" w14:textId="77777777" w:rsidR="00146230" w:rsidRPr="00146230" w:rsidRDefault="00146230" w:rsidP="00146230">
      <w:pPr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</w:pPr>
      <w:r w:rsidRPr="0014623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## Extra objects to deploy (value evaluated as a template)</w:t>
      </w:r>
    </w:p>
    <w:p w14:paraId="52B41D8B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extraDeploy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: |-</w:t>
      </w:r>
    </w:p>
    <w:p w14:paraId="62DE2D4B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-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apiVersion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: rbac.authorization.k8s.io/v1</w:t>
      </w:r>
    </w:p>
    <w:p w14:paraId="007C813F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kind: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RoleBinding</w:t>
      </w:r>
      <w:proofErr w:type="spellEnd"/>
    </w:p>
    <w:p w14:paraId="4377100C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lastRenderedPageBreak/>
        <w:t xml:space="preserve">    metadata:</w:t>
      </w:r>
    </w:p>
    <w:p w14:paraId="49AF851C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name: </w:t>
      </w:r>
      <w:proofErr w:type="gram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{{ include</w:t>
      </w:r>
      <w:proofErr w:type="gram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"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common.names.fullname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" . }}-privileged</w:t>
      </w:r>
    </w:p>
    <w:p w14:paraId="6D9265ED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namespace: </w:t>
      </w:r>
      <w:proofErr w:type="gram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{{ .</w:t>
      </w:r>
      <w:proofErr w:type="spellStart"/>
      <w:proofErr w:type="gram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Release.Namespace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}}</w:t>
      </w:r>
    </w:p>
    <w:p w14:paraId="245D1E60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labels: {{- include "</w:t>
      </w:r>
      <w:proofErr w:type="spellStart"/>
      <w:proofErr w:type="gram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common.labels</w:t>
      </w:r>
      <w:proofErr w:type="gram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.standard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" . |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nindent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</w:t>
      </w:r>
      <w:proofErr w:type="gram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6 }</w:t>
      </w:r>
      <w:proofErr w:type="gram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}</w:t>
      </w:r>
    </w:p>
    <w:p w14:paraId="2363044C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roleRef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:</w:t>
      </w:r>
    </w:p>
    <w:p w14:paraId="28A88CA9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apiGroup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: rbac.authorization.k8s.io</w:t>
      </w:r>
    </w:p>
    <w:p w14:paraId="6528F9F2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kind: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ClusterRole</w:t>
      </w:r>
      <w:proofErr w:type="spellEnd"/>
    </w:p>
    <w:p w14:paraId="7009AED9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name: cluster-admin</w:t>
      </w:r>
    </w:p>
    <w:p w14:paraId="3E85B74A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subjects:</w:t>
      </w:r>
    </w:p>
    <w:p w14:paraId="2AD5607C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- kind: </w:t>
      </w:r>
      <w:proofErr w:type="spell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ServiceAccount</w:t>
      </w:r>
      <w:proofErr w:type="spellEnd"/>
    </w:p>
    <w:p w14:paraId="56E33D47" w14:textId="77777777" w:rsidR="00146230" w:rsidRPr="001C1A0C" w:rsidRDefault="00146230" w:rsidP="00146230">
      <w:pPr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  name: default</w:t>
      </w:r>
    </w:p>
    <w:p w14:paraId="256D4000" w14:textId="414285C1" w:rsidR="001C1A0C" w:rsidRPr="001C1A0C" w:rsidRDefault="00146230" w:rsidP="00146230">
      <w:pPr>
        <w:rPr>
          <w:rFonts w:ascii="Courier New" w:hAnsi="Courier New" w:cs="Courier New"/>
          <w:color w:val="161616"/>
          <w:sz w:val="24"/>
          <w:szCs w:val="24"/>
          <w:bdr w:val="none" w:sz="0" w:space="0" w:color="auto" w:frame="1"/>
        </w:rPr>
      </w:pPr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       namespace: </w:t>
      </w:r>
      <w:proofErr w:type="gramStart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{{ .</w:t>
      </w:r>
      <w:proofErr w:type="spellStart"/>
      <w:proofErr w:type="gram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>Release.Namespace</w:t>
      </w:r>
      <w:proofErr w:type="spellEnd"/>
      <w:r w:rsidRPr="001C1A0C">
        <w:rPr>
          <w:rStyle w:val="HTMLCode"/>
          <w:rFonts w:eastAsiaTheme="minorHAnsi"/>
          <w:color w:val="161616"/>
          <w:sz w:val="24"/>
          <w:szCs w:val="24"/>
          <w:highlight w:val="lightGray"/>
          <w:bdr w:val="none" w:sz="0" w:space="0" w:color="auto" w:frame="1"/>
        </w:rPr>
        <w:t xml:space="preserve"> }}</w:t>
      </w:r>
    </w:p>
    <w:p w14:paraId="1E127095" w14:textId="48A0184D" w:rsidR="001C1A0C" w:rsidRPr="001C1A0C" w:rsidRDefault="001C1A0C" w:rsidP="001C1A0C">
      <w:pPr>
        <w:rPr>
          <w:rFonts w:ascii="Times New Roman" w:hAnsi="Times New Roman" w:cs="Times New Roman"/>
          <w:sz w:val="24"/>
          <w:szCs w:val="24"/>
        </w:rPr>
      </w:pPr>
      <w:r w:rsidRPr="001C1A0C">
        <w:rPr>
          <w:rFonts w:ascii="Times New Roman" w:hAnsi="Times New Roman" w:cs="Times New Roman"/>
          <w:sz w:val="24"/>
          <w:szCs w:val="24"/>
        </w:rPr>
        <w:t>B</w:t>
      </w:r>
      <w:r w:rsidRPr="001C1A0C">
        <w:rPr>
          <w:rFonts w:ascii="Times New Roman" w:hAnsi="Times New Roman" w:cs="Times New Roman"/>
          <w:sz w:val="24"/>
          <w:szCs w:val="24"/>
        </w:rPr>
        <w:t>oth container images and chart can be upgraded by running the command below:</w:t>
      </w:r>
    </w:p>
    <w:p w14:paraId="0BE08153" w14:textId="4965F3D7" w:rsidR="00B9088D" w:rsidRPr="001C1A0C" w:rsidRDefault="001C1A0C">
      <w:pPr>
        <w:rPr>
          <w:rFonts w:ascii="inherit" w:hAnsi="inherit" w:cs="Courier New"/>
          <w:sz w:val="18"/>
          <w:szCs w:val="18"/>
        </w:rPr>
      </w:pPr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 xml:space="preserve">$ </w:t>
      </w:r>
      <w:proofErr w:type="gramStart"/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>helm</w:t>
      </w:r>
      <w:proofErr w:type="gramEnd"/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 xml:space="preserve"> </w:t>
      </w:r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>upgrade</w:t>
      </w:r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 xml:space="preserve"> my-release </w:t>
      </w:r>
      <w:proofErr w:type="spellStart"/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>bitnami-ibm</w:t>
      </w:r>
      <w:proofErr w:type="spellEnd"/>
      <w:r w:rsidRPr="001C1A0C">
        <w:rPr>
          <w:rStyle w:val="HTMLCode"/>
          <w:rFonts w:eastAsiaTheme="minorHAnsi"/>
          <w:color w:val="161616"/>
          <w:highlight w:val="lightGray"/>
          <w:bdr w:val="none" w:sz="0" w:space="0" w:color="auto" w:frame="1"/>
        </w:rPr>
        <w:t>/parse</w:t>
      </w:r>
    </w:p>
    <w:p w14:paraId="5AECC8D4" w14:textId="77777777" w:rsidR="001C1A0C" w:rsidRPr="001C1A0C" w:rsidRDefault="001C1A0C" w:rsidP="001C1A0C">
      <w:pPr>
        <w:rPr>
          <w:rFonts w:ascii="Times New Roman" w:hAnsi="Times New Roman" w:cs="Times New Roman"/>
          <w:sz w:val="24"/>
          <w:szCs w:val="24"/>
        </w:rPr>
      </w:pPr>
      <w:r w:rsidRPr="001C1A0C">
        <w:rPr>
          <w:rFonts w:ascii="Times New Roman" w:hAnsi="Times New Roman" w:cs="Times New Roman"/>
          <w:sz w:val="24"/>
          <w:szCs w:val="24"/>
        </w:rPr>
        <w:t>If you use a previous container image (</w:t>
      </w:r>
      <w:proofErr w:type="gramStart"/>
      <w:r w:rsidRPr="001C1A0C">
        <w:rPr>
          <w:rFonts w:ascii="Times New Roman" w:hAnsi="Times New Roman" w:cs="Times New Roman"/>
          <w:sz w:val="24"/>
          <w:szCs w:val="24"/>
        </w:rPr>
        <w:t>previous to</w:t>
      </w:r>
      <w:proofErr w:type="gramEnd"/>
      <w:r w:rsidRPr="001C1A0C">
        <w:rPr>
          <w:rFonts w:ascii="Times New Roman" w:hAnsi="Times New Roman" w:cs="Times New Roman"/>
          <w:sz w:val="24"/>
          <w:szCs w:val="24"/>
        </w:rPr>
        <w:t> </w:t>
      </w:r>
      <w:r w:rsidRPr="001C1A0C">
        <w:rPr>
          <w:rStyle w:val="Strong"/>
          <w:rFonts w:ascii="Times New Roman" w:hAnsi="Times New Roman" w:cs="Times New Roman"/>
          <w:color w:val="161616"/>
          <w:sz w:val="24"/>
          <w:szCs w:val="24"/>
          <w:bdr w:val="none" w:sz="0" w:space="0" w:color="auto" w:frame="1"/>
        </w:rPr>
        <w:t>3.1.2-r14</w:t>
      </w:r>
      <w:r w:rsidRPr="001C1A0C">
        <w:rPr>
          <w:rFonts w:ascii="Times New Roman" w:hAnsi="Times New Roman" w:cs="Times New Roman"/>
          <w:sz w:val="24"/>
          <w:szCs w:val="24"/>
        </w:rPr>
        <w:t> for Parse or </w:t>
      </w:r>
      <w:r w:rsidRPr="001C1A0C">
        <w:rPr>
          <w:rStyle w:val="Strong"/>
          <w:rFonts w:ascii="Times New Roman" w:hAnsi="Times New Roman" w:cs="Times New Roman"/>
          <w:color w:val="161616"/>
          <w:sz w:val="24"/>
          <w:szCs w:val="24"/>
          <w:bdr w:val="none" w:sz="0" w:space="0" w:color="auto" w:frame="1"/>
        </w:rPr>
        <w:t>1.2.0-r69</w:t>
      </w:r>
      <w:r w:rsidRPr="001C1A0C">
        <w:rPr>
          <w:rFonts w:ascii="Times New Roman" w:hAnsi="Times New Roman" w:cs="Times New Roman"/>
          <w:sz w:val="24"/>
          <w:szCs w:val="24"/>
        </w:rPr>
        <w:t> for Parse Dashboard), disable the </w:t>
      </w:r>
      <w:proofErr w:type="spellStart"/>
      <w:r w:rsidRPr="001C1A0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securityContext</w:t>
      </w:r>
      <w:proofErr w:type="spellEnd"/>
      <w:r w:rsidRPr="001C1A0C">
        <w:rPr>
          <w:rFonts w:ascii="Times New Roman" w:hAnsi="Times New Roman" w:cs="Times New Roman"/>
          <w:sz w:val="24"/>
          <w:szCs w:val="24"/>
        </w:rPr>
        <w:t> by running the command below:</w:t>
      </w:r>
    </w:p>
    <w:p w14:paraId="48E15CBC" w14:textId="77777777" w:rsidR="001C1A0C" w:rsidRPr="001C1A0C" w:rsidRDefault="001C1A0C" w:rsidP="001C1A0C">
      <w:pPr>
        <w:rPr>
          <w:rFonts w:ascii="inherit" w:hAnsi="inherit" w:cs="Courier New"/>
        </w:rPr>
      </w:pPr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 xml:space="preserve">$ helm upgrade my-release </w:t>
      </w:r>
      <w:proofErr w:type="spellStart"/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>bitnami-ibm</w:t>
      </w:r>
      <w:proofErr w:type="spellEnd"/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 xml:space="preserve">/parse --set </w:t>
      </w:r>
      <w:proofErr w:type="spellStart"/>
      <w:proofErr w:type="gramStart"/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>server.securityContext.enabled</w:t>
      </w:r>
      <w:proofErr w:type="spellEnd"/>
      <w:proofErr w:type="gramEnd"/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>=</w:t>
      </w:r>
      <w:proofErr w:type="spellStart"/>
      <w:r w:rsidRPr="001C1A0C">
        <w:rPr>
          <w:rStyle w:val="HTMLCode"/>
          <w:rFonts w:eastAsiaTheme="minorHAnsi"/>
          <w:color w:val="161616"/>
          <w:sz w:val="22"/>
          <w:szCs w:val="22"/>
          <w:highlight w:val="lightGray"/>
          <w:bdr w:val="none" w:sz="0" w:space="0" w:color="auto" w:frame="1"/>
        </w:rPr>
        <w:t>false,das</w:t>
      </w:r>
      <w:proofErr w:type="spellEnd"/>
    </w:p>
    <w:p w14:paraId="1DFBEDFC" w14:textId="77777777" w:rsidR="001C1A0C" w:rsidRPr="003E2313" w:rsidRDefault="001C1A0C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en-IN" w:eastAsia="en-IN"/>
        </w:rPr>
      </w:pPr>
    </w:p>
    <w:sectPr w:rsidR="001C1A0C" w:rsidRPr="003E2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B7A9D"/>
    <w:multiLevelType w:val="multilevel"/>
    <w:tmpl w:val="74E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2313"/>
    <w:rsid w:val="00146230"/>
    <w:rsid w:val="001C1A0C"/>
    <w:rsid w:val="002D212B"/>
    <w:rsid w:val="003E2313"/>
    <w:rsid w:val="003E5FA5"/>
    <w:rsid w:val="007E714D"/>
    <w:rsid w:val="00AF3A02"/>
    <w:rsid w:val="00B34BBB"/>
    <w:rsid w:val="00B85EB7"/>
    <w:rsid w:val="00B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8F73"/>
  <w15:chartTrackingRefBased/>
  <w15:docId w15:val="{8A81293F-A86E-41AB-99BD-8A05493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13"/>
  </w:style>
  <w:style w:type="paragraph" w:styleId="Heading1">
    <w:name w:val="heading 1"/>
    <w:basedOn w:val="Normal"/>
    <w:link w:val="Heading1Char"/>
    <w:uiPriority w:val="9"/>
    <w:qFormat/>
    <w:rsid w:val="00B90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0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3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88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088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088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8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08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8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C1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2</cp:revision>
  <dcterms:created xsi:type="dcterms:W3CDTF">2021-01-25T15:20:00Z</dcterms:created>
  <dcterms:modified xsi:type="dcterms:W3CDTF">2021-01-25T16:12:00Z</dcterms:modified>
</cp:coreProperties>
</file>