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Sprint 3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got pretty much all of our core functionality done and a lot of styling as well.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didn't go well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going down twice was the worst.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Focus on continuing to work well as a group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measurement criteria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= 1hr, Medium = 2hrs, Large = 4hrs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a percentage to each team member based on your metric specified in this sprint's planning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Andrew Peterson - 25% (present)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Xander Matheson - 25% (present)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Samuel Johnson - 25% (present)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Tom Waite - 25% (present) - 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