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SC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CUI: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Adresa: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{{sc_cui_address}}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FISA DE POST-  CURIER cod cor 962101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Denumirea compartimentului: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Logistica / Administrativ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Denumirea postului: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Curier 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Numele si prenumele salariatului: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{{employee_name}}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Se subordoneaza: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Administrator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Subordoneaza: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Nu  este cazul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Drept de semnatura: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Intern: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Extern: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Pregatirea si experienta: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Studii medii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Scoala de soferi categoria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daca folosestre masina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8.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Responsabilitati: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transport de documente si corespondenta;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primirea, inregistrarea si repartizarea corespondentei primite;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ridicarea si expedierea corespondentei la destinatari;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ridicarea si transportarea documentelor la /si de la/ parteneri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primirea si transmiterea coletelor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raspunde administrativ, material si civil de echipamentele din dotarea locului de munca, a materialelor si dispozitivelor care contribuie la implinirea obiectului de activitate al postului.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raspunde administrativ, material si civil pentru siguranta trimiterilor.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raspunde administrativ, material si civil asupra valorilor manipulate in timpul programului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raspunde administrativ, material si penal pentru siguranta transportului idem pentru bunurile transportate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raspunde administrativ, material si penal pentru incidentele din timpul transportului care se incadreaza in legea circulatiei rutiere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raspunde administrativ, material si civil pentru daunele auto si terti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raspunde administrativ, material si civil privind securitatea si sanatate a muncii, pentru respectarea pastrarii in cadrul aplicarii prestatiilor solicitate de post, a unei conduite comportamentale absolute normale ,domestice si fara nici o alta specificatie ,alta decit o activitate de lucru presupusa a fi ceruta de munca de transportul de documente si pachete de mici dimensiuni.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9.ATRIBUTIUNI PE LINIE DE SECURITATE SI SANATATE IN MUNCA SI SITUATII DE URGENTA : </w:t>
      </w:r>
    </w:p>
    <w:p>
      <w:pPr>
        <w:numPr>
          <w:ilvl w:val="0"/>
          <w:numId w:val="6"/>
        </w:numPr>
        <w:tabs>
          <w:tab w:val="left" w:pos="0" w:leader="none"/>
        </w:tabs>
        <w:suppressAutoHyphens w:val="true"/>
        <w:spacing w:before="0" w:after="35" w:line="240"/>
        <w:ind w:right="0" w:left="709" w:hanging="425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Sa isi insuseasca si sa respecte normele de securitate si sanatate in munca si masurile de aplicare a acestora ; </w:t>
      </w:r>
    </w:p>
    <w:p>
      <w:pPr>
        <w:numPr>
          <w:ilvl w:val="0"/>
          <w:numId w:val="6"/>
        </w:numPr>
        <w:tabs>
          <w:tab w:val="left" w:pos="0" w:leader="none"/>
        </w:tabs>
        <w:suppressAutoHyphens w:val="true"/>
        <w:spacing w:before="0" w:after="35" w:line="240"/>
        <w:ind w:right="0" w:left="709" w:hanging="425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Sa desfasoare activitatea in asa fel incat sa nu expuna la pericol de accidentare sau imbolnavire profesionala atat propria persoana , cat si celelalte persoane participante la procesul de munca ; </w:t>
      </w:r>
    </w:p>
    <w:p>
      <w:pPr>
        <w:numPr>
          <w:ilvl w:val="0"/>
          <w:numId w:val="6"/>
        </w:numPr>
        <w:tabs>
          <w:tab w:val="left" w:pos="0" w:leader="none"/>
        </w:tabs>
        <w:suppressAutoHyphens w:val="true"/>
        <w:spacing w:before="0" w:after="35" w:line="240"/>
        <w:ind w:right="0" w:left="709" w:hanging="425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Sa coopereze, atit timp cit este necesar, cu angajatorul, pentru a permite acestuia sa se asigure ca mediul de munca si conditiile de munca sunt sigure si fara riscuri pentru securitate si sanatate, in domeniul sau de activitate; </w:t>
      </w:r>
    </w:p>
    <w:p>
      <w:pPr>
        <w:numPr>
          <w:ilvl w:val="0"/>
          <w:numId w:val="6"/>
        </w:numPr>
        <w:tabs>
          <w:tab w:val="left" w:pos="0" w:leader="none"/>
        </w:tabs>
        <w:suppressAutoHyphens w:val="true"/>
        <w:spacing w:before="0" w:after="35" w:line="240"/>
        <w:ind w:right="0" w:left="709" w:hanging="425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Sa coopereze, atit timp cit este necesar, cu angajatorul, pentru realizarea oricaror masuri si cerinte dispuse de catre inspectorii de munca si inspectorii sanitari, pentru protectia sanatatii si securitatii lucratorilor; </w:t>
      </w:r>
    </w:p>
    <w:p>
      <w:pPr>
        <w:numPr>
          <w:ilvl w:val="0"/>
          <w:numId w:val="6"/>
        </w:numPr>
        <w:tabs>
          <w:tab w:val="left" w:pos="0" w:leader="none"/>
        </w:tabs>
        <w:suppressAutoHyphens w:val="true"/>
        <w:spacing w:before="0" w:after="0" w:line="240"/>
        <w:ind w:right="0" w:left="709" w:hanging="425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Sa dea relatiile solicitate de organele de control si de cercetare in domeniul securitatii si sanatatii in munca 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10.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Sanctiuni pentru nerespectarea fisei postului sau a anexelor acestora: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Daca este cazul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11.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Semnaturi: </w:t>
        <w:tab/>
        <w:tab/>
        <w:tab/>
        <w:tab/>
        <w:tab/>
        <w:tab/>
        <w:tab/>
        <w:tab/>
        <w:t xml:space="preserve">Reprezentant legal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Data semnarii: {{document_date}}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