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https://andrewbarrycybersecurity.azurewebsites.net/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5273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102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41148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102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7846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10250" cy="378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2"/>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D">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r w:rsidDel="00000000" w:rsidR="00000000" w:rsidRPr="00000000">
              <w:rPr>
                <w:rtl w:val="0"/>
              </w:rPr>
            </w:r>
          </w:p>
        </w:tc>
      </w:tr>
    </w:tbl>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2"/>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21">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andrewbarrycybersecurity.azurewebsites.net</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8"/>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7">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Inconsolata" w:cs="Inconsolata" w:eastAsia="Inconsolata" w:hAnsi="Inconsolata"/>
                <w:color w:val="24292f"/>
              </w:rPr>
            </w:pPr>
            <w:r w:rsidDel="00000000" w:rsidR="00000000" w:rsidRPr="00000000">
              <w:rPr>
                <w:rFonts w:ascii="Roboto" w:cs="Roboto" w:eastAsia="Roboto" w:hAnsi="Roboto"/>
                <w:color w:val="292827"/>
                <w:sz w:val="20"/>
                <w:szCs w:val="20"/>
                <w:highlight w:val="white"/>
                <w:rtl w:val="0"/>
              </w:rPr>
              <w:t xml:space="preserve">20.211.64.21</w:t>
            </w:r>
            <w:r w:rsidDel="00000000" w:rsidR="00000000" w:rsidRPr="00000000">
              <w:rPr>
                <w:rtl w:val="0"/>
              </w:rPr>
            </w:r>
          </w:p>
        </w:tc>
      </w:tr>
    </w:tbl>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8"/>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B">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City - The Rocks</w:t>
            </w:r>
          </w:p>
          <w:p w:rsidR="00000000" w:rsidDel="00000000" w:rsidP="00000000" w:rsidRDefault="00000000" w:rsidRPr="00000000" w14:paraId="0000002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State - New South Wales</w:t>
            </w:r>
          </w:p>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Country - Australia</w:t>
            </w:r>
            <w:r w:rsidDel="00000000" w:rsidR="00000000" w:rsidRPr="00000000">
              <w:rPr>
                <w:rtl w:val="0"/>
              </w:rPr>
            </w:r>
          </w:p>
        </w:tc>
      </w:tr>
    </w:tbl>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8"/>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31">
      <w:pPr>
        <w:rPr/>
      </w:pPr>
      <w:r w:rsidDel="00000000" w:rsidR="00000000" w:rsidRPr="00000000">
        <w:rPr>
          <w:rtl w:val="0"/>
        </w:rPr>
      </w:r>
    </w:p>
    <w:tbl>
      <w:tblPr>
        <w:tblStyle w:val="Table8"/>
        <w:tblW w:w="10560.0" w:type="dxa"/>
        <w:jc w:val="left"/>
        <w:tblInd w:w="15.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0560"/>
        <w:tblGridChange w:id="0">
          <w:tblGrid>
            <w:gridCol w:w="105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sysadmin@vm-image-ubuntu-dev-1:~$ nslookup andrewbarrycybersecurity.azurewebsites.net</w:t>
            </w:r>
          </w:p>
          <w:p w:rsidR="00000000" w:rsidDel="00000000" w:rsidP="00000000" w:rsidRDefault="00000000" w:rsidRPr="00000000" w14:paraId="0000003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Server:</w:t>
              <w:tab/>
              <w:tab/>
              <w:t xml:space="preserve">8.8.8.8</w:t>
            </w:r>
          </w:p>
          <w:p w:rsidR="00000000" w:rsidDel="00000000" w:rsidP="00000000" w:rsidRDefault="00000000" w:rsidRPr="00000000" w14:paraId="0000003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Address:</w:t>
              <w:tab/>
              <w:t xml:space="preserve">8.8.8.8#53</w:t>
            </w:r>
          </w:p>
          <w:p w:rsidR="00000000" w:rsidDel="00000000" w:rsidP="00000000" w:rsidRDefault="00000000" w:rsidRPr="00000000" w14:paraId="0000003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3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Non-authoritative answer:</w:t>
            </w:r>
          </w:p>
          <w:p w:rsidR="00000000" w:rsidDel="00000000" w:rsidP="00000000" w:rsidRDefault="00000000" w:rsidRPr="00000000" w14:paraId="0000003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andrewbarrycybersecurity.azurewebsites.net</w:t>
              <w:tab/>
              <w:t xml:space="preserve">canonical name = waws-prod-sy3-107.sip.azurewebsites.windows.net.</w:t>
            </w:r>
          </w:p>
          <w:p w:rsidR="00000000" w:rsidDel="00000000" w:rsidP="00000000" w:rsidRDefault="00000000" w:rsidRPr="00000000" w14:paraId="0000003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waws-prod-sy3-107.sip.azurewebsites.windows.net</w:t>
              <w:tab/>
              <w:t xml:space="preserve">canonical name = waws-prod-sy3-107-a4a2.australiaeast.cloudapp.azure.com.</w:t>
            </w:r>
          </w:p>
          <w:p w:rsidR="00000000" w:rsidDel="00000000" w:rsidP="00000000" w:rsidRDefault="00000000" w:rsidRPr="00000000" w14:paraId="0000003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Name:</w:t>
              <w:tab/>
              <w:t xml:space="preserve">waws-prod-sy3-107-a4a2.australiaeast.cloudapp.azure.com</w:t>
            </w:r>
          </w:p>
          <w:p w:rsidR="00000000" w:rsidDel="00000000" w:rsidP="00000000" w:rsidRDefault="00000000" w:rsidRPr="00000000" w14:paraId="0000003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Address: 20.211.64.21</w:t>
            </w:r>
          </w:p>
          <w:p w:rsidR="00000000" w:rsidDel="00000000" w:rsidP="00000000" w:rsidRDefault="00000000" w:rsidRPr="00000000" w14:paraId="0000003B">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3C">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3D">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7"/>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42">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PHP 8.2 </w:t>
            </w:r>
          </w:p>
          <w:p w:rsidR="00000000" w:rsidDel="00000000" w:rsidP="00000000" w:rsidRDefault="00000000" w:rsidRPr="00000000" w14:paraId="0000004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 works on the back end.</w:t>
            </w:r>
            <w:r w:rsidDel="00000000" w:rsidR="00000000" w:rsidRPr="00000000">
              <w:rPr>
                <w:rtl w:val="0"/>
              </w:rPr>
            </w:r>
          </w:p>
        </w:tc>
      </w:tr>
    </w:tbl>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7"/>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47">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CSS Files</w:t>
            </w:r>
            <w:r w:rsidDel="00000000" w:rsidR="00000000" w:rsidRPr="00000000">
              <w:rPr>
                <w:rFonts w:ascii="Inconsolata" w:cs="Inconsolata" w:eastAsia="Inconsolata" w:hAnsi="Inconsolata"/>
                <w:color w:val="24292f"/>
                <w:rtl w:val="0"/>
              </w:rPr>
              <w:t xml:space="preserve"> - Cascading Style Sheets contain information regarding the rules and styles that control the HTML aspects of the app such as margins, colours, fonts, spacing, line breaks, positioning etc.</w:t>
            </w:r>
          </w:p>
          <w:p w:rsidR="00000000" w:rsidDel="00000000" w:rsidP="00000000" w:rsidRDefault="00000000" w:rsidRPr="00000000" w14:paraId="00000049">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Image Files</w:t>
            </w:r>
            <w:r w:rsidDel="00000000" w:rsidR="00000000" w:rsidRPr="00000000">
              <w:rPr>
                <w:rFonts w:ascii="Inconsolata" w:cs="Inconsolata" w:eastAsia="Inconsolata" w:hAnsi="Inconsolata"/>
                <w:color w:val="24292f"/>
                <w:rtl w:val="0"/>
              </w:rPr>
              <w:t xml:space="preserve"> - used on the web app such as the LinkedIn logo and the profile photo of the web app owner. </w:t>
            </w:r>
            <w:r w:rsidDel="00000000" w:rsidR="00000000" w:rsidRPr="00000000">
              <w:rPr>
                <w:rtl w:val="0"/>
              </w:rPr>
            </w:r>
          </w:p>
        </w:tc>
      </w:tr>
    </w:tbl>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7"/>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4C">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CSS and image files work on the front end.</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4"/>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55">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cloud tenant is an individual or an organisation that rents and consumes cloud computing services from a cloud service provider.</w:t>
            </w:r>
            <w:r w:rsidDel="00000000" w:rsidR="00000000" w:rsidRPr="00000000">
              <w:rPr>
                <w:rtl w:val="0"/>
              </w:rPr>
            </w:r>
          </w:p>
        </w:tc>
      </w:tr>
    </w:tbl>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14"/>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59">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effective access policy is crucial to maintain the confidentiality, integrity and availability of sensitive data and cryptographic keys stored in the vault.</w:t>
            </w:r>
          </w:p>
          <w:p w:rsidR="00000000" w:rsidDel="00000000" w:rsidP="00000000" w:rsidRDefault="00000000" w:rsidRPr="00000000" w14:paraId="0000005B">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C">
            <w:pPr>
              <w:widowControl w:val="0"/>
              <w:numPr>
                <w:ilvl w:val="0"/>
                <w:numId w:val="4"/>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b w:val="1"/>
                <w:color w:val="24292f"/>
                <w:rtl w:val="0"/>
              </w:rPr>
              <w:t xml:space="preserve">Controlled access</w:t>
            </w:r>
            <w:r w:rsidDel="00000000" w:rsidR="00000000" w:rsidRPr="00000000">
              <w:rPr>
                <w:rFonts w:ascii="Inconsolata" w:cs="Inconsolata" w:eastAsia="Inconsolata" w:hAnsi="Inconsolata"/>
                <w:color w:val="24292f"/>
                <w:rtl w:val="0"/>
              </w:rPr>
              <w:t xml:space="preserve"> - an access policy will allow you to control who can access the resources stored within the vault. The keys stored within the vault are a form of extremely sensitive information and it is important to ensure that no one unauthorised has access to them.</w:t>
            </w:r>
          </w:p>
          <w:p w:rsidR="00000000" w:rsidDel="00000000" w:rsidP="00000000" w:rsidRDefault="00000000" w:rsidRPr="00000000" w14:paraId="0000005D">
            <w:pPr>
              <w:widowControl w:val="0"/>
              <w:numPr>
                <w:ilvl w:val="0"/>
                <w:numId w:val="4"/>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b w:val="1"/>
                <w:color w:val="24292f"/>
                <w:rtl w:val="0"/>
              </w:rPr>
              <w:t xml:space="preserve">Least privilege</w:t>
            </w:r>
            <w:r w:rsidDel="00000000" w:rsidR="00000000" w:rsidRPr="00000000">
              <w:rPr>
                <w:rFonts w:ascii="Inconsolata" w:cs="Inconsolata" w:eastAsia="Inconsolata" w:hAnsi="Inconsolata"/>
                <w:color w:val="24292f"/>
                <w:rtl w:val="0"/>
              </w:rPr>
              <w:t xml:space="preserve"> - an access policy will allow you to ensure that this important principle is met. By clearly outlining specific access permissions within the policy you can ensure that people are not granted access unnecessarily. This will reduce the potential attack surfaces that TAs can target.</w:t>
            </w:r>
          </w:p>
          <w:p w:rsidR="00000000" w:rsidDel="00000000" w:rsidP="00000000" w:rsidRDefault="00000000" w:rsidRPr="00000000" w14:paraId="0000005E">
            <w:pPr>
              <w:widowControl w:val="0"/>
              <w:numPr>
                <w:ilvl w:val="0"/>
                <w:numId w:val="4"/>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b w:val="1"/>
                <w:color w:val="24292f"/>
                <w:rtl w:val="0"/>
              </w:rPr>
              <w:t xml:space="preserve">Insider threat</w:t>
            </w:r>
            <w:r w:rsidDel="00000000" w:rsidR="00000000" w:rsidRPr="00000000">
              <w:rPr>
                <w:rFonts w:ascii="Inconsolata" w:cs="Inconsolata" w:eastAsia="Inconsolata" w:hAnsi="Inconsolata"/>
                <w:color w:val="24292f"/>
                <w:rtl w:val="0"/>
              </w:rPr>
              <w:t xml:space="preserve"> - an access policy will reduce the threat posed by an employee. Without an effective access policy, an employee may access the vault by mistake or with malicious intent. </w:t>
            </w:r>
          </w:p>
          <w:p w:rsidR="00000000" w:rsidDel="00000000" w:rsidP="00000000" w:rsidRDefault="00000000" w:rsidRPr="00000000" w14:paraId="0000005F">
            <w:pPr>
              <w:widowControl w:val="0"/>
              <w:numPr>
                <w:ilvl w:val="0"/>
                <w:numId w:val="4"/>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b w:val="1"/>
                <w:color w:val="24292f"/>
                <w:rtl w:val="0"/>
              </w:rPr>
              <w:t xml:space="preserve">Compliance requirements</w:t>
            </w:r>
            <w:r w:rsidDel="00000000" w:rsidR="00000000" w:rsidRPr="00000000">
              <w:rPr>
                <w:rFonts w:ascii="Inconsolata" w:cs="Inconsolata" w:eastAsia="Inconsolata" w:hAnsi="Inconsolata"/>
                <w:color w:val="24292f"/>
                <w:rtl w:val="0"/>
              </w:rPr>
              <w:t xml:space="preserve"> - many industries that are regulated require stringent security and an access policy can help to show an orgnaisation is taking the correct steps. Even in industries that are not regulated an access policy shows employees, investors and clients that the organisation takes security seriously.</w:t>
            </w:r>
          </w:p>
          <w:p w:rsidR="00000000" w:rsidDel="00000000" w:rsidP="00000000" w:rsidRDefault="00000000" w:rsidRPr="00000000" w14:paraId="00000060">
            <w:pPr>
              <w:widowControl w:val="0"/>
              <w:numPr>
                <w:ilvl w:val="0"/>
                <w:numId w:val="4"/>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b w:val="1"/>
                <w:color w:val="24292f"/>
                <w:rtl w:val="0"/>
              </w:rPr>
              <w:t xml:space="preserve">Auditing &amp; monitoring</w:t>
            </w:r>
            <w:r w:rsidDel="00000000" w:rsidR="00000000" w:rsidRPr="00000000">
              <w:rPr>
                <w:rFonts w:ascii="Inconsolata" w:cs="Inconsolata" w:eastAsia="Inconsolata" w:hAnsi="Inconsolata"/>
                <w:color w:val="24292f"/>
                <w:rtl w:val="0"/>
              </w:rPr>
              <w:t xml:space="preserve"> - an access policy can also include logging and monitoring procedures that track access to the vault and allow for regular security audits.</w:t>
            </w:r>
          </w:p>
          <w:p w:rsidR="00000000" w:rsidDel="00000000" w:rsidP="00000000" w:rsidRDefault="00000000" w:rsidRPr="00000000" w14:paraId="0000006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r w:rsidDel="00000000" w:rsidR="00000000" w:rsidRPr="00000000">
              <w:rPr>
                <w:rtl w:val="0"/>
              </w:rPr>
            </w:r>
          </w:p>
        </w:tc>
      </w:tr>
    </w:tbl>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0"/>
          <w:numId w:val="14"/>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64">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Keys</w:t>
            </w:r>
            <w:r w:rsidDel="00000000" w:rsidR="00000000" w:rsidRPr="00000000">
              <w:rPr>
                <w:rFonts w:ascii="Inconsolata" w:cs="Inconsolata" w:eastAsia="Inconsolata" w:hAnsi="Inconsolata"/>
                <w:color w:val="24292f"/>
                <w:rtl w:val="0"/>
              </w:rPr>
              <w:t xml:space="preserve"> refers to the cryptographic keys which are used for encryption, decryption, signing and for verifying data.</w:t>
            </w:r>
          </w:p>
          <w:p w:rsidR="00000000" w:rsidDel="00000000" w:rsidP="00000000" w:rsidRDefault="00000000" w:rsidRPr="00000000" w14:paraId="00000066">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7">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Secrets</w:t>
            </w:r>
            <w:r w:rsidDel="00000000" w:rsidR="00000000" w:rsidRPr="00000000">
              <w:rPr>
                <w:rFonts w:ascii="Inconsolata" w:cs="Inconsolata" w:eastAsia="Inconsolata" w:hAnsi="Inconsolata"/>
                <w:color w:val="24292f"/>
                <w:rtl w:val="0"/>
              </w:rPr>
              <w:t xml:space="preserve"> refers to sensitive data that applications need in order to operate and so should not be exposed in plain text. Azure Key Vault allows secrets to be securely stored and managed, this includes access control and audit trails. Passwords and API keys are two examples of secret that may be stored in a Azure key Vault.</w:t>
            </w:r>
          </w:p>
          <w:p w:rsidR="00000000" w:rsidDel="00000000" w:rsidP="00000000" w:rsidRDefault="00000000" w:rsidRPr="00000000" w14:paraId="00000068">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9">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Certificates</w:t>
            </w:r>
            <w:r w:rsidDel="00000000" w:rsidR="00000000" w:rsidRPr="00000000">
              <w:rPr>
                <w:rFonts w:ascii="Inconsolata" w:cs="Inconsolata" w:eastAsia="Inconsolata" w:hAnsi="Inconsolata"/>
                <w:color w:val="24292f"/>
                <w:rtl w:val="0"/>
              </w:rPr>
              <w:t xml:space="preserve"> refers to the digital documents that allow us to have confidence in the identity of entities such as servers, clients or individuals and to enable secure communication (such as HTTPS) to be established over a network. Azure Key Vault can help with the secure storage and access of these certificates.  </w:t>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6E">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Cost-effectiveness</w:t>
            </w:r>
            <w:r w:rsidDel="00000000" w:rsidR="00000000" w:rsidRPr="00000000">
              <w:rPr>
                <w:rFonts w:ascii="Inconsolata" w:cs="Inconsolata" w:eastAsia="Inconsolata" w:hAnsi="Inconsolata"/>
                <w:color w:val="24292f"/>
                <w:rtl w:val="0"/>
              </w:rPr>
              <w:t xml:space="preserve"> - as the certificate is self-signed it is free to create. Purchasing a certificate from a Certificate Authority (CA) costs money and so a self-signed cert eliminates this expense.</w:t>
            </w:r>
          </w:p>
          <w:p w:rsidR="00000000" w:rsidDel="00000000" w:rsidP="00000000" w:rsidRDefault="00000000" w:rsidRPr="00000000" w14:paraId="00000070">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1">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Speed &amp; simplicity</w:t>
            </w:r>
            <w:r w:rsidDel="00000000" w:rsidR="00000000" w:rsidRPr="00000000">
              <w:rPr>
                <w:rFonts w:ascii="Inconsolata" w:cs="Inconsolata" w:eastAsia="Inconsolata" w:hAnsi="Inconsolata"/>
                <w:color w:val="24292f"/>
                <w:rtl w:val="0"/>
              </w:rPr>
              <w:t xml:space="preserve"> - self-signed certificates are very simple to create and so can be generated very quickly. An individual or business can generate a cert without the involvement of anyone else and does not need a CA. This makes the whole process fast and simple.</w:t>
            </w:r>
          </w:p>
          <w:p w:rsidR="00000000" w:rsidDel="00000000" w:rsidP="00000000" w:rsidRDefault="00000000" w:rsidRPr="00000000" w14:paraId="00000072">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3">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Security</w:t>
            </w:r>
            <w:r w:rsidDel="00000000" w:rsidR="00000000" w:rsidRPr="00000000">
              <w:rPr>
                <w:rFonts w:ascii="Inconsolata" w:cs="Inconsolata" w:eastAsia="Inconsolata" w:hAnsi="Inconsolata"/>
                <w:color w:val="24292f"/>
                <w:rtl w:val="0"/>
              </w:rPr>
              <w:t xml:space="preserve"> - while self-signed certs lack the validation of an established CA they still offer encryption capabilities and help to ensure that data transmitted over HTTPS is secured. </w:t>
            </w:r>
          </w:p>
          <w:p w:rsidR="00000000" w:rsidDel="00000000" w:rsidP="00000000" w:rsidRDefault="00000000" w:rsidRPr="00000000" w14:paraId="00000074">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5">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Flexibility</w:t>
            </w:r>
            <w:r w:rsidDel="00000000" w:rsidR="00000000" w:rsidRPr="00000000">
              <w:rPr>
                <w:rFonts w:ascii="Inconsolata" w:cs="Inconsolata" w:eastAsia="Inconsolata" w:hAnsi="Inconsolata"/>
                <w:color w:val="24292f"/>
                <w:rtl w:val="0"/>
              </w:rPr>
              <w:t xml:space="preserve"> - since the certs are typically generated and signed by the entity they apply to they are extremely flexible in terms of issuance and management. </w:t>
            </w:r>
            <w:r w:rsidDel="00000000" w:rsidR="00000000" w:rsidRPr="00000000">
              <w:rPr>
                <w:rtl w:val="0"/>
              </w:rPr>
            </w:r>
          </w:p>
        </w:tc>
      </w:tr>
    </w:tbl>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78">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9">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Lack of trust</w:t>
            </w:r>
            <w:r w:rsidDel="00000000" w:rsidR="00000000" w:rsidRPr="00000000">
              <w:rPr>
                <w:rFonts w:ascii="Inconsolata" w:cs="Inconsolata" w:eastAsia="Inconsolata" w:hAnsi="Inconsolata"/>
                <w:color w:val="24292f"/>
                <w:rtl w:val="0"/>
              </w:rPr>
              <w:t xml:space="preserve"> - as self-signed certs are not issued by an established and trusted CA, browsers will not trust them. This will lead to security warnings prior to accessing a site that has a self-signed cert. Many users will choose not to visit a site with a self-signed cert and so this can be a distinct disadvantage, particularly for businesses trying to attract clients.</w:t>
            </w:r>
          </w:p>
          <w:p w:rsidR="00000000" w:rsidDel="00000000" w:rsidP="00000000" w:rsidRDefault="00000000" w:rsidRPr="00000000" w14:paraId="0000007A">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B">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Limitations of use</w:t>
            </w:r>
            <w:r w:rsidDel="00000000" w:rsidR="00000000" w:rsidRPr="00000000">
              <w:rPr>
                <w:rFonts w:ascii="Inconsolata" w:cs="Inconsolata" w:eastAsia="Inconsolata" w:hAnsi="Inconsolata"/>
                <w:color w:val="24292f"/>
                <w:rtl w:val="0"/>
              </w:rPr>
              <w:t xml:space="preserve"> - self-signed certs are not appropriate for public-facing websites due to the reasons outlined above. As a result, they have limited practical use. They may be used for internal use or in testing environments.</w:t>
            </w:r>
          </w:p>
          <w:p w:rsidR="00000000" w:rsidDel="00000000" w:rsidP="00000000" w:rsidRDefault="00000000" w:rsidRPr="00000000" w14:paraId="0000007C">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D">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Maintenance challenges</w:t>
            </w:r>
            <w:r w:rsidDel="00000000" w:rsidR="00000000" w:rsidRPr="00000000">
              <w:rPr>
                <w:rFonts w:ascii="Inconsolata" w:cs="Inconsolata" w:eastAsia="Inconsolata" w:hAnsi="Inconsolata"/>
                <w:color w:val="24292f"/>
                <w:rtl w:val="0"/>
              </w:rPr>
              <w:t xml:space="preserve"> - the managing of self-signed certs can pose challenges, particularly across multiple environments or systems. As each cert is unique to the entity it was generated for, businesses may struggle to maintain consistency and to manage the updating of certs properly.</w:t>
            </w:r>
          </w:p>
          <w:p w:rsidR="00000000" w:rsidDel="00000000" w:rsidP="00000000" w:rsidRDefault="00000000" w:rsidRPr="00000000" w14:paraId="0000007E">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F">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Security</w:t>
            </w:r>
            <w:r w:rsidDel="00000000" w:rsidR="00000000" w:rsidRPr="00000000">
              <w:rPr>
                <w:rFonts w:ascii="Inconsolata" w:cs="Inconsolata" w:eastAsia="Inconsolata" w:hAnsi="Inconsolata"/>
                <w:color w:val="24292f"/>
                <w:rtl w:val="0"/>
              </w:rPr>
              <w:t xml:space="preserve"> - lacking the experience and oversight of a trusted CA means that there is greater potential for security vulnerabilities within self-signed certs.</w:t>
            </w:r>
            <w:r w:rsidDel="00000000" w:rsidR="00000000" w:rsidRPr="00000000">
              <w:rPr>
                <w:rtl w:val="0"/>
              </w:rPr>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82">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wildcard cert is an SSL/TLS cert that allows for the securing of a domain and all its subdomains with just a single cert. Wildcard certs are especially useful for organsiations or businesses that have multiple and/or dynamic subdomains. A wildcard can simplify cert management and cut down the number of certs required. They can be more expensive than standard certs and CAs may impose certain limitations on their usage. </w:t>
            </w:r>
            <w:r w:rsidDel="00000000" w:rsidR="00000000" w:rsidRPr="00000000">
              <w:rPr>
                <w:rtl w:val="0"/>
              </w:rPr>
            </w:r>
          </w:p>
        </w:tc>
      </w:tr>
    </w:tbl>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86">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has been largely deprecated in favor of its successor TLS. While SSL is still in use it has declined significantly due to major and well-publicised security vulnerabilities and weaknesses. TLS addresses the shortcomings of SSL and so it is strongly recommended that people migrate away from using SSL. By not offering SSL Azure is clearly encouraging clients to adopt TLS. </w:t>
            </w:r>
            <w:r w:rsidDel="00000000" w:rsidR="00000000" w:rsidRPr="00000000">
              <w:rPr>
                <w:rtl w:val="0"/>
              </w:rPr>
            </w:r>
          </w:p>
        </w:tc>
      </w:tr>
    </w:tbl>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8C">
      <w:pPr>
        <w:rPr>
          <w:rFonts w:ascii="Courier New" w:cs="Courier New" w:eastAsia="Courier New" w:hAnsi="Courier New"/>
          <w:color w:val="24292f"/>
          <w:sz w:val="20"/>
          <w:szCs w:val="20"/>
        </w:rPr>
      </w:pPr>
      <w:r w:rsidDel="00000000" w:rsidR="00000000" w:rsidRPr="00000000">
        <w:rPr>
          <w:rtl w:val="0"/>
        </w:rPr>
      </w:r>
    </w:p>
    <w:tbl>
      <w:tblPr>
        <w:tblStyle w:val="Table19"/>
        <w:tblW w:w="993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930"/>
        <w:tblGridChange w:id="0">
          <w:tblGrid>
            <w:gridCol w:w="99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My browser is not returning an error as my SSL certificate has been created by a trusted Certificate Authority. </w:t>
            </w:r>
          </w:p>
          <w:p w:rsidR="00000000" w:rsidDel="00000000" w:rsidP="00000000" w:rsidRDefault="00000000" w:rsidRPr="00000000" w14:paraId="0000008E">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8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4257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0250" cy="242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92">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hd w:fill="fbfbfb" w:val="clear"/>
              <w:spacing w:line="360" w:lineRule="auto"/>
              <w:rPr>
                <w:color w:val="616161"/>
                <w:sz w:val="18"/>
                <w:szCs w:val="18"/>
              </w:rPr>
            </w:pPr>
            <w:r w:rsidDel="00000000" w:rsidR="00000000" w:rsidRPr="00000000">
              <w:rPr>
                <w:color w:val="616161"/>
                <w:sz w:val="18"/>
                <w:szCs w:val="18"/>
                <w:rtl w:val="0"/>
              </w:rPr>
              <w:t xml:space="preserve">Issued On</w:t>
            </w:r>
          </w:p>
          <w:p w:rsidR="00000000" w:rsidDel="00000000" w:rsidP="00000000" w:rsidRDefault="00000000" w:rsidRPr="00000000" w14:paraId="00000094">
            <w:pPr>
              <w:widowControl w:val="0"/>
              <w:shd w:fill="fbfbfb" w:val="clear"/>
              <w:spacing w:line="360" w:lineRule="auto"/>
              <w:rPr>
                <w:color w:val="616161"/>
                <w:sz w:val="18"/>
                <w:szCs w:val="18"/>
              </w:rPr>
            </w:pPr>
            <w:r w:rsidDel="00000000" w:rsidR="00000000" w:rsidRPr="00000000">
              <w:rPr>
                <w:color w:val="616161"/>
                <w:sz w:val="18"/>
                <w:szCs w:val="18"/>
                <w:rtl w:val="0"/>
              </w:rPr>
              <w:t xml:space="preserve">Wednesday, 13 March 2024 at 01:36:42</w:t>
            </w:r>
          </w:p>
          <w:p w:rsidR="00000000" w:rsidDel="00000000" w:rsidP="00000000" w:rsidRDefault="00000000" w:rsidRPr="00000000" w14:paraId="00000095">
            <w:pPr>
              <w:widowControl w:val="0"/>
              <w:shd w:fill="fbfbfb" w:val="clear"/>
              <w:spacing w:line="360" w:lineRule="auto"/>
              <w:rPr>
                <w:color w:val="616161"/>
                <w:sz w:val="18"/>
                <w:szCs w:val="18"/>
              </w:rPr>
            </w:pPr>
            <w:r w:rsidDel="00000000" w:rsidR="00000000" w:rsidRPr="00000000">
              <w:rPr>
                <w:color w:val="616161"/>
                <w:sz w:val="18"/>
                <w:szCs w:val="18"/>
                <w:rtl w:val="0"/>
              </w:rPr>
              <w:t xml:space="preserve">Expires On</w:t>
            </w:r>
          </w:p>
          <w:p w:rsidR="00000000" w:rsidDel="00000000" w:rsidP="00000000" w:rsidRDefault="00000000" w:rsidRPr="00000000" w14:paraId="00000096">
            <w:pPr>
              <w:widowControl w:val="0"/>
              <w:shd w:fill="fbfbfb" w:val="clear"/>
              <w:spacing w:line="360" w:lineRule="auto"/>
              <w:rPr>
                <w:color w:val="616161"/>
                <w:sz w:val="18"/>
                <w:szCs w:val="18"/>
              </w:rPr>
            </w:pPr>
            <w:r w:rsidDel="00000000" w:rsidR="00000000" w:rsidRPr="00000000">
              <w:rPr>
                <w:color w:val="616161"/>
                <w:sz w:val="18"/>
                <w:szCs w:val="18"/>
                <w:rtl w:val="0"/>
              </w:rPr>
              <w:t xml:space="preserve">Saturday, 8 March 2025 at 01:36:42</w:t>
            </w:r>
          </w:p>
          <w:p w:rsidR="00000000" w:rsidDel="00000000" w:rsidP="00000000" w:rsidRDefault="00000000" w:rsidRPr="00000000" w14:paraId="00000097">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9A">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My intermediate certificate is Microsoft Azure RSA TLS Issuing CA 07</w:t>
            </w:r>
          </w:p>
          <w:p w:rsidR="00000000" w:rsidDel="00000000" w:rsidP="00000000" w:rsidRDefault="00000000" w:rsidRPr="00000000" w14:paraId="0000009C">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9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intermediate certificate sits between a website's certificate and its root certificate and is used to further enhance security by creating a chain of trust. Rather than directly signing end-entity certificates with the root certificate, CAs use intermediate certificates to sign end-entity certs. </w:t>
            </w:r>
            <w:r w:rsidDel="00000000" w:rsidR="00000000" w:rsidRPr="00000000">
              <w:rPr>
                <w:rtl w:val="0"/>
              </w:rPr>
            </w:r>
          </w:p>
        </w:tc>
      </w:tr>
    </w:tbl>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A0">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My root certificate is DigiCert Global Root G2.</w:t>
            </w:r>
          </w:p>
          <w:p w:rsidR="00000000" w:rsidDel="00000000" w:rsidP="00000000" w:rsidRDefault="00000000" w:rsidRPr="00000000" w14:paraId="000000A2">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root certificate is a self-signed cert issued by a CA which is used to sign other certificates such as intermediate certs. Browsers have preinstalled lists of root certs from established CAs. If the browser encounters a root cert which is contained on this list it will trust the cert and allow a connection to be established with that website.</w:t>
            </w:r>
            <w:r w:rsidDel="00000000" w:rsidR="00000000" w:rsidRPr="00000000">
              <w:rPr>
                <w:rtl w:val="0"/>
              </w:rPr>
            </w:r>
          </w:p>
        </w:tc>
      </w:tr>
    </w:tbl>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A6">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my browser has the DigiCert Global Root G2 certificate.</w:t>
            </w:r>
          </w:p>
          <w:p w:rsidR="00000000" w:rsidDel="00000000" w:rsidP="00000000" w:rsidRDefault="00000000" w:rsidRPr="00000000" w14:paraId="000000A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3031852" cy="3881438"/>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31852" cy="3881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AB">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Entrust Root Certification Authority</w:t>
            </w:r>
          </w:p>
          <w:p w:rsidR="00000000" w:rsidDel="00000000" w:rsidP="00000000" w:rsidRDefault="00000000" w:rsidRPr="00000000" w14:paraId="000000A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3538538" cy="4338626"/>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38538" cy="43386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B5">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Inconsolata" w:cs="Inconsolata" w:eastAsia="Inconsolata" w:hAnsi="Inconsolata"/>
                <w:b w:val="1"/>
                <w:color w:val="24292f"/>
              </w:rPr>
            </w:pPr>
            <w:r w:rsidDel="00000000" w:rsidR="00000000" w:rsidRPr="00000000">
              <w:rPr>
                <w:rFonts w:ascii="Inconsolata" w:cs="Inconsolata" w:eastAsia="Inconsolata" w:hAnsi="Inconsolata"/>
                <w:b w:val="1"/>
                <w:color w:val="24292f"/>
                <w:rtl w:val="0"/>
              </w:rPr>
              <w:t xml:space="preserve">Similarities</w:t>
            </w:r>
          </w:p>
          <w:p w:rsidR="00000000" w:rsidDel="00000000" w:rsidP="00000000" w:rsidRDefault="00000000" w:rsidRPr="00000000" w14:paraId="000000B7">
            <w:pPr>
              <w:widowControl w:val="0"/>
              <w:numPr>
                <w:ilvl w:val="0"/>
                <w:numId w:val="10"/>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Both reside in front of the web application to protect it</w:t>
            </w:r>
          </w:p>
          <w:p w:rsidR="00000000" w:rsidDel="00000000" w:rsidP="00000000" w:rsidRDefault="00000000" w:rsidRPr="00000000" w14:paraId="000000B8">
            <w:pPr>
              <w:widowControl w:val="0"/>
              <w:numPr>
                <w:ilvl w:val="0"/>
                <w:numId w:val="10"/>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Both work on the Application Layer of the OSI model</w:t>
            </w:r>
          </w:p>
          <w:p w:rsidR="00000000" w:rsidDel="00000000" w:rsidP="00000000" w:rsidRDefault="00000000" w:rsidRPr="00000000" w14:paraId="000000B9">
            <w:pPr>
              <w:widowControl w:val="0"/>
              <w:numPr>
                <w:ilvl w:val="0"/>
                <w:numId w:val="10"/>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Both use a load balancer as their primary solution</w:t>
            </w:r>
          </w:p>
          <w:p w:rsidR="00000000" w:rsidDel="00000000" w:rsidP="00000000" w:rsidRDefault="00000000" w:rsidRPr="00000000" w14:paraId="000000BA">
            <w:pPr>
              <w:widowControl w:val="0"/>
              <w:numPr>
                <w:ilvl w:val="0"/>
                <w:numId w:val="10"/>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They can protect against web vulnerability attacks by incorporating a web application firewall</w:t>
            </w:r>
          </w:p>
          <w:p w:rsidR="00000000" w:rsidDel="00000000" w:rsidP="00000000" w:rsidRDefault="00000000" w:rsidRPr="00000000" w14:paraId="000000BB">
            <w:pPr>
              <w:widowControl w:val="0"/>
              <w:numPr>
                <w:ilvl w:val="0"/>
                <w:numId w:val="10"/>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They have additional features such as URL path-based routing and SSL/TLS termination</w:t>
            </w:r>
          </w:p>
          <w:p w:rsidR="00000000" w:rsidDel="00000000" w:rsidP="00000000" w:rsidRDefault="00000000" w:rsidRPr="00000000" w14:paraId="000000BC">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D">
            <w:pPr>
              <w:widowControl w:val="0"/>
              <w:rPr>
                <w:rFonts w:ascii="Inconsolata" w:cs="Inconsolata" w:eastAsia="Inconsolata" w:hAnsi="Inconsolata"/>
                <w:b w:val="1"/>
                <w:color w:val="24292f"/>
              </w:rPr>
            </w:pPr>
            <w:r w:rsidDel="00000000" w:rsidR="00000000" w:rsidRPr="00000000">
              <w:rPr>
                <w:rFonts w:ascii="Inconsolata" w:cs="Inconsolata" w:eastAsia="Inconsolata" w:hAnsi="Inconsolata"/>
                <w:b w:val="1"/>
                <w:color w:val="24292f"/>
                <w:rtl w:val="0"/>
              </w:rPr>
              <w:t xml:space="preserve">Differences</w:t>
            </w:r>
          </w:p>
          <w:p w:rsidR="00000000" w:rsidDel="00000000" w:rsidP="00000000" w:rsidRDefault="00000000" w:rsidRPr="00000000" w14:paraId="000000BE">
            <w:pPr>
              <w:widowControl w:val="0"/>
              <w:numPr>
                <w:ilvl w:val="0"/>
                <w:numId w:val="6"/>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Web Application Gateway is more of a regionally focussed tool, it is best suited to protect a web app in a single region in your cloud environment.</w:t>
            </w:r>
          </w:p>
          <w:p w:rsidR="00000000" w:rsidDel="00000000" w:rsidP="00000000" w:rsidRDefault="00000000" w:rsidRPr="00000000" w14:paraId="000000BF">
            <w:pPr>
              <w:widowControl w:val="0"/>
              <w:numPr>
                <w:ilvl w:val="0"/>
                <w:numId w:val="6"/>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Azure Front Door is more of a globally focused tool, it is better suited when you have a variety of regions in your cloud environment. </w:t>
            </w:r>
          </w:p>
          <w:p w:rsidR="00000000" w:rsidDel="00000000" w:rsidP="00000000" w:rsidRDefault="00000000" w:rsidRPr="00000000" w14:paraId="000000C0">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C1">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C4">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a process where the task of encryption and decryption of an SSL/TLS connection is handled prior to the data reaching the destination server. The task is ‘offloaded’ from the destination server and handled by another dedicated service or device such as Web Application Gateway or Front Door.</w:t>
            </w:r>
          </w:p>
          <w:p w:rsidR="00000000" w:rsidDel="00000000" w:rsidP="00000000" w:rsidRDefault="00000000" w:rsidRPr="00000000" w14:paraId="000000C6">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C7">
            <w:pPr>
              <w:widowControl w:val="0"/>
              <w:rPr>
                <w:rFonts w:ascii="Inconsolata" w:cs="Inconsolata" w:eastAsia="Inconsolata" w:hAnsi="Inconsolata"/>
                <w:b w:val="1"/>
                <w:color w:val="24292f"/>
              </w:rPr>
            </w:pPr>
            <w:r w:rsidDel="00000000" w:rsidR="00000000" w:rsidRPr="00000000">
              <w:rPr>
                <w:rFonts w:ascii="Inconsolata" w:cs="Inconsolata" w:eastAsia="Inconsolata" w:hAnsi="Inconsolata"/>
                <w:b w:val="1"/>
                <w:color w:val="24292f"/>
                <w:rtl w:val="0"/>
              </w:rPr>
              <w:t xml:space="preserve">Benefits</w:t>
            </w:r>
          </w:p>
          <w:p w:rsidR="00000000" w:rsidDel="00000000" w:rsidP="00000000" w:rsidRDefault="00000000" w:rsidRPr="00000000" w14:paraId="000000C8">
            <w:pPr>
              <w:widowControl w:val="0"/>
              <w:numPr>
                <w:ilvl w:val="0"/>
                <w:numId w:val="5"/>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b w:val="1"/>
                <w:color w:val="24292f"/>
                <w:rtl w:val="0"/>
              </w:rPr>
              <w:t xml:space="preserve">Reduction in server load</w:t>
            </w:r>
            <w:r w:rsidDel="00000000" w:rsidR="00000000" w:rsidRPr="00000000">
              <w:rPr>
                <w:rFonts w:ascii="Inconsolata" w:cs="Inconsolata" w:eastAsia="Inconsolata" w:hAnsi="Inconsolata"/>
                <w:color w:val="24292f"/>
                <w:rtl w:val="0"/>
              </w:rPr>
              <w:t xml:space="preserve"> - offloading of SSL/TLS encryption/decryption can can significantly reduce the workload a destination server has to deal with.This improves server performance and scalability as the server can focus solely on processing application logic.</w:t>
            </w:r>
          </w:p>
          <w:p w:rsidR="00000000" w:rsidDel="00000000" w:rsidP="00000000" w:rsidRDefault="00000000" w:rsidRPr="00000000" w14:paraId="000000C9">
            <w:pPr>
              <w:widowControl w:val="0"/>
              <w:numPr>
                <w:ilvl w:val="0"/>
                <w:numId w:val="5"/>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b w:val="1"/>
                <w:color w:val="24292f"/>
                <w:rtl w:val="0"/>
              </w:rPr>
              <w:t xml:space="preserve">Improved performance</w:t>
            </w:r>
            <w:r w:rsidDel="00000000" w:rsidR="00000000" w:rsidRPr="00000000">
              <w:rPr>
                <w:rFonts w:ascii="Inconsolata" w:cs="Inconsolata" w:eastAsia="Inconsolata" w:hAnsi="Inconsolata"/>
                <w:color w:val="24292f"/>
                <w:rtl w:val="0"/>
              </w:rPr>
              <w:t xml:space="preserve"> - devices that handle SSL/TLS offloading are often optimised to perform this task and may execute the process faster than the server. These faster responses lead to an overall improvement in how the application as a whole performs.</w:t>
            </w:r>
          </w:p>
          <w:p w:rsidR="00000000" w:rsidDel="00000000" w:rsidP="00000000" w:rsidRDefault="00000000" w:rsidRPr="00000000" w14:paraId="000000CA">
            <w:pPr>
              <w:widowControl w:val="0"/>
              <w:numPr>
                <w:ilvl w:val="0"/>
                <w:numId w:val="5"/>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b w:val="1"/>
                <w:color w:val="24292f"/>
                <w:rtl w:val="0"/>
              </w:rPr>
              <w:t xml:space="preserve">Simplified certificate management</w:t>
            </w:r>
            <w:r w:rsidDel="00000000" w:rsidR="00000000" w:rsidRPr="00000000">
              <w:rPr>
                <w:rFonts w:ascii="Inconsolata" w:cs="Inconsolata" w:eastAsia="Inconsolata" w:hAnsi="Inconsolata"/>
                <w:color w:val="24292f"/>
                <w:rtl w:val="0"/>
              </w:rPr>
              <w:t xml:space="preserve"> - certificates are usually installed and managed on the offloading device/service rather than on individual servers. This simplifies the process of cert management such as renewal and deployment and can also help reduce the risk of misconfigurations and errors related to certs.</w:t>
            </w:r>
          </w:p>
          <w:p w:rsidR="00000000" w:rsidDel="00000000" w:rsidP="00000000" w:rsidRDefault="00000000" w:rsidRPr="00000000" w14:paraId="000000CB">
            <w:pPr>
              <w:widowControl w:val="0"/>
              <w:numPr>
                <w:ilvl w:val="0"/>
                <w:numId w:val="5"/>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b w:val="1"/>
                <w:color w:val="24292f"/>
                <w:rtl w:val="0"/>
              </w:rPr>
              <w:t xml:space="preserve">Flexibility</w:t>
            </w:r>
            <w:r w:rsidDel="00000000" w:rsidR="00000000" w:rsidRPr="00000000">
              <w:rPr>
                <w:rFonts w:ascii="Inconsolata" w:cs="Inconsolata" w:eastAsia="Inconsolata" w:hAnsi="Inconsolata"/>
                <w:color w:val="24292f"/>
                <w:rtl w:val="0"/>
              </w:rPr>
              <w:t xml:space="preserve"> - SSL/TLS offloading allows for uniform application of security policies regardless of where an application is hosted (on prem, cloud, hybrid). Offloading can also take place at the edge of an organisation’s network. This enhances security by detecting and mitigating threats before the traffic reaches the internal network.</w:t>
            </w:r>
            <w:r w:rsidDel="00000000" w:rsidR="00000000" w:rsidRPr="00000000">
              <w:rPr>
                <w:rtl w:val="0"/>
              </w:rPr>
            </w:r>
          </w:p>
        </w:tc>
      </w:tr>
    </w:tbl>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CE">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Application Layer (7)</w:t>
            </w:r>
            <w:r w:rsidDel="00000000" w:rsidR="00000000" w:rsidRPr="00000000">
              <w:rPr>
                <w:rtl w:val="0"/>
              </w:rPr>
            </w:r>
          </w:p>
        </w:tc>
      </w:tr>
    </w:tbl>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D2">
      <w:pPr>
        <w:rPr>
          <w:rFonts w:ascii="Courier New" w:cs="Courier New" w:eastAsia="Courier New" w:hAnsi="Courier New"/>
          <w:color w:val="24292f"/>
          <w:sz w:val="20"/>
          <w:szCs w:val="20"/>
        </w:rPr>
      </w:pPr>
      <w:r w:rsidDel="00000000" w:rsidR="00000000" w:rsidRPr="00000000">
        <w:rPr>
          <w:rtl w:val="0"/>
        </w:rPr>
      </w:r>
    </w:p>
    <w:tbl>
      <w:tblPr>
        <w:tblStyle w:val="Table28"/>
        <w:tblW w:w="102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0260"/>
        <w:tblGridChange w:id="0">
          <w:tblGrid>
            <w:gridCol w:w="102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6381750" cy="2794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817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SQL Injection Attack - is an attack where a Threat Actor (TA) identifies and exploits vulnerabilities in a web application. The TA uses input fields or parameters in a way that the app designer did not intend by injecting malicious SQL queries and interacting with the web app’s database.</w:t>
            </w:r>
          </w:p>
          <w:p w:rsidR="00000000" w:rsidDel="00000000" w:rsidP="00000000" w:rsidRDefault="00000000" w:rsidRPr="00000000" w14:paraId="000000D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D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TA will: </w:t>
            </w:r>
          </w:p>
          <w:p w:rsidR="00000000" w:rsidDel="00000000" w:rsidP="00000000" w:rsidRDefault="00000000" w:rsidRPr="00000000" w14:paraId="000000D7">
            <w:pPr>
              <w:widowControl w:val="0"/>
              <w:numPr>
                <w:ilvl w:val="0"/>
                <w:numId w:val="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Identify an input field or parameter where user-supplied data is incorporated into SQL queries without being properly sanitised or validated. </w:t>
            </w:r>
          </w:p>
          <w:p w:rsidR="00000000" w:rsidDel="00000000" w:rsidP="00000000" w:rsidRDefault="00000000" w:rsidRPr="00000000" w14:paraId="000000D8">
            <w:pPr>
              <w:widowControl w:val="0"/>
              <w:numPr>
                <w:ilvl w:val="0"/>
                <w:numId w:val="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Craft a malicious SQL command or payload that will be entered in the vulnerable input field. </w:t>
            </w:r>
          </w:p>
          <w:p w:rsidR="00000000" w:rsidDel="00000000" w:rsidP="00000000" w:rsidRDefault="00000000" w:rsidRPr="00000000" w14:paraId="000000D9">
            <w:pPr>
              <w:widowControl w:val="0"/>
              <w:numPr>
                <w:ilvl w:val="0"/>
                <w:numId w:val="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Concatenate the malicious SQL command with a legitimate SQL query and enter this in the vulnerable input field, forming a query the web application designer/owner did not intend. </w:t>
            </w:r>
          </w:p>
          <w:p w:rsidR="00000000" w:rsidDel="00000000" w:rsidP="00000000" w:rsidRDefault="00000000" w:rsidRPr="00000000" w14:paraId="000000DA">
            <w:pPr>
              <w:widowControl w:val="0"/>
              <w:numPr>
                <w:ilvl w:val="0"/>
                <w:numId w:val="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The altered query is executed and the database server behaves in a way the app designer had not intended. </w:t>
            </w:r>
          </w:p>
          <w:p w:rsidR="00000000" w:rsidDel="00000000" w:rsidP="00000000" w:rsidRDefault="00000000" w:rsidRPr="00000000" w14:paraId="000000DB">
            <w:pPr>
              <w:widowControl w:val="0"/>
              <w:ind w:left="720" w:firstLine="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DC">
            <w:pPr>
              <w:widowControl w:val="0"/>
              <w:ind w:left="0" w:firstLine="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This can result in unauthorised access to data, avoidance of authentication rules, deletion or modification of data and records and in a worst-case scenario the total compromise and loss of the underlying server. SQL attacks can bring about significant reputational and financial losses.</w:t>
            </w:r>
            <w:r w:rsidDel="00000000" w:rsidR="00000000" w:rsidRPr="00000000">
              <w:rPr>
                <w:rtl w:val="0"/>
              </w:rPr>
            </w:r>
          </w:p>
        </w:tc>
      </w:tr>
    </w:tbl>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DF">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without Front Door enabled my website could be vulnerable to this type of attack. </w:t>
            </w:r>
          </w:p>
          <w:p w:rsidR="00000000" w:rsidDel="00000000" w:rsidP="00000000" w:rsidRDefault="00000000" w:rsidRPr="00000000" w14:paraId="000000E1">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E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If Front Door wasn’t enabled my website would be directly exposed to the internet and would not have the benefit of the security features (including all the WAF rules) it provides. Front Door adds an additional layer of protection by acting as a reverse proxy, inspecting traffic and applying security policies. Without Front Door all incoming requests would be routed directly to the server and so attackers could send malicious SQL queries directly to the server. If the website’s code is vulnerable to SQL injection a TA could then exploit this vulnerability.</w:t>
            </w:r>
            <w:r w:rsidDel="00000000" w:rsidR="00000000" w:rsidRPr="00000000">
              <w:rPr>
                <w:rtl w:val="0"/>
              </w:rPr>
            </w:r>
          </w:p>
        </w:tc>
      </w:tr>
    </w:tbl>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E5">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Theoretically, if you create a custom WAF to block all traffic from Canada then anyone attempting to access your website from a Canadian IP should be blocked.</w:t>
            </w:r>
          </w:p>
          <w:p w:rsidR="00000000" w:rsidDel="00000000" w:rsidP="00000000" w:rsidRDefault="00000000" w:rsidRPr="00000000" w14:paraId="000000E7">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E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However, there are some issues which must be considered.</w:t>
            </w:r>
          </w:p>
          <w:p w:rsidR="00000000" w:rsidDel="00000000" w:rsidP="00000000" w:rsidRDefault="00000000" w:rsidRPr="00000000" w14:paraId="000000E9">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EA">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VPN and proxy servers</w:t>
            </w:r>
            <w:r w:rsidDel="00000000" w:rsidR="00000000" w:rsidRPr="00000000">
              <w:rPr>
                <w:rFonts w:ascii="Inconsolata" w:cs="Inconsolata" w:eastAsia="Inconsolata" w:hAnsi="Inconsolata"/>
                <w:color w:val="24292f"/>
                <w:rtl w:val="0"/>
              </w:rPr>
              <w:t xml:space="preserve"> - users with a Canadian IP can bypass the WAF by using either a VPN or a proxy server which will mask the true location of their IP. </w:t>
            </w:r>
          </w:p>
          <w:p w:rsidR="00000000" w:rsidDel="00000000" w:rsidP="00000000" w:rsidRDefault="00000000" w:rsidRPr="00000000" w14:paraId="000000EB">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EC">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IP geolocation accuracy</w:t>
            </w:r>
            <w:r w:rsidDel="00000000" w:rsidR="00000000" w:rsidRPr="00000000">
              <w:rPr>
                <w:rFonts w:ascii="Inconsolata" w:cs="Inconsolata" w:eastAsia="Inconsolata" w:hAnsi="Inconsolata"/>
                <w:color w:val="24292f"/>
                <w:rtl w:val="0"/>
              </w:rPr>
              <w:t xml:space="preserve"> - the databases used to determine the geographic location of IP addresses are not always completely accurate. This could lead to some people in Canada being able to view the website and may also lead to some people outside of Canada being blocked from accessing the website.</w:t>
            </w:r>
          </w:p>
          <w:p w:rsidR="00000000" w:rsidDel="00000000" w:rsidP="00000000" w:rsidRDefault="00000000" w:rsidRPr="00000000" w14:paraId="000000ED">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E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r w:rsidDel="00000000" w:rsidR="00000000" w:rsidRPr="00000000">
              <w:rPr>
                <w:rtl w:val="0"/>
              </w:rPr>
            </w:r>
          </w:p>
        </w:tc>
      </w:tr>
    </w:tbl>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numPr>
          <w:ilvl w:val="1"/>
          <w:numId w:val="11"/>
        </w:numPr>
        <w:ind w:left="1440" w:hanging="360"/>
      </w:pPr>
      <w:r w:rsidDel="00000000" w:rsidR="00000000" w:rsidRPr="00000000">
        <w:rPr>
          <w:rtl w:val="0"/>
        </w:rPr>
        <w:t xml:space="preserve">Azure Front Door enabled</w:t>
      </w:r>
    </w:p>
    <w:p w:rsidR="00000000" w:rsidDel="00000000" w:rsidP="00000000" w:rsidRDefault="00000000" w:rsidRPr="00000000" w14:paraId="000000F3">
      <w:pPr>
        <w:rPr>
          <w:rFonts w:ascii="Courier New" w:cs="Courier New" w:eastAsia="Courier New" w:hAnsi="Courier New"/>
          <w:color w:val="24292f"/>
          <w:sz w:val="20"/>
          <w:szCs w:val="20"/>
        </w:rPr>
      </w:pPr>
      <w:r w:rsidDel="00000000" w:rsidR="00000000" w:rsidRPr="00000000">
        <w:rPr>
          <w:rtl w:val="0"/>
        </w:rPr>
      </w:r>
    </w:p>
    <w:tbl>
      <w:tblPr>
        <w:tblStyle w:val="Table31"/>
        <w:tblW w:w="1029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0290"/>
        <w:tblGridChange w:id="0">
          <w:tblGrid>
            <w:gridCol w:w="10290"/>
          </w:tblGrid>
        </w:tblGridChange>
      </w:tblGrid>
      <w:tr>
        <w:trPr>
          <w:cantSplit w:val="0"/>
          <w:trHeight w:val="541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919788" cy="3214658"/>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19788" cy="32146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numPr>
          <w:ilvl w:val="1"/>
          <w:numId w:val="11"/>
        </w:numPr>
        <w:ind w:left="1440" w:hanging="360"/>
      </w:pPr>
      <w:r w:rsidDel="00000000" w:rsidR="00000000" w:rsidRPr="00000000">
        <w:rPr>
          <w:rtl w:val="0"/>
        </w:rPr>
        <w:t xml:space="preserve">A WAF custom rule</w:t>
      </w:r>
    </w:p>
    <w:p w:rsidR="00000000" w:rsidDel="00000000" w:rsidP="00000000" w:rsidRDefault="00000000" w:rsidRPr="00000000" w14:paraId="000000F8">
      <w:pPr>
        <w:rPr>
          <w:rFonts w:ascii="Courier New" w:cs="Courier New" w:eastAsia="Courier New" w:hAnsi="Courier New"/>
          <w:color w:val="24292f"/>
          <w:sz w:val="20"/>
          <w:szCs w:val="20"/>
        </w:rPr>
      </w:pPr>
      <w:r w:rsidDel="00000000" w:rsidR="00000000" w:rsidRPr="00000000">
        <w:rPr>
          <w:rtl w:val="0"/>
        </w:rPr>
      </w:r>
    </w:p>
    <w:tbl>
      <w:tblPr>
        <w:tblStyle w:val="Table32"/>
        <w:tblW w:w="1038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0380"/>
        <w:tblGridChange w:id="0">
          <w:tblGrid>
            <w:gridCol w:w="10380"/>
          </w:tblGrid>
        </w:tblGridChange>
      </w:tblGrid>
      <w:tr>
        <w:trPr>
          <w:cantSplit w:val="0"/>
          <w:trHeight w:val="5408.364000000001"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6492738" cy="3096865"/>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492738" cy="309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13"/>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6">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101">
      <w:pPr>
        <w:rPr>
          <w:i w:val="1"/>
        </w:rPr>
      </w:pPr>
      <w:r w:rsidDel="00000000" w:rsidR="00000000" w:rsidRPr="00000000">
        <w:rPr>
          <w:rtl w:val="0"/>
        </w:rPr>
      </w:r>
    </w:p>
    <w:p w:rsidR="00000000" w:rsidDel="00000000" w:rsidP="00000000" w:rsidRDefault="00000000" w:rsidRPr="00000000" w14:paraId="00000102">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 </w:t>
      </w:r>
      <w:r w:rsidDel="00000000" w:rsidR="00000000" w:rsidRPr="00000000">
        <w:rPr>
          <w:b w:val="1"/>
          <w:i w:val="1"/>
          <w:color w:val="ff0000"/>
          <w:rtl w:val="0"/>
        </w:rPr>
        <w:t xml:space="preserve">YES</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9.png"/><Relationship Id="rId16" Type="http://schemas.openxmlformats.org/officeDocument/2006/relationships/hyperlink" Target="https://docs.google.com/document/d/1ZzC4oTJFdlkkeWuzuJAyVSqtDFbuAWilmwXg8PZgzMs/edi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