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2D5F2D"/>
          <w:sz w:val="52"/>
          <w:szCs w:val="52"/>
        </w:rPr>
        <w:t xml:space="preserve">Furnish</w:t>
      </w:r>
    </w:p>
    <w:p>
      <w:pPr>
        <w:spacing w:after="40"/>
      </w:pPr>
      <w:r>
        <w:rPr>
          <w:rFonts w:ascii="Arial" w:cs="Arial" w:eastAsia="Arial" w:hAnsi="Arial"/>
          <w:color w:val="4F7F72"/>
          <w:sz w:val="40"/>
          <w:szCs w:val="40"/>
        </w:rPr>
        <w:t xml:space="preserve">Room Design Advisor</w:t>
      </w:r>
    </w:p>
    <w:p>
      <w:pPr>
        <w:spacing w:after="200"/>
      </w:pPr>
      <w:r>
        <w:rPr>
          <w:rFonts w:ascii="Arial" w:cs="Arial" w:eastAsia="Arial" w:hAnsi="Arial"/>
          <w:color w:val="6B7F78"/>
          <w:sz w:val="28"/>
          <w:szCs w:val="28"/>
        </w:rPr>
        <w:t xml:space="preserve">Product Specification</w:t>
      </w:r>
    </w:p>
    <w:p>
      <w:pPr>
        <w:spacing w:after="400"/>
      </w:pPr>
      <w:r>
        <w:rPr>
          <w:rFonts w:ascii="Arial" w:cs="Arial" w:eastAsia="Arial" w:hAnsi="Arial"/>
          <w:color w:val="999999"/>
          <w:sz w:val="22"/>
          <w:szCs w:val="22"/>
        </w:rPr>
        <w:t xml:space="preserve">May 2026  |  Draft v1</w:t>
      </w:r>
    </w:p>
    <w:p>
      <w:pPr>
        <w:pStyle w:val="Heading1"/>
      </w:pPr>
      <w:r>
        <w:t xml:space="preserve">Overview</w:t>
      </w:r>
    </w:p>
    <w:p>
      <w:pPr>
        <w:spacing w:after="200"/>
      </w:pPr>
      <w:r>
        <w:t xml:space="preserve">The Room Design Advisor transforms the Furnish app from a passive image collection tool into an active design companion. Users upload room photos, and the app analyzes the space’s architectural character, existing palette, and style. From there, users identify anchor pieces they’re committed to, and the app generates a refined color palette, style direction, and specific recommendations for filling gaps—all grounded in the room’s fixed context.</w:t>
      </w:r>
    </w:p>
    <w:p>
      <w:pPr>
        <w:spacing w:after="200"/>
      </w:pPr>
      <w:r>
        <w:t xml:space="preserve">The feature is powered by LLM-based reasoning at key moments, not a rules engine. The AI reasons holistically across color, material, texture, pattern, formality, and architectural context—the same way a skilled interior designer would—rather than simply matching hex codes or cycling through style tags.</w:t>
      </w:r>
    </w:p>
    <w:p>
      <w:pPr>
        <w:pStyle w:val="Heading1"/>
      </w:pPr>
      <w:r>
        <w:t xml:space="preserve">Core Principles</w:t>
      </w:r>
    </w:p>
    <w:p>
      <w:pPr>
        <w:pStyle w:val="ListParagraph"/>
        <w:numPr>
          <w:ilvl w:val="0"/>
          <w:numId w:val="2"/>
        </w:numPr>
        <w:spacing w:after="80"/>
      </w:pPr>
      <w:r>
        <w:rPr>
          <w:b/>
          <w:bCs/>
        </w:rPr>
        <w:t xml:space="preserve">The room is the starting point, not the furniture. </w:t>
      </w:r>
      <w:r>
        <w:t xml:space="preserve">The space’s architecture, fixed features, and character define the constraints. Everything else follows from that.</w:t>
      </w:r>
    </w:p>
    <w:p>
      <w:pPr>
        <w:pStyle w:val="ListParagraph"/>
        <w:numPr>
          <w:ilvl w:val="0"/>
          <w:numId w:val="2"/>
        </w:numPr>
        <w:spacing w:after="80"/>
      </w:pPr>
      <w:r>
        <w:rPr>
          <w:b/>
          <w:bCs/>
        </w:rPr>
        <w:t xml:space="preserve">Negative reasoning is as valuable as positive. </w:t>
      </w:r>
      <w:r>
        <w:t xml:space="preserve">Knowing “don’t pair cool gray with blush” or “a moss rug is too much green with a green sofa” is often more useful than color-wheel matching.</w:t>
      </w:r>
    </w:p>
    <w:p>
      <w:pPr>
        <w:pStyle w:val="ListParagraph"/>
        <w:numPr>
          <w:ilvl w:val="0"/>
          <w:numId w:val="2"/>
        </w:numPr>
        <w:spacing w:after="80"/>
      </w:pPr>
      <w:r>
        <w:rPr>
          <w:b/>
          <w:bCs/>
        </w:rPr>
        <w:t xml:space="preserve">Advisor, not prescriber. </w:t>
      </w:r>
      <w:r>
        <w:t xml:space="preserve">The output should feel like a conversation with a knowledgeable friend, not an algorithm generating a shopping list. Recommendations include rationale so users can make their own judgment calls.</w:t>
      </w:r>
    </w:p>
    <w:p>
      <w:pPr>
        <w:pStyle w:val="ListParagraph"/>
        <w:numPr>
          <w:ilvl w:val="0"/>
          <w:numId w:val="2"/>
        </w:numPr>
        <w:spacing w:after="80"/>
      </w:pPr>
      <w:r>
        <w:rPr>
          <w:b/>
          <w:bCs/>
        </w:rPr>
        <w:t xml:space="preserve">Structured data for the AI, natural language for the user. </w:t>
      </w:r>
      <w:r>
        <w:t xml:space="preserve">Style tags, formality scores, and material classifications power the reasoning but stay behind the scenes. Users see plain language summaries and recommendations.</w:t>
      </w:r>
    </w:p>
    <w:p>
      <w:pPr>
        <w:pStyle w:val="ListParagraph"/>
        <w:numPr>
          <w:ilvl w:val="0"/>
          <w:numId w:val="2"/>
        </w:numPr>
        <w:spacing w:after="200"/>
      </w:pPr>
      <w:r>
        <w:rPr>
          <w:b/>
          <w:bCs/>
        </w:rPr>
        <w:t xml:space="preserve">Context changes everything. </w:t>
      </w:r>
      <w:r>
        <w:t xml:space="preserve">Adding or swapping one anchor piece can invalidate previous recommendations. The system must re-evaluate holistically, not incrementally.</w:t>
      </w:r>
    </w:p>
    <w:p>
      <w:pPr>
        <w:pStyle w:val="Heading1"/>
      </w:pPr>
      <w:r>
        <w:t xml:space="preserve">User Flow</w:t>
      </w:r>
    </w:p>
    <w:p>
      <w:pPr>
        <w:pStyle w:val="Heading2"/>
      </w:pPr>
      <w:r>
        <w:t xml:space="preserve">Step 1: Room Analysis</w:t>
      </w:r>
    </w:p>
    <w:p>
      <w:pPr>
        <w:spacing w:after="120"/>
      </w:pPr>
      <w:r>
        <w:t xml:space="preserve">The user navigates to a room (e.g., Living Room) and initiates a design project by uploading one or more photos of the space. The app sends these images to a vision-capable LLM, which returns a structured analysis.</w:t>
      </w:r>
    </w:p>
    <w:p>
      <w:pPr>
        <w:spacing w:after="80"/>
      </w:pPr>
      <w:r>
        <w:rPr>
          <w:b/>
          <w:bCs/>
        </w:rPr>
        <w:t xml:space="preserve">AI output includes:</w:t>
      </w:r>
    </w:p>
    <w:p>
      <w:pPr>
        <w:pStyle w:val="ListParagraph"/>
        <w:numPr>
          <w:ilvl w:val="0"/>
          <w:numId w:val="2"/>
        </w:numPr>
        <w:spacing w:after="60"/>
      </w:pPr>
      <w:r>
        <w:rPr>
          <w:b/>
          <w:bCs/>
        </w:rPr>
        <w:t xml:space="preserve">Architectural elements: </w:t>
      </w:r>
      <w:r>
        <w:t xml:space="preserve">Detected fixed features with material, color, and style annotations. Example: “Parquet floors (honey oak with dark geometric inlay border), pink-veined marble fireplace surround, white painted paneling with crown molding, 12-foot ceilings, arched windows with black metal frames.”</w:t>
      </w:r>
    </w:p>
    <w:p>
      <w:pPr>
        <w:pStyle w:val="ListParagraph"/>
        <w:numPr>
          <w:ilvl w:val="0"/>
          <w:numId w:val="2"/>
        </w:numPr>
        <w:spacing w:after="60"/>
      </w:pPr>
      <w:r>
        <w:rPr>
          <w:b/>
          <w:bCs/>
        </w:rPr>
        <w:t xml:space="preserve">Existing furnishings: </w:t>
      </w:r>
      <w:r>
        <w:t xml:space="preserve">Detected movable pieces with the same annotations. Example: “Olive velvet sofa, black cowhide rug, glass coffee table with marble base, dark wood accent chairs.”</w:t>
      </w:r>
    </w:p>
    <w:p>
      <w:pPr>
        <w:pStyle w:val="ListParagraph"/>
        <w:numPr>
          <w:ilvl w:val="0"/>
          <w:numId w:val="2"/>
        </w:numPr>
        <w:spacing w:after="60"/>
      </w:pPr>
      <w:r>
        <w:rPr>
          <w:b/>
          <w:bCs/>
        </w:rPr>
        <w:t xml:space="preserve">Current palette: </w:t>
      </w:r>
      <w:r>
        <w:t xml:space="preserve">Dominant, accent, and neutral colors extracted from the photos, with hex values and descriptive names.</w:t>
      </w:r>
    </w:p>
    <w:p>
      <w:pPr>
        <w:pStyle w:val="ListParagraph"/>
        <w:numPr>
          <w:ilvl w:val="0"/>
          <w:numId w:val="2"/>
        </w:numPr>
        <w:spacing w:after="60"/>
      </w:pPr>
      <w:r>
        <w:rPr>
          <w:b/>
          <w:bCs/>
        </w:rPr>
        <w:t xml:space="preserve">Vibe summary: </w:t>
      </w:r>
      <w:r>
        <w:t xml:space="preserve">A 2–3 sentence natural language description of the room’s character. Example: “Pre-war classical with high formality in the architectural bones. The warm honey floors and pink marble prevent it from feeling cold. Currently staged with mid-century casual furniture that creates an interesting tension with the ornate surroundings.”</w:t>
      </w:r>
    </w:p>
    <w:p>
      <w:pPr>
        <w:pStyle w:val="ListParagraph"/>
        <w:numPr>
          <w:ilvl w:val="0"/>
          <w:numId w:val="2"/>
        </w:numPr>
        <w:spacing w:after="200"/>
      </w:pPr>
      <w:r>
        <w:rPr>
          <w:b/>
          <w:bCs/>
        </w:rPr>
        <w:t xml:space="preserve">Hidden metadata: </w:t>
      </w:r>
      <w:r>
        <w:t xml:space="preserve">Style tags, formality scores (0–1 scale), material/texture classifications, and pattern descriptions stored per element for downstream reasoning. Not displayed to the user.</w:t>
      </w:r>
    </w:p>
    <w:p>
      <w:pPr>
        <w:pStyle w:val="Heading2"/>
      </w:pPr>
      <w:r>
        <w:t xml:space="preserve">Step 2: Keep / Discard</w:t>
      </w:r>
    </w:p>
    <w:p>
      <w:pPr>
        <w:spacing w:after="120"/>
      </w:pPr>
      <w:r>
        <w:t xml:space="preserve">The app presents all detected elements as a visual list—thumbnail crops where possible, otherwise text descriptions. The user curates by toggling each element:</w:t>
      </w:r>
    </w:p>
    <w:p>
      <w:pPr>
        <w:pStyle w:val="ListParagraph"/>
        <w:numPr>
          <w:ilvl w:val="0"/>
          <w:numId w:val="2"/>
        </w:numPr>
        <w:spacing w:after="60"/>
      </w:pPr>
      <w:r>
        <w:rPr>
          <w:b/>
          <w:bCs/>
        </w:rPr>
        <w:t xml:space="preserve">Fixed </w:t>
      </w:r>
      <w:r>
        <w:t xml:space="preserve">(default for architectural elements): Cannot be changed. The fireplace, floors, windows, and ceiling are what they are.</w:t>
      </w:r>
    </w:p>
    <w:p>
      <w:pPr>
        <w:pStyle w:val="ListParagraph"/>
        <w:numPr>
          <w:ilvl w:val="0"/>
          <w:numId w:val="2"/>
        </w:numPr>
        <w:spacing w:after="60"/>
      </w:pPr>
      <w:r>
        <w:rPr>
          <w:b/>
          <w:bCs/>
        </w:rPr>
        <w:t xml:space="preserve">Keep </w:t>
      </w:r>
      <w:r>
        <w:t xml:space="preserve">(user choice): This element stays and must be designed around. Example: “Keep the olive curtains.”</w:t>
      </w:r>
    </w:p>
    <w:p>
      <w:pPr>
        <w:pStyle w:val="ListParagraph"/>
        <w:numPr>
          <w:ilvl w:val="0"/>
          <w:numId w:val="2"/>
        </w:numPr>
        <w:spacing w:after="120"/>
      </w:pPr>
      <w:r>
        <w:rPr>
          <w:b/>
          <w:bCs/>
        </w:rPr>
        <w:t xml:space="preserve">Discard </w:t>
      </w:r>
      <w:r>
        <w:t xml:space="preserve">(user choice): This element will be replaced. It is excluded from the palette and vibe calculations going forward.</w:t>
      </w:r>
    </w:p>
    <w:p>
      <w:pPr>
        <w:spacing w:after="200"/>
      </w:pPr>
      <w:r>
        <w:t xml:space="preserve">After the user finalizes their selections, the palette and vibe summary are regenerated to reflect only the fixed and kept elements. This becomes the room’s “fixed context”—the foundation that all further recommendations must respect.</w:t>
      </w:r>
    </w:p>
    <w:p>
      <w:pPr>
        <w:pStyle w:val="Heading2"/>
      </w:pPr>
      <w:r>
        <w:t xml:space="preserve">Step 3: Anchor Pieces</w:t>
      </w:r>
    </w:p>
    <w:p>
      <w:pPr>
        <w:spacing w:after="120"/>
      </w:pPr>
      <w:r>
        <w:t xml:space="preserve">The user adds pieces they’re committed to placing in the room. These can come from two sources:</w:t>
      </w:r>
    </w:p>
    <w:p>
      <w:pPr>
        <w:pStyle w:val="ListParagraph"/>
        <w:numPr>
          <w:ilvl w:val="0"/>
          <w:numId w:val="2"/>
        </w:numPr>
        <w:spacing w:after="60"/>
      </w:pPr>
      <w:r>
        <w:rPr>
          <w:b/>
          <w:bCs/>
        </w:rPr>
        <w:t xml:space="preserve">Existing library: </w:t>
      </w:r>
      <w:r>
        <w:t xml:space="preserve">Items already saved in the Furnish app, linked by item_id.</w:t>
      </w:r>
    </w:p>
    <w:p>
      <w:pPr>
        <w:pStyle w:val="ListParagraph"/>
        <w:numPr>
          <w:ilvl w:val="0"/>
          <w:numId w:val="2"/>
        </w:numPr>
        <w:spacing w:after="120"/>
      </w:pPr>
      <w:r>
        <w:rPr>
          <w:b/>
          <w:bCs/>
        </w:rPr>
        <w:t xml:space="preserve">New images: </w:t>
      </w:r>
      <w:r>
        <w:t xml:space="preserve">Pasted or uploaded product photos not yet in the collection.</w:t>
      </w:r>
    </w:p>
    <w:p>
      <w:pPr>
        <w:spacing w:after="120"/>
      </w:pPr>
      <w:r>
        <w:t xml:space="preserve">Each anchor piece is assigned a role (sofa, rug, accent chair, coffee table, etc.) and analyzed by the AI for its color, material, texture, pattern, formality, and style attributes.</w:t>
      </w:r>
    </w:p>
    <w:p>
      <w:pPr>
        <w:spacing w:after="120"/>
      </w:pPr>
      <w:r>
        <w:t xml:space="preserve">The palette and vibe update again. The AI evaluates how the anchors interact with each other and with the fixed context. This is where the most valuable reasoning happens:</w:t>
      </w:r>
    </w:p>
    <w:p>
      <w:pPr>
        <w:pStyle w:val="ListParagraph"/>
        <w:numPr>
          <w:ilvl w:val="0"/>
          <w:numId w:val="2"/>
        </w:numPr>
        <w:spacing w:after="60"/>
      </w:pPr>
      <w:r>
        <w:t xml:space="preserve">“The blush sofa picks up the pink veining in the marble fireplace—this connection makes both feel intentional.”</w:t>
      </w:r>
    </w:p>
    <w:p>
      <w:pPr>
        <w:pStyle w:val="ListParagraph"/>
        <w:numPr>
          <w:ilvl w:val="0"/>
          <w:numId w:val="2"/>
        </w:numPr>
        <w:spacing w:after="60"/>
      </w:pPr>
      <w:r>
        <w:t xml:space="preserve">“The olive curtains you kept work well with blush—green and pink are complementary without being obvious.”</w:t>
      </w:r>
    </w:p>
    <w:p>
      <w:pPr>
        <w:pStyle w:val="ListParagraph"/>
        <w:numPr>
          <w:ilvl w:val="0"/>
          <w:numId w:val="2"/>
        </w:numPr>
        <w:spacing w:after="200"/>
      </w:pPr>
      <w:r>
        <w:t xml:space="preserve">“Swapping to a green sofa would compete with the olive curtains—they’re close enough to feel like they should match, but won’t quite.”</w:t>
      </w:r>
    </w:p>
    <w:p>
      <w:pPr>
        <w:pStyle w:val="Heading2"/>
      </w:pPr>
      <w:r>
        <w:t xml:space="preserve">Step 4: Gap Recommendations</w:t>
      </w:r>
    </w:p>
    <w:p>
      <w:pPr>
        <w:spacing w:after="120"/>
      </w:pPr>
      <w:r>
        <w:t xml:space="preserve">The AI identifies what’s missing—categories of furniture or decor the room still needs—and generates a brief for each gap. A brief includes:</w:t>
      </w:r>
    </w:p>
    <w:p>
      <w:pPr>
        <w:pStyle w:val="ListParagraph"/>
        <w:numPr>
          <w:ilvl w:val="0"/>
          <w:numId w:val="2"/>
        </w:numPr>
        <w:spacing w:after="60"/>
      </w:pPr>
      <w:r>
        <w:rPr>
          <w:b/>
          <w:bCs/>
        </w:rPr>
        <w:t xml:space="preserve">Role: </w:t>
      </w:r>
      <w:r>
        <w:t xml:space="preserve">What’s needed (rug, accent chairs, side tables, lighting, etc.)</w:t>
      </w:r>
    </w:p>
    <w:p>
      <w:pPr>
        <w:pStyle w:val="ListParagraph"/>
        <w:numPr>
          <w:ilvl w:val="0"/>
          <w:numId w:val="2"/>
        </w:numPr>
        <w:spacing w:after="60"/>
      </w:pPr>
      <w:r>
        <w:rPr>
          <w:b/>
          <w:bCs/>
        </w:rPr>
        <w:t xml:space="preserve">Color direction: </w:t>
      </w:r>
      <w:r>
        <w:t xml:space="preserve">Recommended color range with rationale. “Cream or ivory—lets the sofa and fireplace be the focal points.”</w:t>
      </w:r>
    </w:p>
    <w:p>
      <w:pPr>
        <w:pStyle w:val="ListParagraph"/>
        <w:numPr>
          <w:ilvl w:val="0"/>
          <w:numId w:val="2"/>
        </w:numPr>
        <w:spacing w:after="60"/>
      </w:pPr>
      <w:r>
        <w:rPr>
          <w:b/>
          <w:bCs/>
        </w:rPr>
        <w:t xml:space="preserve">Material direction: </w:t>
      </w:r>
      <w:r>
        <w:t xml:space="preserve">Texture and material suggestions. “Textured wool or boucle for tactile contrast against the smooth velvet sofa.”</w:t>
      </w:r>
    </w:p>
    <w:p>
      <w:pPr>
        <w:pStyle w:val="ListParagraph"/>
        <w:numPr>
          <w:ilvl w:val="0"/>
          <w:numId w:val="2"/>
        </w:numPr>
        <w:spacing w:after="60"/>
      </w:pPr>
      <w:r>
        <w:rPr>
          <w:b/>
          <w:bCs/>
        </w:rPr>
        <w:t xml:space="preserve">Style guidance: </w:t>
      </w:r>
      <w:r>
        <w:t xml:space="preserve">Era, formality, and character notes. “Lean toward something with age and patina—a faded Oushak bridges the formal architecture and casual seating.”</w:t>
      </w:r>
    </w:p>
    <w:p>
      <w:pPr>
        <w:pStyle w:val="ListParagraph"/>
        <w:numPr>
          <w:ilvl w:val="0"/>
          <w:numId w:val="2"/>
        </w:numPr>
        <w:spacing w:after="60"/>
      </w:pPr>
      <w:r>
        <w:rPr>
          <w:b/>
          <w:bCs/>
        </w:rPr>
        <w:t xml:space="preserve">What to avoid: </w:t>
      </w:r>
      <w:r>
        <w:t xml:space="preserve">Specific anti-patterns. “Avoid cool grays (wash out the blush), busy geometric patterns (compete with the parquet inlay), and anything that reads as brand-new machine-made (fights the room’s patina).”</w:t>
      </w:r>
    </w:p>
    <w:p>
      <w:pPr>
        <w:pStyle w:val="ListParagraph"/>
        <w:numPr>
          <w:ilvl w:val="0"/>
          <w:numId w:val="2"/>
        </w:numPr>
        <w:spacing w:after="60"/>
      </w:pPr>
      <w:r>
        <w:rPr>
          <w:b/>
          <w:bCs/>
        </w:rPr>
        <w:t xml:space="preserve">Reasoning: </w:t>
      </w:r>
      <w:r>
        <w:t xml:space="preserve">Why this recommendation fits the overall project, connecting back to fixed elements, anchors, and the vibe.</w:t>
      </w:r>
    </w:p>
    <w:p>
      <w:pPr>
        <w:pStyle w:val="ListParagraph"/>
        <w:numPr>
          <w:ilvl w:val="0"/>
          <w:numId w:val="2"/>
        </w:numPr>
        <w:spacing w:after="200"/>
      </w:pPr>
      <w:r>
        <w:rPr>
          <w:b/>
          <w:bCs/>
        </w:rPr>
        <w:t xml:space="preserve">Library matches: </w:t>
      </w:r>
      <w:r>
        <w:t xml:space="preserve">Items already in the user’s Furnish collection that fit the brief, if any exist.</w:t>
      </w:r>
    </w:p>
    <w:p>
      <w:r>
        <w:br w:type="page"/>
      </w:r>
    </w:p>
    <w:p>
      <w:pPr>
        <w:pStyle w:val="Heading1"/>
      </w:pPr>
      <w:r>
        <w:t xml:space="preserve">Data Model</w:t>
      </w:r>
    </w:p>
    <w:p>
      <w:pPr>
        <w:spacing w:after="200"/>
      </w:pPr>
      <w:r>
        <w:t xml:space="preserve">The feature adds six new tables to the existing Furnish database. The key design decisions: design projects are versioned per room (allowing multiple directions like “living room with blush sofa” vs. “living room with green sofa”), anchor pieces can link to existing library items or stand alone, and palette colors trace back to their source elements for explainability.</w:t>
      </w:r>
    </w:p>
    <w:p>
      <w:pPr>
        <w:pStyle w:val="Heading2"/>
      </w:pPr>
      <w:r>
        <w:t xml:space="preserve">room_analyses</w:t>
      </w:r>
    </w:p>
    <w:p>
      <w:pPr>
        <w:spacing w:after="120"/>
      </w:pPr>
      <w:r>
        <w:t xml:space="preserve">The output of Step 1. Belongs to a room (FK to existing rooms table). One room can be re-analyzed if the user uploads better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5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Auto-increment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room_id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FK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References rooms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photos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Array of image URLs (R2)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style_tags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Array: ["pre-war", "classical", "formal"]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vibe_summary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Natural language room description shown to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raw_llm_analysis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LLM response for re-processing without re-calling vision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bl>
    <w:p>
      <w:pPr>
        <w:pStyle w:val="Heading2"/>
        <w:spacing w:before="300"/>
      </w:pPr>
      <w:r>
        <w:t xml:space="preserve">room_elements</w:t>
      </w:r>
    </w:p>
    <w:p>
      <w:pPr>
        <w:spacing w:after="120"/>
      </w:pPr>
      <w:r>
        <w:t xml:space="preserve">Individual components detected by the AI. Each has a type (architectural vs. furnishing) and a user-controlled status. Architectural elements default to “fixed.” Furnishings default to “keep” and can be toggled to “discard.”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5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analysis_id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FK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References room_analyses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"Marble fireplace", "Parquet floor"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"architectural" or "furnishing"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material_tags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["marble", "pink-veined"]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color_hex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Dominant color as hex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style_tags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["classical", "ornate"]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"polished smooth", "nubby woven"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pattern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"solid", "geometric", "veined/organic"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formality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 (casual) to 1.0 (formal). Internal to AI reasoning.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ai_description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Rich natural language description for LLM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"fixed", "keep", or "discard". User-controlled.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sort_order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Display order</w:t>
            </w:r>
          </w:p>
        </w:tc>
      </w:tr>
    </w:tbl>
    <w:p>
      <w:pPr>
        <w:pStyle w:val="Heading2"/>
        <w:spacing w:before="300"/>
      </w:pPr>
      <w:r>
        <w:t xml:space="preserve">design_projects</w:t>
      </w:r>
    </w:p>
    <w:p>
      <w:pPr>
        <w:spacing w:after="120"/>
      </w:pPr>
      <w:r>
        <w:t xml:space="preserve">A specific design direction for a room. One room can have multiple projects (e.g., “living room with blush sofa” vs. “living room with green sofa”). This is the central entity that palette, anchors, and recommendations hang off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5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analysis_id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FK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References room_analyses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User-editable project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"draft", "active", "archived"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vibe_refined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Updated vibe after keep/discard + anchors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llm_reasoning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AI reasoning for the current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bl>
    <w:p>
      <w:pPr>
        <w:pStyle w:val="Heading2"/>
        <w:spacing w:before="300"/>
      </w:pPr>
      <w:r>
        <w:t xml:space="preserve">anchor_pieces</w:t>
      </w:r>
    </w:p>
    <w:p>
      <w:pPr>
        <w:spacing w:after="120"/>
      </w:pPr>
      <w:r>
        <w:t xml:space="preserve">Pieces the user is committed to placing in the room. Can link to an existing item in the Furnish library or stand alone with just an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5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project_id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FK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References design_projects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item_id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FK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Nullable. References items table if from library.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image_url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Product image (from library item or uploaded)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"Quilton Sectional in Blush"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"sofa", "rug", "accent chair", "coffee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color_hex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AI-extracted dominant color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material_tags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["wool", "tufted"]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style_tags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["modern", "Scandinavian"]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formality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0–1 scale. Internal.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ai_description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Rich description for LLM context</w:t>
            </w:r>
          </w:p>
        </w:tc>
      </w:tr>
    </w:tbl>
    <w:p>
      <w:pPr>
        <w:pStyle w:val="Heading2"/>
        <w:spacing w:before="300"/>
      </w:pPr>
      <w:r>
        <w:t xml:space="preserve">palette_colors</w:t>
      </w:r>
    </w:p>
    <w:p>
      <w:pPr>
        <w:spacing w:after="120"/>
      </w:pPr>
      <w:r>
        <w:t xml:space="preserve">Regenerated whenever the project state changes (after keep/discard, after adding/removing anchors). Each color traces back to the element or anchor it came from, enabling explanations like “this dusty rose is in your palette because of the marble fireplace.”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47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project_id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References design_projects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"#C08A7A"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"dusty rose", "honey oak"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"dominant", "accent", "neutral"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source_element_id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Nullable. Which room_element this came from.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source_anchor_id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Nullable. Which anchor_piece this came from.</w:t>
            </w:r>
          </w:p>
        </w:tc>
      </w:tr>
    </w:tbl>
    <w:p>
      <w:pPr>
        <w:pStyle w:val="Heading2"/>
        <w:spacing w:before="300"/>
      </w:pPr>
      <w:r>
        <w:t xml:space="preserve">gap_recommendations</w:t>
      </w:r>
    </w:p>
    <w:p>
      <w:pPr>
        <w:spacing w:after="120"/>
      </w:pPr>
      <w:r>
        <w:t xml:space="preserve">Step 4 output. One per missing piece category. The avoid array is as important as the positive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47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project_id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References design_projects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"rug", "accent chairs", "side tables"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color_direction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"Cream or ivory to let the sofa be the star"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material_direction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"Textured wool or boucle"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style_direction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"Vintage or handmade character"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avoid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["cool gray", "busy patterns", "machine-made"]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reasoning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explanation connecting to room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matched_item_ids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Nullable. Items from library that fit this brief.</w:t>
            </w:r>
          </w:p>
        </w:tc>
      </w:tr>
    </w:tbl>
    <w:p>
      <w:r>
        <w:br w:type="page"/>
      </w:r>
    </w:p>
    <w:p>
      <w:pPr>
        <w:pStyle w:val="Heading1"/>
      </w:pPr>
      <w:r>
        <w:t xml:space="preserve">AI Integration</w:t>
      </w:r>
    </w:p>
    <w:p>
      <w:pPr>
        <w:pStyle w:val="Heading2"/>
      </w:pPr>
      <w:r>
        <w:t xml:space="preserve">LLM Call Points</w:t>
      </w:r>
    </w:p>
    <w:p>
      <w:pPr>
        <w:spacing w:after="120"/>
      </w:pPr>
      <w:r>
        <w:t xml:space="preserve">The AI is called at three distinct moments, each with a different prompt structure and purpose:</w:t>
      </w:r>
    </w:p>
    <w:p>
      <w:pPr>
        <w:pStyle w:val="Heading3"/>
      </w:pPr>
      <w:r>
        <w:t xml:space="preserve">Call 1: Room Analysis (Vision)</w:t>
      </w:r>
    </w:p>
    <w:p>
      <w:pPr>
        <w:spacing w:after="60"/>
      </w:pPr>
      <w:r>
        <w:rPr>
          <w:b/>
          <w:bCs/>
        </w:rPr>
        <w:t xml:space="preserve">Trigger: </w:t>
      </w:r>
      <w:r>
        <w:t xml:space="preserve">User uploads room photos.</w:t>
      </w:r>
    </w:p>
    <w:p>
      <w:pPr>
        <w:spacing w:after="60"/>
      </w:pPr>
      <w:r>
        <w:rPr>
          <w:b/>
          <w:bCs/>
        </w:rPr>
        <w:t xml:space="preserve">Model: </w:t>
      </w:r>
      <w:r>
        <w:t xml:space="preserve">Vision-capable LLM (e.g., Claude with image input).</w:t>
      </w:r>
    </w:p>
    <w:p>
      <w:pPr>
        <w:spacing w:after="60"/>
      </w:pPr>
      <w:r>
        <w:rPr>
          <w:b/>
          <w:bCs/>
        </w:rPr>
        <w:t xml:space="preserve">Input: </w:t>
      </w:r>
      <w:r>
        <w:t xml:space="preserve">1–5 room photos.</w:t>
      </w:r>
    </w:p>
    <w:p>
      <w:pPr>
        <w:spacing w:after="200"/>
      </w:pPr>
      <w:r>
        <w:rPr>
          <w:b/>
          <w:bCs/>
        </w:rPr>
        <w:t xml:space="preserve">Output: </w:t>
      </w:r>
      <w:r>
        <w:t xml:space="preserve">Structured JSON containing elements array (each with name, type, material_tags, color_hex, style_tags, texture, pattern, formality, ai_description), overall style_tags, vibe_summary, and extracted palette. This is the most expensive call and the result is cached in raw_llm_analysis to avoid re-calling the vision model.</w:t>
      </w:r>
    </w:p>
    <w:p>
      <w:pPr>
        <w:pStyle w:val="Heading3"/>
      </w:pPr>
      <w:r>
        <w:t xml:space="preserve">Call 2: Project Evaluation</w:t>
      </w:r>
    </w:p>
    <w:p>
      <w:pPr>
        <w:spacing w:after="60"/>
      </w:pPr>
      <w:r>
        <w:rPr>
          <w:b/>
          <w:bCs/>
        </w:rPr>
        <w:t xml:space="preserve">Trigger: </w:t>
      </w:r>
      <w:r>
        <w:t xml:space="preserve">User completes keep/discard or adds/removes an anchor piece.</w:t>
      </w:r>
    </w:p>
    <w:p>
      <w:pPr>
        <w:spacing w:after="60"/>
      </w:pPr>
      <w:r>
        <w:rPr>
          <w:b/>
          <w:bCs/>
        </w:rPr>
        <w:t xml:space="preserve">Model: </w:t>
      </w:r>
      <w:r>
        <w:t xml:space="preserve">Text LLM (no vision needed—working from structured data).</w:t>
      </w:r>
    </w:p>
    <w:p>
      <w:pPr>
        <w:spacing w:after="60"/>
      </w:pPr>
      <w:r>
        <w:rPr>
          <w:b/>
          <w:bCs/>
        </w:rPr>
        <w:t xml:space="preserve">Input: </w:t>
      </w:r>
      <w:r>
        <w:t xml:space="preserve">Fixed context (kept/fixed elements with their full metadata), anchor pieces with their metadata, current palette.</w:t>
      </w:r>
    </w:p>
    <w:p>
      <w:pPr>
        <w:spacing w:after="200"/>
      </w:pPr>
      <w:r>
        <w:rPr>
          <w:b/>
          <w:bCs/>
        </w:rPr>
        <w:t xml:space="preserve">Output: </w:t>
      </w:r>
      <w:r>
        <w:t xml:space="preserve">Refined vibe_summary, updated palette_colors with source attributions, and relationship observations (“the blush sofa echoes the marble”). This call can also flag tensions (“the olive curtains may compete with the green sofa”).</w:t>
      </w:r>
    </w:p>
    <w:p>
      <w:pPr>
        <w:pStyle w:val="Heading3"/>
      </w:pPr>
      <w:r>
        <w:t xml:space="preserve">Call 3: Gap Recommendations</w:t>
      </w:r>
    </w:p>
    <w:p>
      <w:pPr>
        <w:spacing w:after="60"/>
      </w:pPr>
      <w:r>
        <w:rPr>
          <w:b/>
          <w:bCs/>
        </w:rPr>
        <w:t xml:space="preserve">Trigger: </w:t>
      </w:r>
      <w:r>
        <w:t xml:space="preserve">User requests recommendations (or automatically after Call 2).</w:t>
      </w:r>
    </w:p>
    <w:p>
      <w:pPr>
        <w:spacing w:after="60"/>
      </w:pPr>
      <w:r>
        <w:rPr>
          <w:b/>
          <w:bCs/>
        </w:rPr>
        <w:t xml:space="preserve">Model: </w:t>
      </w:r>
      <w:r>
        <w:t xml:space="preserve">Text LLM.</w:t>
      </w:r>
    </w:p>
    <w:p>
      <w:pPr>
        <w:spacing w:after="60"/>
      </w:pPr>
      <w:r>
        <w:rPr>
          <w:b/>
          <w:bCs/>
        </w:rPr>
        <w:t xml:space="preserve">Input: </w:t>
      </w:r>
      <w:r>
        <w:t xml:space="preserve">Everything from Call 2 plus the list of roles already filled by anchors.</w:t>
      </w:r>
    </w:p>
    <w:p>
      <w:pPr>
        <w:spacing w:after="200"/>
      </w:pPr>
      <w:r>
        <w:rPr>
          <w:b/>
          <w:bCs/>
        </w:rPr>
        <w:t xml:space="preserve">Output: </w:t>
      </w:r>
      <w:r>
        <w:t xml:space="preserve">Array of gap_recommendations, each with role, color/material/style direction, avoid list, and reasoning. Optionally includes matched_item_ids by scanning the user’s library for items whose metadata aligns with the brief.</w:t>
      </w:r>
    </w:p>
    <w:p>
      <w:pPr>
        <w:pStyle w:val="Heading2"/>
      </w:pPr>
      <w:r>
        <w:t xml:space="preserve">What the AI Reasons About</w:t>
      </w:r>
    </w:p>
    <w:p>
      <w:pPr>
        <w:spacing w:after="120"/>
      </w:pPr>
      <w:r>
        <w:t xml:space="preserve">The AI’s value comes from reasoning across multiple dimensions simultaneously. These are the dimensions it evaluates, each stored as structured metadata on elements and anchors:</w:t>
      </w:r>
    </w:p>
    <w:p>
      <w:pPr>
        <w:pStyle w:val="ListParagraph"/>
        <w:numPr>
          <w:ilvl w:val="0"/>
          <w:numId w:val="2"/>
        </w:numPr>
        <w:spacing w:after="60"/>
      </w:pPr>
      <w:r>
        <w:rPr>
          <w:b/>
          <w:bCs/>
        </w:rPr>
        <w:t xml:space="preserve">Color relationships: </w:t>
      </w:r>
      <w:r>
        <w:t xml:space="preserve">Not just “these match” but proportion and dominance. Two green pillows is an accent; a green sofa plus green rug plus green curtains is a problem.</w:t>
      </w:r>
    </w:p>
    <w:p>
      <w:pPr>
        <w:pStyle w:val="ListParagraph"/>
        <w:numPr>
          <w:ilvl w:val="0"/>
          <w:numId w:val="2"/>
        </w:numPr>
        <w:spacing w:after="60"/>
      </w:pPr>
      <w:r>
        <w:rPr>
          <w:b/>
          <w:bCs/>
        </w:rPr>
        <w:t xml:space="preserve">Material and texture balance: </w:t>
      </w:r>
      <w:r>
        <w:t xml:space="preserve">A room needs textural variety. All smooth feels sterile; all nubby feels chaotic. The AI tracks whether the mix has enough contrast.</w:t>
      </w:r>
    </w:p>
    <w:p>
      <w:pPr>
        <w:pStyle w:val="ListParagraph"/>
        <w:numPr>
          <w:ilvl w:val="0"/>
          <w:numId w:val="2"/>
        </w:numPr>
        <w:spacing w:after="60"/>
      </w:pPr>
      <w:r>
        <w:rPr>
          <w:b/>
          <w:bCs/>
        </w:rPr>
        <w:t xml:space="preserve">Formality coherence: </w:t>
      </w:r>
      <w:r>
        <w:t xml:space="preserve">Classical architecture with casual furniture creates interesting tension. But three levels of formality (formal architecture, casual sofa, rustic farmhouse table) is usually one too many.</w:t>
      </w:r>
    </w:p>
    <w:p>
      <w:pPr>
        <w:pStyle w:val="ListParagraph"/>
        <w:numPr>
          <w:ilvl w:val="0"/>
          <w:numId w:val="2"/>
        </w:numPr>
        <w:spacing w:after="60"/>
      </w:pPr>
      <w:r>
        <w:rPr>
          <w:b/>
          <w:bCs/>
        </w:rPr>
        <w:t xml:space="preserve">Style/era mixing: </w:t>
      </w:r>
      <w:r>
        <w:t xml:space="preserve">A modern sofa in a pre-war room can work. But the mix needs to be intentional, not random. The AI flags when styles clash rather than contrast.</w:t>
      </w:r>
    </w:p>
    <w:p>
      <w:pPr>
        <w:pStyle w:val="ListParagraph"/>
        <w:numPr>
          <w:ilvl w:val="0"/>
          <w:numId w:val="2"/>
        </w:numPr>
        <w:spacing w:after="60"/>
      </w:pPr>
      <w:r>
        <w:rPr>
          <w:b/>
          <w:bCs/>
        </w:rPr>
        <w:t xml:space="preserve">Pattern density: </w:t>
      </w:r>
      <w:r>
        <w:t xml:space="preserve">If the floors have an elaborate parquet inlay, a busy patterned rug will compete. The AI considers what’s already “loud” in the room.</w:t>
      </w:r>
    </w:p>
    <w:p>
      <w:pPr>
        <w:pStyle w:val="ListParagraph"/>
        <w:numPr>
          <w:ilvl w:val="0"/>
          <w:numId w:val="2"/>
        </w:numPr>
        <w:spacing w:after="200"/>
      </w:pPr>
      <w:r>
        <w:rPr>
          <w:b/>
          <w:bCs/>
        </w:rPr>
        <w:t xml:space="preserve">Provenance and character: </w:t>
      </w:r>
      <w:r>
        <w:t xml:space="preserve">A hand-knotted vintage rug carries different weight than a machine-made solid. The AI considers whether pieces feel collected over time or bought all at once.</w:t>
      </w:r>
    </w:p>
    <w:p>
      <w:pPr>
        <w:pStyle w:val="Heading2"/>
      </w:pPr>
      <w:r>
        <w:t xml:space="preserve">Background Enrichment</w:t>
      </w:r>
    </w:p>
    <w:p>
      <w:pPr>
        <w:spacing w:after="200"/>
      </w:pPr>
      <w:r>
        <w:t xml:space="preserve">When items are saved to the Furnish library via the Chrome extension or iOS shortcut, the app can run them through the same analysis pipeline in the background: extracting color, material, texture, pattern, formality, and style tags from the product image. This enrichment happens silently—the user never manually enters metadata. Over time, the library builds up rich structured data that enables high-quality matching when gap recommendations scan for “items from your collection that fit this brief.”</w:t>
      </w:r>
    </w:p>
    <w:p>
      <w:pPr>
        <w:pStyle w:val="Heading1"/>
      </w:pPr>
      <w:r>
        <w:t xml:space="preserve">Key UX Decisions</w:t>
      </w:r>
    </w:p>
    <w:p>
      <w:pPr>
        <w:pStyle w:val="ListParagraph"/>
        <w:numPr>
          <w:ilvl w:val="0"/>
          <w:numId w:val="2"/>
        </w:numPr>
        <w:spacing w:after="100"/>
      </w:pPr>
      <w:r>
        <w:rPr>
          <w:b/>
          <w:bCs/>
        </w:rPr>
        <w:t xml:space="preserve">Multiple projects per room. </w:t>
      </w:r>
      <w:r>
        <w:t xml:space="preserve">Users should be able to explore “what if I went with the green sofa instead?” without losing their blush sofa project. Each project is an independent design direction that can be compared side by side.</w:t>
      </w:r>
    </w:p>
    <w:p>
      <w:pPr>
        <w:pStyle w:val="ListParagraph"/>
        <w:numPr>
          <w:ilvl w:val="0"/>
          <w:numId w:val="2"/>
        </w:numPr>
        <w:spacing w:after="100"/>
      </w:pPr>
      <w:r>
        <w:rPr>
          <w:b/>
          <w:bCs/>
        </w:rPr>
        <w:t xml:space="preserve">Persistent, revisable artifacts. </w:t>
      </w:r>
      <w:r>
        <w:t xml:space="preserve">Each step produces a result the user can come back to and revise. Swap an anchor piece? Steps 3 and 4 re-evaluate. Upload a new room photo? Step 1 reruns. The project is a living document, not a one-shot report.</w:t>
      </w:r>
    </w:p>
    <w:p>
      <w:pPr>
        <w:pStyle w:val="ListParagraph"/>
        <w:numPr>
          <w:ilvl w:val="0"/>
          <w:numId w:val="2"/>
        </w:numPr>
        <w:spacing w:after="100"/>
      </w:pPr>
      <w:r>
        <w:rPr>
          <w:b/>
          <w:bCs/>
        </w:rPr>
        <w:t xml:space="preserve">Metadata stays hidden. </w:t>
      </w:r>
      <w:r>
        <w:t xml:space="preserve">Formality scores, style tags, material classifications—all internal to the AI’s reasoning. The user sees natural language summaries and visual palettes. The complexity is in the engine, not the interface.</w:t>
      </w:r>
    </w:p>
    <w:p>
      <w:pPr>
        <w:pStyle w:val="ListParagraph"/>
        <w:numPr>
          <w:ilvl w:val="0"/>
          <w:numId w:val="2"/>
        </w:numPr>
        <w:spacing w:after="100"/>
      </w:pPr>
      <w:r>
        <w:rPr>
          <w:b/>
          <w:bCs/>
        </w:rPr>
        <w:t xml:space="preserve">The vibe summary is a checkpoint. </w:t>
      </w:r>
      <w:r>
        <w:t xml:space="preserve">The short natural language description at the top of a project (“Your living room reads as formal classical architecture with modern casual furnishings”) gives the user a mirror to validate against. If it doesn’t match their intent, they can course-correct before going deeper.</w:t>
      </w:r>
    </w:p>
    <w:p>
      <w:pPr>
        <w:pStyle w:val="ListParagraph"/>
        <w:numPr>
          <w:ilvl w:val="0"/>
          <w:numId w:val="2"/>
        </w:numPr>
        <w:spacing w:after="200"/>
      </w:pPr>
      <w:r>
        <w:rPr>
          <w:b/>
          <w:bCs/>
        </w:rPr>
        <w:t xml:space="preserve">Library integration is a bridge, not a store. </w:t>
      </w:r>
      <w:r>
        <w:t xml:space="preserve">Gap recommendations can surface items from the user’s saved collection that match, but the primary output is a brief (color, material, style direction) rather than specific products. The app helps the user know what to look for, not just what to buy.</w:t>
      </w:r>
    </w:p>
    <w:p>
      <w:pPr>
        <w:pStyle w:val="Heading1"/>
      </w:pPr>
      <w:r>
        <w:t xml:space="preserve">Cost Optimization</w:t>
      </w:r>
    </w:p>
    <w:p>
      <w:pPr>
        <w:spacing w:after="200"/>
      </w:pPr>
      <w:r>
        <w:t xml:space="preserve">This is a hobby project, so token costs must stay minimal. The architecture is designed so that the entire flow for a single room costs approximately </w:t>
      </w:r>
      <w:r>
        <w:rPr>
          <w:b/>
          <w:bCs/>
        </w:rPr>
        <w:t xml:space="preserve">$0.05</w:t>
      </w:r>
      <w:r>
        <w:t xml:space="preserve">, and furnishing an entire 15-room house costs under </w:t>
      </w:r>
      <w:r>
        <w:rPr>
          <w:b/>
          <w:bCs/>
        </w:rPr>
        <w:t xml:space="preserve">$1.00</w:t>
      </w:r>
      <w:r>
        <w:t xml:space="preserve">.</w:t>
      </w:r>
    </w:p>
    <w:p>
      <w:pPr>
        <w:pStyle w:val="Heading2"/>
      </w:pPr>
      <w:r>
        <w:t xml:space="preserve">Cost Breakdown Per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Step</w:t>
            </w:r>
          </w:p>
        </w:tc>
        <w:tc>
          <w:tcPr>
            <w:tcW w:type="dxa" w:w="16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16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Input tokens</w:t>
            </w:r>
          </w:p>
        </w:tc>
        <w:tc>
          <w:tcPr>
            <w:tcW w:type="dxa" w:w="16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Output tokens</w:t>
            </w:r>
          </w:p>
        </w:tc>
        <w:tc>
          <w:tcPr>
            <w:tcW w:type="dxa" w:w="17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2"/>
                <w:szCs w:val="22"/>
              </w:rPr>
              <w:t xml:space="preserve">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Room analysis (vision)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Sonnet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~5,300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$0.038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Project evaluation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Haiku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Gap recommendations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Haiku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per room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~$0.05</w:t>
            </w:r>
          </w:p>
        </w:tc>
      </w:tr>
    </w:tbl>
    <w:p>
      <w:pPr>
        <w:spacing w:after="200" w:before="120"/>
      </w:pPr>
      <w:r>
        <w:rPr>
          <w:i/>
          <w:iCs/>
          <w:color w:val="6B7F78"/>
          <w:sz w:val="20"/>
          <w:szCs w:val="20"/>
        </w:rPr>
        <w:t xml:space="preserve">Additional design projects for the same room cost ~$0.01 each</w:t>
      </w:r>
      <w:r>
        <w:rPr>
          <w:i/>
          <w:iCs/>
          <w:color w:val="6B7F78"/>
          <w:sz w:val="20"/>
          <w:szCs w:val="20"/>
        </w:rPr>
        <w:t xml:space="preserve"> (Steps 2–4 only—the vision call is cached).</w:t>
      </w:r>
    </w:p>
    <w:p>
      <w:pPr>
        <w:pStyle w:val="Heading2"/>
      </w:pPr>
      <w:r>
        <w:t xml:space="preserve">Strategies</w:t>
      </w:r>
    </w:p>
    <w:p>
      <w:pPr>
        <w:pStyle w:val="ListParagraph"/>
        <w:numPr>
          <w:ilvl w:val="0"/>
          <w:numId w:val="2"/>
        </w:numPr>
        <w:spacing w:after="80"/>
      </w:pPr>
      <w:r>
        <w:rPr>
          <w:b/>
          <w:bCs/>
        </w:rPr>
        <w:t xml:space="preserve">Cache the vision call aggressively. </w:t>
      </w:r>
      <w:r>
        <w:t xml:space="preserve">The room analysis (Step 1) is 75% of the cost. It runs once per room and the structured output is stored in raw_llm_analysis. Every subsequent step works from this cached data—never re-sending the images. Re-analysis only happens when the user explicitly uploads new photos.</w:t>
      </w:r>
    </w:p>
    <w:p>
      <w:pPr>
        <w:pStyle w:val="ListParagraph"/>
        <w:numPr>
          <w:ilvl w:val="0"/>
          <w:numId w:val="2"/>
        </w:numPr>
        <w:spacing w:after="80"/>
      </w:pPr>
      <w:r>
        <w:rPr>
          <w:b/>
          <w:bCs/>
        </w:rPr>
        <w:t xml:space="preserve">Use the cheapest model that works. </w:t>
      </w:r>
      <w:r>
        <w:t xml:space="preserve">The vision call (Step 1) needs Sonnet for nuanced visual analysis. But Steps 2–4 work from structured text—Haiku handles this well at 1/5th the cost. Test whether Haiku's reasoning quality is sufficient; if some recommendations feel shallow, selectively upgrade specific calls to Sonnet rather than using Sonnet everywhere.</w:t>
      </w:r>
    </w:p>
    <w:p>
      <w:pPr>
        <w:pStyle w:val="ListParagraph"/>
        <w:numPr>
          <w:ilvl w:val="0"/>
          <w:numId w:val="2"/>
        </w:numPr>
        <w:spacing w:after="80"/>
      </w:pPr>
      <w:r>
        <w:rPr>
          <w:b/>
          <w:bCs/>
        </w:rPr>
        <w:t xml:space="preserve">Debounce user actions. </w:t>
      </w:r>
      <w:r>
        <w:t xml:space="preserve">Don’t trigger an LLM call every time the user toggles an element or adds an anchor. Let them make all their changes, then hit a "Generate recommendations" button that triggers one call with the full current state. This is both cheaper and better UX—the user stays in control of when the AI runs.</w:t>
      </w:r>
    </w:p>
    <w:p>
      <w:pPr>
        <w:pStyle w:val="ListParagraph"/>
        <w:numPr>
          <w:ilvl w:val="0"/>
          <w:numId w:val="2"/>
        </w:numPr>
        <w:spacing w:after="80"/>
      </w:pPr>
      <w:r>
        <w:rPr>
          <w:b/>
          <w:bCs/>
        </w:rPr>
        <w:t xml:space="preserve">Compress the prompt. </w:t>
      </w:r>
      <w:r>
        <w:t xml:space="preserve">Represent room context as terse structured data, not conversational prose. A compressed format like "Fixed: marble fireplace (pink-veined, #C08A7A, formal 0.8) | parquet floor (honey oak, inlay, formal 0.7)" conveys the same information as a paragraph at a fraction of the tokens. Keep ai_description fields to one sentence.</w:t>
      </w:r>
    </w:p>
    <w:p>
      <w:pPr>
        <w:pStyle w:val="ListParagraph"/>
        <w:numPr>
          <w:ilvl w:val="0"/>
          <w:numId w:val="2"/>
        </w:numPr>
        <w:spacing w:after="80"/>
      </w:pPr>
      <w:r>
        <w:rPr>
          <w:b/>
          <w:bCs/>
        </w:rPr>
        <w:t xml:space="preserve">Do library matching in code, not the LLM. </w:t>
      </w:r>
      <w:r>
        <w:t xml:space="preserve">When gap recommendations need to find matching items from the user’s collection, pre-filter using structured metadata in the database (color range, overlapping style tags, formality range). Only send the top 3–5 candidates to the LLM for validation—or skip LLM-based matching entirely and rely on the metadata. This avoids sending the entire library through the model.</w:t>
      </w:r>
    </w:p>
    <w:p>
      <w:pPr>
        <w:pStyle w:val="ListParagraph"/>
        <w:numPr>
          <w:ilvl w:val="0"/>
          <w:numId w:val="2"/>
        </w:numPr>
        <w:spacing w:after="80"/>
      </w:pPr>
      <w:r>
        <w:rPr>
          <w:b/>
          <w:bCs/>
        </w:rPr>
        <w:t xml:space="preserve">Enrich items cheaply at save time. </w:t>
      </w:r>
      <w:r>
        <w:t xml:space="preserve">When items are saved via the Chrome extension or iOS shortcut, run a single Haiku call on the product image to extract color, material, style, and formality tags (~$0.005 per item). This builds up the structured metadata needed for library matching without requiring expensive batch processing later.</w:t>
      </w:r>
    </w:p>
    <w:p>
      <w:pPr>
        <w:pStyle w:val="ListParagraph"/>
        <w:numPr>
          <w:ilvl w:val="0"/>
          <w:numId w:val="2"/>
        </w:numPr>
        <w:spacing w:after="200"/>
      </w:pPr>
      <w:r>
        <w:rPr>
          <w:b/>
          <w:bCs/>
        </w:rPr>
        <w:t xml:space="preserve">Combine Steps 2–4 into a single call. </w:t>
      </w:r>
      <w:r>
        <w:t xml:space="preserve">Rather than making separate LLM calls for project evaluation and gap recommendations, combine them into one prompt that returns both the refined vibe/palette and the gap briefs. This halves the per-interaction cost for the text-based steps and reduces latency.</w:t>
      </w:r>
    </w:p>
    <w:p>
      <w:pPr>
        <w:pStyle w:val="Heading1"/>
      </w:pPr>
      <w:r>
        <w:t xml:space="preserve">Future Considerations</w:t>
      </w:r>
    </w:p>
    <w:p>
      <w:pPr>
        <w:pStyle w:val="ListParagraph"/>
        <w:numPr>
          <w:ilvl w:val="0"/>
          <w:numId w:val="2"/>
        </w:numPr>
        <w:spacing w:after="80"/>
      </w:pPr>
      <w:r>
        <w:rPr>
          <w:b/>
          <w:bCs/>
        </w:rPr>
        <w:t xml:space="preserve">Shareable projects. </w:t>
      </w:r>
      <w:r>
        <w:t xml:space="preserve">Andrew and Anna can both view and edit a design project, compare alternatives, and leave notes. This would require auth and multi-user support.</w:t>
      </w:r>
    </w:p>
    <w:p>
      <w:pPr>
        <w:pStyle w:val="ListParagraph"/>
        <w:numPr>
          <w:ilvl w:val="0"/>
          <w:numId w:val="2"/>
        </w:numPr>
        <w:spacing w:after="80"/>
      </w:pPr>
      <w:r>
        <w:rPr>
          <w:b/>
          <w:bCs/>
        </w:rPr>
        <w:t xml:space="preserve">Visual mood boards. </w:t>
      </w:r>
      <w:r>
        <w:t xml:space="preserve">Auto-generated collages showing the room photo, anchor pieces, palette swatches, and gap briefs as a single shareable image or PDF.</w:t>
      </w:r>
    </w:p>
    <w:p>
      <w:pPr>
        <w:pStyle w:val="ListParagraph"/>
        <w:numPr>
          <w:ilvl w:val="0"/>
          <w:numId w:val="2"/>
        </w:numPr>
        <w:spacing w:after="80"/>
      </w:pPr>
      <w:r>
        <w:rPr>
          <w:b/>
          <w:bCs/>
        </w:rPr>
        <w:t xml:space="preserve">Product search integration. </w:t>
      </w:r>
      <w:r>
        <w:t xml:space="preserve">Given a gap brief, search external product catalogs (via APIs or web search) and surface specific items the user could purchase—turning the brief into actionable results.</w:t>
      </w:r>
    </w:p>
    <w:p>
      <w:pPr>
        <w:pStyle w:val="ListParagraph"/>
        <w:numPr>
          <w:ilvl w:val="0"/>
          <w:numId w:val="2"/>
        </w:numPr>
        <w:spacing w:after="80"/>
      </w:pPr>
      <w:r>
        <w:rPr>
          <w:b/>
          <w:bCs/>
        </w:rPr>
        <w:t xml:space="preserve">Cross-room coherence. </w:t>
      </w:r>
      <w:r>
        <w:t xml:space="preserve">Ensure that design projects across adjacent rooms (living room, dining room, front hall) share enough palette and style DNA to feel like one home, not a series of unrelated rooms.</w:t>
      </w:r>
    </w:p>
    <w:p>
      <w:pPr>
        <w:pStyle w:val="ListParagraph"/>
        <w:numPr>
          <w:ilvl w:val="0"/>
          <w:numId w:val="2"/>
        </w:numPr>
        <w:spacing w:after="80"/>
      </w:pPr>
      <w:r>
        <w:rPr>
          <w:b/>
          <w:bCs/>
        </w:rPr>
        <w:t xml:space="preserve">Budget tracking. </w:t>
      </w:r>
      <w:r>
        <w:t xml:space="preserve">Integrate the price field from existing items with design projects to show projected furnishing costs and surface budget-friendly alternatives that still fit the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5F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635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F7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2026-06-01T01:01:20.832Z</dcterms:created>
  <dcterms:modified xsi:type="dcterms:W3CDTF">2026-06-01T01:01:20.832Z</dcterms:modified>
</cp:coreProperties>
</file>

<file path=docProps/custom.xml><?xml version="1.0" encoding="utf-8"?>
<Properties xmlns="http://schemas.openxmlformats.org/officeDocument/2006/custom-properties" xmlns:vt="http://schemas.openxmlformats.org/officeDocument/2006/docPropsVTypes"/>
</file>