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AEA8475" w14:textId="26442588" w:rsidR="00DB022E" w:rsidRPr="005928F3" w:rsidRDefault="00DB022E" w:rsidP="00DB022E">
      <w:pPr>
        <w:spacing w:line="480" w:lineRule="auto"/>
        <w:rPr>
          <w:rFonts w:ascii="Times New Roman" w:hAnsi="Times New Roman" w:cs="Times New Roman"/>
          <w:b/>
        </w:rPr>
      </w:pPr>
      <w:r w:rsidRPr="009719BE">
        <w:rPr>
          <w:rFonts w:ascii="Times New Roman" w:hAnsi="Times New Roman" w:cs="Times New Roman"/>
          <w:b/>
          <w:color w:val="FF0000"/>
        </w:rPr>
        <w:t xml:space="preserve">Examining the role of evidence in </w:t>
      </w:r>
      <w:r w:rsidR="00A164F6" w:rsidRPr="009719BE">
        <w:rPr>
          <w:rFonts w:ascii="Times New Roman" w:hAnsi="Times New Roman" w:cs="Times New Roman"/>
          <w:b/>
          <w:color w:val="FF0000"/>
        </w:rPr>
        <w:t xml:space="preserve">e-cigarette policy recommendations using </w:t>
      </w:r>
      <w:r w:rsidRPr="009719BE">
        <w:rPr>
          <w:rFonts w:ascii="Times New Roman" w:hAnsi="Times New Roman" w:cs="Times New Roman"/>
          <w:b/>
          <w:color w:val="FF0000"/>
        </w:rPr>
        <w:t>citation analysis</w:t>
      </w:r>
      <w:r w:rsidR="00A164F6" w:rsidRPr="009719BE">
        <w:rPr>
          <w:rFonts w:ascii="Times New Roman" w:hAnsi="Times New Roman" w:cs="Times New Roman"/>
          <w:b/>
          <w:color w:val="FF0000"/>
        </w:rPr>
        <w:t xml:space="preserve">: </w:t>
      </w:r>
      <w:commentRangeStart w:id="0"/>
      <w:proofErr w:type="spellStart"/>
      <w:r w:rsidR="00A164F6" w:rsidRPr="009719BE">
        <w:rPr>
          <w:rFonts w:ascii="Times New Roman" w:hAnsi="Times New Roman" w:cs="Times New Roman"/>
          <w:b/>
          <w:color w:val="FF0000"/>
        </w:rPr>
        <w:t>misue</w:t>
      </w:r>
      <w:proofErr w:type="spellEnd"/>
      <w:r w:rsidR="00A164F6" w:rsidRPr="009719BE">
        <w:rPr>
          <w:rFonts w:ascii="Times New Roman" w:hAnsi="Times New Roman" w:cs="Times New Roman"/>
          <w:b/>
          <w:color w:val="FF0000"/>
        </w:rPr>
        <w:t xml:space="preserve"> of evidence </w:t>
      </w:r>
      <w:commentRangeEnd w:id="0"/>
      <w:r w:rsidR="00A164F6" w:rsidRPr="006360B6">
        <w:rPr>
          <w:rStyle w:val="CommentReference"/>
          <w:color w:val="FF0000"/>
        </w:rPr>
        <w:commentReference w:id="0"/>
      </w:r>
      <w:r w:rsidR="00A164F6" w:rsidRPr="006360B6">
        <w:rPr>
          <w:rFonts w:ascii="Times New Roman" w:hAnsi="Times New Roman" w:cs="Times New Roman"/>
          <w:b/>
          <w:color w:val="FF0000"/>
        </w:rPr>
        <w:t xml:space="preserve">and </w:t>
      </w:r>
      <w:proofErr w:type="spellStart"/>
      <w:r w:rsidR="00A164F6" w:rsidRPr="006360B6">
        <w:rPr>
          <w:rFonts w:ascii="Times New Roman" w:hAnsi="Times New Roman" w:cs="Times New Roman"/>
          <w:b/>
          <w:color w:val="FF0000"/>
        </w:rPr>
        <w:t>conflcits</w:t>
      </w:r>
      <w:proofErr w:type="spellEnd"/>
      <w:r w:rsidR="00A164F6" w:rsidRPr="006360B6">
        <w:rPr>
          <w:rFonts w:ascii="Times New Roman" w:hAnsi="Times New Roman" w:cs="Times New Roman"/>
          <w:b/>
          <w:color w:val="FF0000"/>
        </w:rPr>
        <w:t xml:space="preserve"> </w:t>
      </w:r>
      <w:r w:rsidRPr="006360B6">
        <w:rPr>
          <w:rFonts w:ascii="Times New Roman" w:hAnsi="Times New Roman" w:cs="Times New Roman"/>
          <w:b/>
          <w:color w:val="FF0000"/>
        </w:rPr>
        <w:t>of inter</w:t>
      </w:r>
      <w:r w:rsidR="00A164F6" w:rsidRPr="006360B6">
        <w:rPr>
          <w:rFonts w:ascii="Times New Roman" w:hAnsi="Times New Roman" w:cs="Times New Roman"/>
          <w:b/>
          <w:color w:val="FF0000"/>
        </w:rPr>
        <w:t xml:space="preserve">est </w:t>
      </w:r>
      <w:commentRangeStart w:id="1"/>
      <w:commentRangeEnd w:id="1"/>
      <w:r>
        <w:rPr>
          <w:rStyle w:val="CommentReference"/>
        </w:rPr>
        <w:commentReference w:id="1"/>
      </w:r>
    </w:p>
    <w:p w14:paraId="2B1F07EB" w14:textId="2E279ACB" w:rsidR="00942790" w:rsidRPr="005928F3" w:rsidRDefault="00942790" w:rsidP="00B379D2">
      <w:pPr>
        <w:spacing w:line="480" w:lineRule="auto"/>
        <w:rPr>
          <w:rFonts w:ascii="Times New Roman" w:hAnsi="Times New Roman" w:cs="Times New Roman"/>
          <w:b/>
          <w:color w:val="FF0000"/>
        </w:rPr>
      </w:pPr>
    </w:p>
    <w:p w14:paraId="406A21A2" w14:textId="6BB5E862" w:rsidR="00942790" w:rsidRPr="005928F3" w:rsidRDefault="00942790" w:rsidP="00B379D2">
      <w:pPr>
        <w:spacing w:line="480" w:lineRule="auto"/>
        <w:rPr>
          <w:rFonts w:ascii="Times New Roman" w:hAnsi="Times New Roman" w:cs="Times New Roman"/>
          <w:b/>
          <w:color w:val="FF0000"/>
        </w:rPr>
      </w:pPr>
      <w:r w:rsidRPr="005928F3">
        <w:rPr>
          <w:rFonts w:ascii="Times New Roman" w:hAnsi="Times New Roman" w:cs="Times New Roman"/>
          <w:b/>
          <w:color w:val="FF0000"/>
        </w:rPr>
        <w:t xml:space="preserve">Total word count </w:t>
      </w:r>
      <w:r w:rsidR="00D424AA">
        <w:rPr>
          <w:rFonts w:ascii="Times New Roman" w:hAnsi="Times New Roman" w:cs="Times New Roman"/>
          <w:b/>
          <w:color w:val="FF0000"/>
        </w:rPr>
        <w:t>1683</w:t>
      </w:r>
      <w:r w:rsidRPr="005928F3">
        <w:rPr>
          <w:rFonts w:ascii="Times New Roman" w:hAnsi="Times New Roman" w:cs="Times New Roman"/>
          <w:b/>
          <w:color w:val="FF0000"/>
        </w:rPr>
        <w:t>/3500</w:t>
      </w:r>
    </w:p>
    <w:p w14:paraId="659BD6D9" w14:textId="34CEC997" w:rsidR="00401820" w:rsidRPr="005928F3" w:rsidRDefault="00401820" w:rsidP="00B379D2">
      <w:pPr>
        <w:spacing w:line="480" w:lineRule="auto"/>
        <w:rPr>
          <w:rFonts w:ascii="Times New Roman" w:hAnsi="Times New Roman" w:cs="Times New Roman"/>
        </w:rPr>
      </w:pPr>
      <w:commentRangeStart w:id="2"/>
      <w:r w:rsidRPr="005928F3">
        <w:rPr>
          <w:rFonts w:ascii="Times New Roman" w:hAnsi="Times New Roman" w:cs="Times New Roman"/>
        </w:rPr>
        <w:t>Marissa J. Smith (MSc)</w:t>
      </w:r>
      <w:r w:rsidRPr="005928F3">
        <w:rPr>
          <w:rFonts w:ascii="Times New Roman" w:hAnsi="Times New Roman" w:cs="Times New Roman"/>
          <w:vertAlign w:val="superscript"/>
        </w:rPr>
        <w:t>1</w:t>
      </w:r>
      <w:r w:rsidRPr="005928F3">
        <w:rPr>
          <w:rFonts w:ascii="Times New Roman" w:hAnsi="Times New Roman" w:cs="Times New Roman"/>
        </w:rPr>
        <w:t xml:space="preserve"> corresponding author email: m.smith.8@research.gla.ac.uk,</w:t>
      </w:r>
    </w:p>
    <w:p w14:paraId="16896D63" w14:textId="0EA0FFDD" w:rsidR="00401820" w:rsidRPr="005928F3" w:rsidRDefault="00401820" w:rsidP="00B379D2">
      <w:pPr>
        <w:spacing w:line="480" w:lineRule="auto"/>
        <w:rPr>
          <w:rFonts w:ascii="Times New Roman" w:hAnsi="Times New Roman" w:cs="Times New Roman"/>
        </w:rPr>
      </w:pPr>
      <w:r w:rsidRPr="005928F3">
        <w:rPr>
          <w:rFonts w:ascii="Times New Roman" w:hAnsi="Times New Roman" w:cs="Times New Roman"/>
        </w:rPr>
        <w:t>Andrew Baxter</w:t>
      </w:r>
      <w:r w:rsidRPr="005928F3">
        <w:rPr>
          <w:rFonts w:ascii="Times New Roman" w:hAnsi="Times New Roman" w:cs="Times New Roman"/>
          <w:vertAlign w:val="superscript"/>
        </w:rPr>
        <w:t>1</w:t>
      </w:r>
      <w:r w:rsidRPr="005928F3">
        <w:rPr>
          <w:rFonts w:ascii="Times New Roman" w:hAnsi="Times New Roman" w:cs="Times New Roman"/>
        </w:rPr>
        <w:t>, Dr Kathryn Skivington (PhD)</w:t>
      </w:r>
      <w:r w:rsidRPr="005928F3">
        <w:rPr>
          <w:rFonts w:ascii="Times New Roman" w:hAnsi="Times New Roman" w:cs="Times New Roman"/>
          <w:vertAlign w:val="superscript"/>
        </w:rPr>
        <w:t>1</w:t>
      </w:r>
      <w:r w:rsidRPr="005928F3">
        <w:rPr>
          <w:rFonts w:ascii="Times New Roman" w:hAnsi="Times New Roman" w:cs="Times New Roman"/>
        </w:rPr>
        <w:t>, Dr Mark McCann</w:t>
      </w:r>
      <w:r w:rsidRPr="005928F3">
        <w:rPr>
          <w:rFonts w:ascii="Times New Roman" w:hAnsi="Times New Roman" w:cs="Times New Roman"/>
          <w:vertAlign w:val="superscript"/>
        </w:rPr>
        <w:t>1</w:t>
      </w:r>
      <w:r w:rsidR="00BA67D4">
        <w:rPr>
          <w:rFonts w:ascii="Times New Roman" w:hAnsi="Times New Roman" w:cs="Times New Roman"/>
          <w:vertAlign w:val="superscript"/>
        </w:rPr>
        <w:t xml:space="preserve"> </w:t>
      </w:r>
      <w:r w:rsidR="000133E4" w:rsidRPr="005928F3">
        <w:rPr>
          <w:rFonts w:ascii="Times New Roman" w:hAnsi="Times New Roman" w:cs="Times New Roman"/>
        </w:rPr>
        <w:t>(PhD)</w:t>
      </w:r>
      <w:r w:rsidRPr="005928F3">
        <w:rPr>
          <w:rFonts w:ascii="Times New Roman" w:hAnsi="Times New Roman" w:cs="Times New Roman"/>
        </w:rPr>
        <w:t>, Professor Shona Hilton (PhD)</w:t>
      </w:r>
      <w:r w:rsidRPr="005928F3">
        <w:rPr>
          <w:rFonts w:ascii="Times New Roman" w:hAnsi="Times New Roman" w:cs="Times New Roman"/>
          <w:vertAlign w:val="superscript"/>
        </w:rPr>
        <w:t>1</w:t>
      </w:r>
      <w:r w:rsidRPr="005928F3">
        <w:rPr>
          <w:rFonts w:ascii="Times New Roman" w:hAnsi="Times New Roman" w:cs="Times New Roman"/>
        </w:rPr>
        <w:t xml:space="preserve"> and Dr Srinivasa Vittal Katikireddi (FFPH)</w:t>
      </w:r>
      <w:r w:rsidRPr="005928F3">
        <w:rPr>
          <w:rFonts w:ascii="Times New Roman" w:hAnsi="Times New Roman" w:cs="Times New Roman"/>
          <w:vertAlign w:val="superscript"/>
        </w:rPr>
        <w:t>1</w:t>
      </w:r>
    </w:p>
    <w:p w14:paraId="0848A590" w14:textId="4A07B247" w:rsidR="00832464" w:rsidRDefault="00401820" w:rsidP="00B379D2">
      <w:pPr>
        <w:spacing w:line="480" w:lineRule="auto"/>
        <w:rPr>
          <w:rFonts w:ascii="Times New Roman" w:hAnsi="Times New Roman" w:cs="Times New Roman"/>
        </w:rPr>
      </w:pPr>
      <w:r w:rsidRPr="005928F3">
        <w:rPr>
          <w:rFonts w:ascii="Times New Roman" w:hAnsi="Times New Roman" w:cs="Times New Roman"/>
          <w:vertAlign w:val="superscript"/>
        </w:rPr>
        <w:t>1</w:t>
      </w:r>
      <w:r w:rsidRPr="005928F3">
        <w:rPr>
          <w:rFonts w:ascii="Times New Roman" w:hAnsi="Times New Roman" w:cs="Times New Roman"/>
        </w:rPr>
        <w:t xml:space="preserve"> MRC/CSO Social and Public Health Sciences Unit, University of Glasgow, Top Floor, 200 Renfield Street, Glasgow, G2 3AX, UK</w:t>
      </w:r>
      <w:commentRangeEnd w:id="2"/>
      <w:r w:rsidR="000133E4" w:rsidRPr="005928F3">
        <w:rPr>
          <w:rStyle w:val="CommentReference"/>
        </w:rPr>
        <w:commentReference w:id="2"/>
      </w:r>
    </w:p>
    <w:p w14:paraId="244F2ED4" w14:textId="77777777" w:rsidR="00F16F9B" w:rsidRPr="005928F3" w:rsidRDefault="00F16F9B" w:rsidP="00B379D2">
      <w:pPr>
        <w:spacing w:line="480" w:lineRule="auto"/>
        <w:rPr>
          <w:rFonts w:ascii="Times New Roman" w:hAnsi="Times New Roman" w:cs="Times New Roman"/>
        </w:rPr>
      </w:pPr>
    </w:p>
    <w:p w14:paraId="1F7845FE" w14:textId="46BCFF28" w:rsidR="0049569F" w:rsidRPr="00532FCA" w:rsidRDefault="006B3562" w:rsidP="00795B5D">
      <w:pPr>
        <w:pStyle w:val="Heading1"/>
        <w:rPr>
          <w:rFonts w:ascii="Times New Roman" w:hAnsi="Times New Roman" w:cs="Times New Roman"/>
          <w:b w:val="0"/>
          <w:bCs/>
          <w:sz w:val="24"/>
          <w:szCs w:val="24"/>
        </w:rPr>
      </w:pPr>
      <w:commentRangeStart w:id="3"/>
      <w:r w:rsidRPr="00532FCA">
        <w:rPr>
          <w:rFonts w:ascii="Times New Roman" w:hAnsi="Times New Roman" w:cs="Times New Roman"/>
          <w:bCs/>
          <w:sz w:val="24"/>
          <w:szCs w:val="24"/>
        </w:rPr>
        <w:t>RESEARCH IN CONTEXT</w:t>
      </w:r>
      <w:commentRangeEnd w:id="3"/>
      <w:r w:rsidR="00632C32" w:rsidRPr="00532FCA">
        <w:rPr>
          <w:rStyle w:val="CommentReference"/>
          <w:rFonts w:ascii="Times New Roman" w:eastAsiaTheme="minorEastAsia" w:hAnsi="Times New Roman" w:cs="Times New Roman"/>
          <w:bCs/>
          <w:sz w:val="24"/>
          <w:szCs w:val="24"/>
        </w:rPr>
        <w:commentReference w:id="3"/>
      </w:r>
    </w:p>
    <w:p w14:paraId="7709F16A" w14:textId="77777777" w:rsidR="00014312" w:rsidRPr="006272A7" w:rsidRDefault="00014312" w:rsidP="00B379D2">
      <w:pPr>
        <w:spacing w:line="480" w:lineRule="auto"/>
        <w:rPr>
          <w:rFonts w:asciiTheme="majorBidi" w:hAnsiTheme="majorBidi" w:cstheme="majorBidi"/>
        </w:rPr>
      </w:pPr>
      <w:r w:rsidRPr="006272A7">
        <w:rPr>
          <w:rFonts w:asciiTheme="majorBidi" w:hAnsiTheme="majorBidi" w:cstheme="majorBidi"/>
        </w:rPr>
        <w:t>Evidence before this study</w:t>
      </w:r>
    </w:p>
    <w:p w14:paraId="537F65AB" w14:textId="77777777" w:rsidR="00014312" w:rsidRPr="005928F3" w:rsidRDefault="00014312" w:rsidP="00B379D2">
      <w:pPr>
        <w:shd w:val="clear" w:color="auto" w:fill="FFFFFF"/>
        <w:spacing w:after="150" w:line="480" w:lineRule="auto"/>
        <w:rPr>
          <w:rFonts w:ascii="Times New Roman" w:eastAsia="Times New Roman" w:hAnsi="Times New Roman" w:cs="Times New Roman"/>
          <w:lang w:eastAsia="en-GB"/>
        </w:rPr>
      </w:pPr>
      <w:r w:rsidRPr="005928F3">
        <w:rPr>
          <w:rFonts w:ascii="Times New Roman" w:hAnsi="Times New Roman" w:cs="Times New Roman"/>
        </w:rPr>
        <w:t>Public health guidelines aim to be informed by the best available evidence</w:t>
      </w:r>
      <w:r w:rsidRPr="005928F3">
        <w:rPr>
          <w:rFonts w:ascii="Times New Roman" w:hAnsi="Times New Roman" w:cs="Times New Roman"/>
          <w:lang w:eastAsia="en-GB"/>
        </w:rPr>
        <w:t>, but ENDS have only been on the market for just over ten years. Therefore, evidence underpinning policy recommendations has been necessarily limited and inconsistent.</w:t>
      </w:r>
    </w:p>
    <w:p w14:paraId="0247F48D" w14:textId="1D7D6F09" w:rsidR="00014312" w:rsidRPr="006272A7" w:rsidRDefault="00014312" w:rsidP="00B379D2">
      <w:pPr>
        <w:spacing w:line="480" w:lineRule="auto"/>
        <w:rPr>
          <w:rFonts w:asciiTheme="majorBidi" w:hAnsiTheme="majorBidi" w:cstheme="majorBidi"/>
        </w:rPr>
      </w:pPr>
    </w:p>
    <w:p w14:paraId="70196D62" w14:textId="7E2C510A" w:rsidR="00014312" w:rsidRPr="006272A7" w:rsidRDefault="00014312" w:rsidP="00B379D2">
      <w:pPr>
        <w:spacing w:line="480" w:lineRule="auto"/>
        <w:rPr>
          <w:rFonts w:asciiTheme="majorBidi" w:hAnsiTheme="majorBidi" w:cstheme="majorBidi"/>
        </w:rPr>
      </w:pPr>
      <w:r w:rsidRPr="006272A7">
        <w:rPr>
          <w:rFonts w:asciiTheme="majorBidi" w:hAnsiTheme="majorBidi" w:cstheme="majorBidi"/>
        </w:rPr>
        <w:t xml:space="preserve">Added value of this study </w:t>
      </w:r>
    </w:p>
    <w:p w14:paraId="523CAE73" w14:textId="0B21EF91" w:rsidR="002D0151" w:rsidRPr="005928F3" w:rsidRDefault="00A164F6" w:rsidP="00CC1D34">
      <w:pPr>
        <w:shd w:val="clear" w:color="auto" w:fill="FFFFFF"/>
        <w:spacing w:after="150" w:line="480" w:lineRule="auto"/>
        <w:rPr>
          <w:rFonts w:ascii="Times New Roman" w:eastAsia="Times New Roman" w:hAnsi="Times New Roman" w:cs="Times New Roman"/>
          <w:lang w:eastAsia="en-GB"/>
        </w:rPr>
      </w:pPr>
      <w:bookmarkStart w:id="4" w:name="_Hlk32994694"/>
      <w:r w:rsidRPr="00532FCA">
        <w:rPr>
          <w:rFonts w:ascii="Times New Roman" w:hAnsi="Times New Roman" w:cs="Times New Roman"/>
          <w:color w:val="000000" w:themeColor="text1"/>
          <w:lang w:val="en-US"/>
        </w:rPr>
        <w:t xml:space="preserve">Little research has been conducted into the sources of evidence drawn upon when developing policy recommendations or position statements. </w:t>
      </w:r>
      <w:r w:rsidRPr="00532FCA">
        <w:rPr>
          <w:rFonts w:ascii="Times New Roman" w:hAnsi="Times New Roman" w:cs="Times New Roman"/>
          <w:color w:val="000000" w:themeColor="text1"/>
        </w:rPr>
        <w:t>Due to the rapid emergence of e-cigarettes, numerous public health bodies have released reports, guidelines and statements on their position on e-</w:t>
      </w:r>
      <w:proofErr w:type="spellStart"/>
      <w:r w:rsidRPr="00532FCA">
        <w:rPr>
          <w:rFonts w:ascii="Times New Roman" w:hAnsi="Times New Roman" w:cs="Times New Roman"/>
          <w:color w:val="000000" w:themeColor="text1"/>
        </w:rPr>
        <w:t>cigarettes.</w:t>
      </w:r>
      <w:bookmarkStart w:id="5" w:name="_Hlk32994852"/>
      <w:bookmarkEnd w:id="4"/>
      <w:r w:rsidR="00014312" w:rsidRPr="005928F3">
        <w:rPr>
          <w:rFonts w:ascii="Times New Roman" w:eastAsia="Times New Roman" w:hAnsi="Times New Roman" w:cs="Times New Roman"/>
          <w:lang w:eastAsia="en-GB"/>
        </w:rPr>
        <w:t>This</w:t>
      </w:r>
      <w:proofErr w:type="spellEnd"/>
      <w:r w:rsidR="00014312" w:rsidRPr="005928F3">
        <w:rPr>
          <w:rFonts w:ascii="Times New Roman" w:eastAsia="Times New Roman" w:hAnsi="Times New Roman" w:cs="Times New Roman"/>
          <w:lang w:eastAsia="en-GB"/>
        </w:rPr>
        <w:t xml:space="preserve"> paper shows that in the absence of long-term epidemiological </w:t>
      </w:r>
      <w:r w:rsidR="00014312" w:rsidRPr="005928F3">
        <w:rPr>
          <w:rFonts w:ascii="Times New Roman" w:eastAsia="Times New Roman" w:hAnsi="Times New Roman" w:cs="Times New Roman"/>
          <w:lang w:eastAsia="en-GB"/>
        </w:rPr>
        <w:lastRenderedPageBreak/>
        <w:t xml:space="preserve">studies and trials, across four diverse contexts, </w:t>
      </w:r>
      <w:r w:rsidR="00014312" w:rsidRPr="005928F3">
        <w:rPr>
          <w:rFonts w:ascii="Times New Roman" w:hAnsi="Times New Roman" w:cs="Times New Roman"/>
        </w:rPr>
        <w:t xml:space="preserve">public health bodies </w:t>
      </w:r>
      <w:r>
        <w:rPr>
          <w:rFonts w:ascii="Times New Roman" w:hAnsi="Times New Roman" w:cs="Times New Roman"/>
        </w:rPr>
        <w:t xml:space="preserve">often </w:t>
      </w:r>
      <w:r>
        <w:rPr>
          <w:rFonts w:ascii="Times New Roman" w:eastAsia="Times New Roman" w:hAnsi="Times New Roman" w:cs="Times New Roman"/>
          <w:lang w:eastAsia="en-GB"/>
        </w:rPr>
        <w:t xml:space="preserve">used </w:t>
      </w:r>
      <w:r w:rsidR="00014312" w:rsidRPr="005928F3">
        <w:rPr>
          <w:rFonts w:ascii="Times New Roman" w:eastAsia="Times New Roman" w:hAnsi="Times New Roman" w:cs="Times New Roman"/>
          <w:lang w:eastAsia="en-GB"/>
        </w:rPr>
        <w:t>the same evidence</w:t>
      </w:r>
      <w:r>
        <w:rPr>
          <w:rFonts w:ascii="Times New Roman" w:eastAsia="Times New Roman" w:hAnsi="Times New Roman" w:cs="Times New Roman"/>
          <w:lang w:eastAsia="en-GB"/>
        </w:rPr>
        <w:t xml:space="preserve"> but </w:t>
      </w:r>
      <w:proofErr w:type="spellStart"/>
      <w:r>
        <w:rPr>
          <w:rFonts w:ascii="Times New Roman" w:eastAsia="Times New Roman" w:hAnsi="Times New Roman" w:cs="Times New Roman"/>
          <w:lang w:eastAsia="en-GB"/>
        </w:rPr>
        <w:t>interpretated</w:t>
      </w:r>
      <w:proofErr w:type="spellEnd"/>
      <w:r>
        <w:rPr>
          <w:rFonts w:ascii="Times New Roman" w:eastAsia="Times New Roman" w:hAnsi="Times New Roman" w:cs="Times New Roman"/>
          <w:lang w:eastAsia="en-GB"/>
        </w:rPr>
        <w:t xml:space="preserve"> it to support</w:t>
      </w:r>
      <w:r w:rsidR="00014312" w:rsidRPr="005928F3">
        <w:rPr>
          <w:rFonts w:ascii="Times New Roman" w:eastAsia="Times New Roman" w:hAnsi="Times New Roman" w:cs="Times New Roman"/>
          <w:lang w:eastAsia="en-GB"/>
        </w:rPr>
        <w:t xml:space="preserve"> different policy approaches. </w:t>
      </w:r>
      <w:r w:rsidR="0099269D" w:rsidRPr="005928F3">
        <w:rPr>
          <w:rFonts w:ascii="Times New Roman" w:eastAsia="Times New Roman" w:hAnsi="Times New Roman" w:cs="Times New Roman"/>
          <w:lang w:eastAsia="en-GB"/>
        </w:rPr>
        <w:t>This paper shows that whilst some recommendations have stemmed from evidence cautioning against the use of e-cigarettes, especially as a smoking cessation aid as they may encourage initiation among young people. Other recommendations support their use, using evidence that vaping is less risky compared to tobacco smoking.</w:t>
      </w:r>
      <w:r w:rsidR="0099269D" w:rsidRPr="005928F3">
        <w:rPr>
          <w:rStyle w:val="CommentReference"/>
          <w:rFonts w:ascii="Times New Roman" w:hAnsi="Times New Roman" w:cs="Times New Roman"/>
          <w:sz w:val="22"/>
          <w:szCs w:val="22"/>
        </w:rPr>
        <w:annotationRef/>
      </w:r>
      <w:r w:rsidR="0099269D" w:rsidRPr="005928F3">
        <w:rPr>
          <w:rFonts w:ascii="Times New Roman" w:eastAsia="Times New Roman" w:hAnsi="Times New Roman" w:cs="Times New Roman"/>
          <w:lang w:eastAsia="en-GB"/>
        </w:rPr>
        <w:t xml:space="preserve">  </w:t>
      </w:r>
    </w:p>
    <w:bookmarkEnd w:id="5"/>
    <w:p w14:paraId="75ED232F" w14:textId="4B6A58F7" w:rsidR="00014312" w:rsidRPr="00CA62A7" w:rsidRDefault="00014312" w:rsidP="00B379D2">
      <w:pPr>
        <w:spacing w:line="480" w:lineRule="auto"/>
        <w:rPr>
          <w:rFonts w:asciiTheme="majorBidi" w:hAnsiTheme="majorBidi" w:cstheme="majorBidi"/>
        </w:rPr>
      </w:pPr>
      <w:r w:rsidRPr="00CA62A7">
        <w:rPr>
          <w:rFonts w:asciiTheme="majorBidi" w:hAnsiTheme="majorBidi" w:cstheme="majorBidi"/>
        </w:rPr>
        <w:t>Implication</w:t>
      </w:r>
      <w:r w:rsidR="00227B10" w:rsidRPr="00CA62A7">
        <w:rPr>
          <w:rFonts w:asciiTheme="majorBidi" w:hAnsiTheme="majorBidi" w:cstheme="majorBidi"/>
        </w:rPr>
        <w:t>s</w:t>
      </w:r>
      <w:r w:rsidRPr="00CA62A7">
        <w:rPr>
          <w:rFonts w:asciiTheme="majorBidi" w:hAnsiTheme="majorBidi" w:cstheme="majorBidi"/>
        </w:rPr>
        <w:t xml:space="preserve"> of all the available evidence </w:t>
      </w:r>
    </w:p>
    <w:p w14:paraId="0121B44A" w14:textId="49C3626C" w:rsidR="00532FCA" w:rsidRDefault="00532FCA" w:rsidP="00532FCA">
      <w:pPr>
        <w:shd w:val="clear" w:color="auto" w:fill="FFFFFF"/>
        <w:spacing w:after="150" w:line="480" w:lineRule="auto"/>
        <w:rPr>
          <w:rFonts w:ascii="Times New Roman" w:hAnsi="Times New Roman" w:cs="Times New Roman"/>
        </w:rPr>
      </w:pPr>
      <w:bookmarkStart w:id="6" w:name="_Hlk32993669"/>
      <w:r w:rsidRPr="005928F3">
        <w:rPr>
          <w:rFonts w:ascii="Times New Roman" w:hAnsi="Times New Roman" w:cs="Times New Roman"/>
        </w:rPr>
        <w:t xml:space="preserve">Our results indicate that </w:t>
      </w:r>
      <w:r>
        <w:rPr>
          <w:rFonts w:ascii="Times New Roman" w:hAnsi="Times New Roman" w:cs="Times New Roman"/>
        </w:rPr>
        <w:t xml:space="preserve">some of the evidence that has been most </w:t>
      </w:r>
      <w:proofErr w:type="spellStart"/>
      <w:r>
        <w:rPr>
          <w:rFonts w:ascii="Times New Roman" w:hAnsi="Times New Roman" w:cs="Times New Roman"/>
        </w:rPr>
        <w:t>influenctial</w:t>
      </w:r>
      <w:proofErr w:type="spellEnd"/>
      <w:r>
        <w:rPr>
          <w:rFonts w:ascii="Times New Roman" w:hAnsi="Times New Roman" w:cs="Times New Roman"/>
        </w:rPr>
        <w:t xml:space="preserve"> may stem from research where </w:t>
      </w:r>
      <w:r w:rsidRPr="005928F3">
        <w:rPr>
          <w:rFonts w:ascii="Times New Roman" w:hAnsi="Times New Roman" w:cs="Times New Roman"/>
        </w:rPr>
        <w:t>conflicts of interest are</w:t>
      </w:r>
      <w:r>
        <w:rPr>
          <w:rFonts w:ascii="Times New Roman" w:hAnsi="Times New Roman" w:cs="Times New Roman"/>
        </w:rPr>
        <w:t xml:space="preserve"> not declared or where there is direct </w:t>
      </w:r>
      <w:proofErr w:type="spellStart"/>
      <w:r>
        <w:rPr>
          <w:rFonts w:ascii="Times New Roman" w:hAnsi="Times New Roman" w:cs="Times New Roman"/>
        </w:rPr>
        <w:t>conlficts</w:t>
      </w:r>
      <w:proofErr w:type="spellEnd"/>
      <w:r>
        <w:rPr>
          <w:rFonts w:ascii="Times New Roman" w:hAnsi="Times New Roman" w:cs="Times New Roman"/>
        </w:rPr>
        <w:t xml:space="preserve">. This suggests a need for those developing policy recommendation to be more aware of how conflicts may shape policy recommendation that their organisations </w:t>
      </w:r>
      <w:proofErr w:type="spellStart"/>
      <w:r>
        <w:rPr>
          <w:rFonts w:ascii="Times New Roman" w:hAnsi="Times New Roman" w:cs="Times New Roman"/>
        </w:rPr>
        <w:t>endorce</w:t>
      </w:r>
      <w:proofErr w:type="spellEnd"/>
      <w:r>
        <w:rPr>
          <w:rFonts w:ascii="Times New Roman" w:hAnsi="Times New Roman" w:cs="Times New Roman"/>
        </w:rPr>
        <w:t>. It also sug</w:t>
      </w:r>
      <w:r w:rsidR="006B4013">
        <w:rPr>
          <w:rFonts w:ascii="Times New Roman" w:hAnsi="Times New Roman" w:cs="Times New Roman"/>
        </w:rPr>
        <w:t>g</w:t>
      </w:r>
      <w:r>
        <w:rPr>
          <w:rFonts w:ascii="Times New Roman" w:hAnsi="Times New Roman" w:cs="Times New Roman"/>
        </w:rPr>
        <w:t xml:space="preserve">ests a need for greater consideration </w:t>
      </w:r>
      <w:proofErr w:type="gramStart"/>
      <w:r>
        <w:rPr>
          <w:rFonts w:ascii="Times New Roman" w:hAnsi="Times New Roman" w:cs="Times New Roman"/>
        </w:rPr>
        <w:t xml:space="preserve">of </w:t>
      </w:r>
      <w:r w:rsidRPr="005928F3">
        <w:rPr>
          <w:rFonts w:ascii="Times New Roman" w:hAnsi="Times New Roman" w:cs="Times New Roman"/>
        </w:rPr>
        <w:t xml:space="preserve"> how</w:t>
      </w:r>
      <w:proofErr w:type="gramEnd"/>
      <w:r w:rsidRPr="005928F3">
        <w:rPr>
          <w:rFonts w:ascii="Times New Roman" w:hAnsi="Times New Roman" w:cs="Times New Roman"/>
        </w:rPr>
        <w:t xml:space="preserve"> researchers should engage with sponsors and funders</w:t>
      </w:r>
      <w:r>
        <w:rPr>
          <w:rFonts w:ascii="Times New Roman" w:hAnsi="Times New Roman" w:cs="Times New Roman"/>
        </w:rPr>
        <w:t xml:space="preserve"> and </w:t>
      </w:r>
      <w:r w:rsidRPr="005928F3">
        <w:rPr>
          <w:rFonts w:ascii="Times New Roman" w:hAnsi="Times New Roman" w:cs="Times New Roman"/>
        </w:rPr>
        <w:t>how guideline committees handle evidence where there has been vested interests.</w:t>
      </w:r>
      <w:r>
        <w:rPr>
          <w:rFonts w:ascii="Times New Roman" w:hAnsi="Times New Roman" w:cs="Times New Roman"/>
        </w:rPr>
        <w:t xml:space="preserve"> </w:t>
      </w:r>
    </w:p>
    <w:bookmarkEnd w:id="6"/>
    <w:p w14:paraId="2CD436FB" w14:textId="77777777" w:rsidR="0097692C" w:rsidRPr="005928F3" w:rsidRDefault="0097692C" w:rsidP="00532FCA">
      <w:pPr>
        <w:shd w:val="clear" w:color="auto" w:fill="FFFFFF"/>
        <w:spacing w:after="150" w:line="480" w:lineRule="auto"/>
        <w:rPr>
          <w:rFonts w:ascii="Times New Roman" w:hAnsi="Times New Roman" w:cs="Times New Roman"/>
        </w:rPr>
      </w:pPr>
    </w:p>
    <w:p w14:paraId="0AF68095" w14:textId="0B1D3BF5" w:rsidR="00E3283F" w:rsidRDefault="00750696" w:rsidP="003C4736">
      <w:pPr>
        <w:pStyle w:val="Heading1"/>
        <w:rPr>
          <w:rStyle w:val="Heading2Char"/>
          <w:rFonts w:asciiTheme="majorBidi" w:hAnsiTheme="majorBidi"/>
          <w:b/>
          <w:bCs/>
          <w:color w:val="FF0000"/>
          <w:sz w:val="24"/>
          <w:szCs w:val="24"/>
        </w:rPr>
      </w:pPr>
      <w:r w:rsidRPr="00532FCA">
        <w:rPr>
          <w:rFonts w:asciiTheme="majorBidi" w:hAnsiTheme="majorBidi"/>
          <w:bCs/>
          <w:sz w:val="24"/>
          <w:szCs w:val="24"/>
        </w:rPr>
        <w:t xml:space="preserve">ABSTRACT </w:t>
      </w:r>
      <w:r w:rsidRPr="00532FCA">
        <w:rPr>
          <w:rFonts w:asciiTheme="majorBidi" w:hAnsiTheme="majorBidi"/>
          <w:bCs/>
          <w:color w:val="FF0000"/>
          <w:sz w:val="24"/>
          <w:szCs w:val="24"/>
        </w:rPr>
        <w:t>(</w:t>
      </w:r>
      <w:r w:rsidR="00826C41" w:rsidRPr="00532FCA">
        <w:rPr>
          <w:rFonts w:asciiTheme="majorBidi" w:hAnsiTheme="majorBidi"/>
          <w:bCs/>
          <w:color w:val="FF0000"/>
          <w:sz w:val="24"/>
          <w:szCs w:val="24"/>
        </w:rPr>
        <w:t>306</w:t>
      </w:r>
      <w:r w:rsidRPr="00532FCA">
        <w:rPr>
          <w:rFonts w:asciiTheme="majorBidi" w:hAnsiTheme="majorBidi"/>
          <w:bCs/>
          <w:color w:val="FF0000"/>
          <w:sz w:val="24"/>
          <w:szCs w:val="24"/>
        </w:rPr>
        <w:t>/</w:t>
      </w:r>
      <w:r w:rsidR="00826C41" w:rsidRPr="00532FCA">
        <w:rPr>
          <w:rFonts w:asciiTheme="majorBidi" w:hAnsiTheme="majorBidi"/>
          <w:bCs/>
          <w:color w:val="FF0000"/>
          <w:sz w:val="24"/>
          <w:szCs w:val="24"/>
        </w:rPr>
        <w:t>250</w:t>
      </w:r>
      <w:r w:rsidRPr="00532FCA">
        <w:rPr>
          <w:rFonts w:asciiTheme="majorBidi" w:hAnsiTheme="majorBidi"/>
          <w:bCs/>
          <w:color w:val="FF0000"/>
          <w:sz w:val="24"/>
          <w:szCs w:val="24"/>
        </w:rPr>
        <w:t xml:space="preserve">) </w:t>
      </w:r>
      <w:r w:rsidRPr="00532FCA">
        <w:rPr>
          <w:rStyle w:val="Heading2Char"/>
          <w:rFonts w:asciiTheme="majorBidi" w:hAnsiTheme="majorBidi"/>
          <w:bCs/>
          <w:color w:val="FF0000"/>
          <w:sz w:val="24"/>
          <w:szCs w:val="24"/>
        </w:rPr>
        <w:t>(NOT INCLUDED IN WORD COUNT)</w:t>
      </w:r>
    </w:p>
    <w:p w14:paraId="7B91EA43" w14:textId="77777777" w:rsidR="006B0CE5" w:rsidRPr="006B0CE5" w:rsidRDefault="006B0CE5" w:rsidP="006B0CE5"/>
    <w:p w14:paraId="3A190A25" w14:textId="2AB55F9E" w:rsidR="001F6CD9" w:rsidRPr="005928F3" w:rsidRDefault="001F6CD9" w:rsidP="00B379D2">
      <w:pPr>
        <w:spacing w:line="480" w:lineRule="auto"/>
        <w:rPr>
          <w:rFonts w:ascii="Times New Roman" w:hAnsi="Times New Roman" w:cs="Times New Roman"/>
        </w:rPr>
      </w:pPr>
      <w:r w:rsidRPr="005928F3">
        <w:rPr>
          <w:rFonts w:ascii="Times New Roman" w:hAnsi="Times New Roman" w:cs="Times New Roman"/>
          <w:b/>
        </w:rPr>
        <w:t xml:space="preserve">Background </w:t>
      </w:r>
      <w:r w:rsidR="004D2407" w:rsidRPr="005928F3">
        <w:rPr>
          <w:rFonts w:ascii="Times New Roman" w:hAnsi="Times New Roman" w:cs="Times New Roman"/>
        </w:rPr>
        <w:t xml:space="preserve">Public health guidelines aim to </w:t>
      </w:r>
      <w:r w:rsidR="00696B20" w:rsidRPr="005928F3">
        <w:rPr>
          <w:rFonts w:ascii="Times New Roman" w:hAnsi="Times New Roman" w:cs="Times New Roman"/>
        </w:rPr>
        <w:t>be informed</w:t>
      </w:r>
      <w:r w:rsidR="004D2407" w:rsidRPr="005928F3">
        <w:rPr>
          <w:rFonts w:ascii="Times New Roman" w:hAnsi="Times New Roman" w:cs="Times New Roman"/>
        </w:rPr>
        <w:t xml:space="preserve"> by the best available </w:t>
      </w:r>
      <w:r w:rsidR="001B01A1" w:rsidRPr="005928F3">
        <w:rPr>
          <w:rFonts w:ascii="Times New Roman" w:hAnsi="Times New Roman" w:cs="Times New Roman"/>
        </w:rPr>
        <w:t>evidence</w:t>
      </w:r>
      <w:r w:rsidR="00CC1D34">
        <w:rPr>
          <w:rFonts w:ascii="Times New Roman" w:hAnsi="Times New Roman" w:cs="Times New Roman"/>
        </w:rPr>
        <w:t>.</w:t>
      </w:r>
      <w:r w:rsidRPr="005928F3">
        <w:rPr>
          <w:rFonts w:ascii="Times New Roman" w:hAnsi="Times New Roman" w:cs="Times New Roman"/>
        </w:rPr>
        <w:t xml:space="preserve"> </w:t>
      </w:r>
      <w:r w:rsidR="00CC1D34">
        <w:rPr>
          <w:rFonts w:ascii="Times New Roman" w:hAnsi="Times New Roman" w:cs="Times New Roman"/>
        </w:rPr>
        <w:t xml:space="preserve">As a result of the rapid emergence of </w:t>
      </w:r>
      <w:r w:rsidR="008D707D" w:rsidRPr="005928F3">
        <w:rPr>
          <w:rFonts w:ascii="Times New Roman" w:eastAsia="Times New Roman" w:hAnsi="Times New Roman" w:cs="Times New Roman"/>
          <w:lang w:eastAsia="en-GB"/>
        </w:rPr>
        <w:t>ENDS</w:t>
      </w:r>
      <w:r w:rsidR="00CC1D34">
        <w:rPr>
          <w:rFonts w:ascii="Times New Roman" w:eastAsia="Times New Roman" w:hAnsi="Times New Roman" w:cs="Times New Roman"/>
          <w:lang w:eastAsia="en-GB"/>
        </w:rPr>
        <w:t xml:space="preserve"> numerous</w:t>
      </w:r>
      <w:r w:rsidR="00CC1D34" w:rsidRPr="00CC1D34">
        <w:t xml:space="preserve"> </w:t>
      </w:r>
      <w:r w:rsidR="00CC1D34" w:rsidRPr="00CC1D34">
        <w:rPr>
          <w:rFonts w:ascii="Times New Roman" w:eastAsia="Times New Roman" w:hAnsi="Times New Roman" w:cs="Times New Roman"/>
          <w:lang w:eastAsia="en-GB"/>
        </w:rPr>
        <w:t xml:space="preserve">public health bodies have released reports, guidelines and </w:t>
      </w:r>
      <w:proofErr w:type="spellStart"/>
      <w:r w:rsidR="00CC1D34">
        <w:rPr>
          <w:rFonts w:ascii="Times New Roman" w:eastAsia="Times New Roman" w:hAnsi="Times New Roman" w:cs="Times New Roman"/>
          <w:lang w:eastAsia="en-GB"/>
        </w:rPr>
        <w:t>postion</w:t>
      </w:r>
      <w:proofErr w:type="spellEnd"/>
      <w:r w:rsidR="00CC1D34">
        <w:rPr>
          <w:rFonts w:ascii="Times New Roman" w:eastAsia="Times New Roman" w:hAnsi="Times New Roman" w:cs="Times New Roman"/>
          <w:lang w:eastAsia="en-GB"/>
        </w:rPr>
        <w:t xml:space="preserve"> </w:t>
      </w:r>
      <w:r w:rsidR="00CC1D34" w:rsidRPr="00CC1D34">
        <w:rPr>
          <w:rFonts w:ascii="Times New Roman" w:eastAsia="Times New Roman" w:hAnsi="Times New Roman" w:cs="Times New Roman"/>
          <w:lang w:eastAsia="en-GB"/>
        </w:rPr>
        <w:t>statements on e-cigarettes.</w:t>
      </w:r>
      <w:r w:rsidR="0097692C">
        <w:rPr>
          <w:rFonts w:ascii="Times New Roman" w:eastAsia="Times New Roman" w:hAnsi="Times New Roman" w:cs="Times New Roman"/>
          <w:lang w:eastAsia="en-GB"/>
        </w:rPr>
        <w:t xml:space="preserve"> </w:t>
      </w:r>
      <w:proofErr w:type="gramStart"/>
      <w:r w:rsidR="00CC1D34">
        <w:rPr>
          <w:rFonts w:ascii="Times New Roman" w:eastAsia="Times New Roman" w:hAnsi="Times New Roman" w:cs="Times New Roman"/>
          <w:lang w:eastAsia="en-GB"/>
        </w:rPr>
        <w:t>However</w:t>
      </w:r>
      <w:proofErr w:type="gramEnd"/>
      <w:r w:rsidR="00CC1D34">
        <w:rPr>
          <w:rFonts w:ascii="Times New Roman" w:eastAsia="Times New Roman" w:hAnsi="Times New Roman" w:cs="Times New Roman"/>
          <w:lang w:eastAsia="en-GB"/>
        </w:rPr>
        <w:t xml:space="preserve"> the</w:t>
      </w:r>
      <w:r w:rsidR="008D707D" w:rsidRPr="005928F3">
        <w:rPr>
          <w:rFonts w:ascii="Times New Roman" w:eastAsia="Times New Roman" w:hAnsi="Times New Roman" w:cs="Times New Roman"/>
          <w:lang w:eastAsia="en-GB"/>
        </w:rPr>
        <w:t xml:space="preserve"> evidence underpinning policy recommendations has been necessarily limited</w:t>
      </w:r>
      <w:r w:rsidR="00B12385" w:rsidRPr="005928F3">
        <w:rPr>
          <w:rFonts w:ascii="Times New Roman" w:eastAsia="Times New Roman" w:hAnsi="Times New Roman" w:cs="Times New Roman"/>
          <w:lang w:eastAsia="en-GB"/>
        </w:rPr>
        <w:t xml:space="preserve">. </w:t>
      </w:r>
      <w:r w:rsidR="008D707D" w:rsidRPr="005928F3">
        <w:rPr>
          <w:rFonts w:ascii="Times New Roman" w:hAnsi="Times New Roman" w:cs="Times New Roman"/>
        </w:rPr>
        <w:t>Here w</w:t>
      </w:r>
      <w:r w:rsidRPr="005928F3">
        <w:rPr>
          <w:rFonts w:ascii="Times New Roman" w:hAnsi="Times New Roman" w:cs="Times New Roman"/>
        </w:rPr>
        <w:t xml:space="preserve">e investigated the sources of evidence used by public health bodies when making recommendations about e-cigarette policy. </w:t>
      </w:r>
    </w:p>
    <w:p w14:paraId="30E9085F" w14:textId="44E2D92A" w:rsidR="001F6CD9" w:rsidRPr="005928F3" w:rsidRDefault="001F6CD9" w:rsidP="00B379D2">
      <w:pPr>
        <w:spacing w:line="480" w:lineRule="auto"/>
        <w:rPr>
          <w:rFonts w:ascii="Times New Roman" w:hAnsi="Times New Roman" w:cs="Times New Roman"/>
        </w:rPr>
      </w:pPr>
      <w:r w:rsidRPr="005928F3">
        <w:rPr>
          <w:rFonts w:ascii="Times New Roman" w:hAnsi="Times New Roman" w:cs="Times New Roman"/>
          <w:b/>
        </w:rPr>
        <w:t>Methods</w:t>
      </w:r>
      <w:r w:rsidRPr="005928F3">
        <w:rPr>
          <w:rFonts w:ascii="Times New Roman" w:hAnsi="Times New Roman" w:cs="Times New Roman"/>
        </w:rPr>
        <w:t xml:space="preserve"> </w:t>
      </w:r>
      <w:r w:rsidR="00CB6933" w:rsidRPr="005928F3">
        <w:rPr>
          <w:rFonts w:ascii="Times New Roman" w:hAnsi="Times New Roman" w:cs="Times New Roman"/>
        </w:rPr>
        <w:t>C</w:t>
      </w:r>
      <w:r w:rsidRPr="005928F3">
        <w:rPr>
          <w:rFonts w:ascii="Times New Roman" w:hAnsi="Times New Roman" w:cs="Times New Roman"/>
        </w:rPr>
        <w:t xml:space="preserve">itation network analysis of international public health guidelines across four purposively selected diverse policy contexts. </w:t>
      </w:r>
      <w:r w:rsidR="00CB6933" w:rsidRPr="005928F3">
        <w:rPr>
          <w:rFonts w:ascii="Times New Roman" w:hAnsi="Times New Roman" w:cs="Times New Roman"/>
        </w:rPr>
        <w:t>R</w:t>
      </w:r>
      <w:r w:rsidRPr="005928F3">
        <w:rPr>
          <w:rFonts w:ascii="Times New Roman" w:hAnsi="Times New Roman" w:cs="Times New Roman"/>
        </w:rPr>
        <w:t xml:space="preserve">elevant public health guideline documents </w:t>
      </w:r>
      <w:r w:rsidRPr="005928F3">
        <w:rPr>
          <w:rFonts w:ascii="Times New Roman" w:hAnsi="Times New Roman" w:cs="Times New Roman"/>
        </w:rPr>
        <w:lastRenderedPageBreak/>
        <w:t>focused on e-cigarette policy</w:t>
      </w:r>
      <w:r w:rsidR="00CB6933" w:rsidRPr="005928F3">
        <w:rPr>
          <w:rFonts w:ascii="Times New Roman" w:hAnsi="Times New Roman" w:cs="Times New Roman"/>
        </w:rPr>
        <w:t xml:space="preserve"> were identified via a structured internet se</w:t>
      </w:r>
      <w:r w:rsidR="00212B38" w:rsidRPr="005928F3">
        <w:rPr>
          <w:rFonts w:ascii="Times New Roman" w:hAnsi="Times New Roman" w:cs="Times New Roman"/>
        </w:rPr>
        <w:t>ar</w:t>
      </w:r>
      <w:r w:rsidR="00CB6933" w:rsidRPr="005928F3">
        <w:rPr>
          <w:rFonts w:ascii="Times New Roman" w:hAnsi="Times New Roman" w:cs="Times New Roman"/>
        </w:rPr>
        <w:t>ch</w:t>
      </w:r>
      <w:r w:rsidRPr="005928F3">
        <w:rPr>
          <w:rFonts w:ascii="Times New Roman" w:hAnsi="Times New Roman" w:cs="Times New Roman"/>
        </w:rPr>
        <w:t xml:space="preserve">. Information about all cited references was extracted from 18 public health guidelines, eight from the UK four from Australia, four from the </w:t>
      </w:r>
      <w:r w:rsidR="00CB6933" w:rsidRPr="005928F3">
        <w:rPr>
          <w:rFonts w:ascii="Times New Roman" w:hAnsi="Times New Roman" w:cs="Times New Roman"/>
        </w:rPr>
        <w:t xml:space="preserve">USA </w:t>
      </w:r>
      <w:r w:rsidRPr="005928F3">
        <w:rPr>
          <w:rFonts w:ascii="Times New Roman" w:hAnsi="Times New Roman" w:cs="Times New Roman"/>
        </w:rPr>
        <w:t>and two from WHO</w:t>
      </w:r>
      <w:r w:rsidR="00CB6933" w:rsidRPr="005928F3">
        <w:rPr>
          <w:rFonts w:ascii="Times New Roman" w:hAnsi="Times New Roman" w:cs="Times New Roman"/>
        </w:rPr>
        <w:t xml:space="preserve">. </w:t>
      </w:r>
      <w:r w:rsidRPr="005928F3">
        <w:rPr>
          <w:rFonts w:ascii="Times New Roman" w:hAnsi="Times New Roman" w:cs="Times New Roman"/>
        </w:rPr>
        <w:t xml:space="preserve">The primary outcome was the source of evidence drawn upon by public health bodies. </w:t>
      </w:r>
      <w:r w:rsidR="00CB6933" w:rsidRPr="005928F3">
        <w:rPr>
          <w:rFonts w:ascii="Times New Roman" w:hAnsi="Times New Roman" w:cs="Times New Roman"/>
        </w:rPr>
        <w:t>T</w:t>
      </w:r>
      <w:r w:rsidRPr="005928F3">
        <w:rPr>
          <w:rFonts w:ascii="Times New Roman" w:hAnsi="Times New Roman" w:cs="Times New Roman"/>
        </w:rPr>
        <w:t>he citations</w:t>
      </w:r>
      <w:r w:rsidR="00CB6933" w:rsidRPr="005928F3">
        <w:rPr>
          <w:rFonts w:ascii="Times New Roman" w:hAnsi="Times New Roman" w:cs="Times New Roman"/>
        </w:rPr>
        <w:t xml:space="preserve"> were analysed</w:t>
      </w:r>
      <w:r w:rsidRPr="005928F3">
        <w:rPr>
          <w:rFonts w:ascii="Times New Roman" w:hAnsi="Times New Roman" w:cs="Times New Roman"/>
        </w:rPr>
        <w:t xml:space="preserve"> (using R Studio, version 1.2.1335) to understand if and how evidence use varied across guidelines.</w:t>
      </w:r>
    </w:p>
    <w:p w14:paraId="76F2E266" w14:textId="50FD9C65" w:rsidR="001F6CD9" w:rsidRPr="005928F3" w:rsidRDefault="00F16F9B" w:rsidP="00B379D2">
      <w:pPr>
        <w:spacing w:line="480" w:lineRule="auto"/>
        <w:rPr>
          <w:rFonts w:ascii="Times New Roman" w:hAnsi="Times New Roman" w:cs="Times New Roman"/>
        </w:rPr>
      </w:pPr>
      <w:r>
        <w:rPr>
          <w:rFonts w:ascii="Times New Roman" w:hAnsi="Times New Roman" w:cs="Times New Roman"/>
          <w:b/>
        </w:rPr>
        <w:t>Findings</w:t>
      </w:r>
      <w:r w:rsidR="007C0965">
        <w:rPr>
          <w:rFonts w:ascii="Times New Roman" w:hAnsi="Times New Roman" w:cs="Times New Roman"/>
        </w:rPr>
        <w:t xml:space="preserve"> </w:t>
      </w:r>
      <w:r w:rsidR="007C0965" w:rsidRPr="00BC2056">
        <w:rPr>
          <w:rFonts w:ascii="Times New Roman" w:hAnsi="Times New Roman" w:cs="Times New Roman"/>
          <w:highlight w:val="yellow"/>
        </w:rPr>
        <w:t>2300</w:t>
      </w:r>
      <w:r w:rsidR="00CB6933" w:rsidRPr="005928F3">
        <w:rPr>
          <w:rFonts w:ascii="Times New Roman" w:hAnsi="Times New Roman" w:cs="Times New Roman"/>
        </w:rPr>
        <w:t xml:space="preserve"> unique</w:t>
      </w:r>
      <w:r w:rsidR="001F6CD9" w:rsidRPr="005928F3">
        <w:rPr>
          <w:rFonts w:ascii="Times New Roman" w:hAnsi="Times New Roman" w:cs="Times New Roman"/>
        </w:rPr>
        <w:t xml:space="preserve"> references were included across the 18 public health guidelines, with none to </w:t>
      </w:r>
      <w:r w:rsidR="00CB6933" w:rsidRPr="005928F3">
        <w:rPr>
          <w:rFonts w:ascii="Times New Roman" w:hAnsi="Times New Roman" w:cs="Times New Roman"/>
        </w:rPr>
        <w:t>950</w:t>
      </w:r>
      <w:r w:rsidR="001F6CD9" w:rsidRPr="005928F3">
        <w:rPr>
          <w:rFonts w:ascii="Times New Roman" w:hAnsi="Times New Roman" w:cs="Times New Roman"/>
        </w:rPr>
        <w:t xml:space="preserve"> references cited per guideline document. </w:t>
      </w:r>
      <w:r w:rsidR="00A8080D" w:rsidRPr="005928F3">
        <w:rPr>
          <w:rFonts w:ascii="Times New Roman" w:hAnsi="Times New Roman" w:cs="Times New Roman"/>
        </w:rPr>
        <w:t xml:space="preserve">There were </w:t>
      </w:r>
      <w:r w:rsidR="00EA429B" w:rsidRPr="00E0001F">
        <w:rPr>
          <w:rFonts w:ascii="Times New Roman" w:hAnsi="Times New Roman" w:cs="Times New Roman"/>
          <w:highlight w:val="yellow"/>
        </w:rPr>
        <w:t>97</w:t>
      </w:r>
      <w:r w:rsidR="001F6CD9" w:rsidRPr="005928F3">
        <w:rPr>
          <w:rFonts w:ascii="Times New Roman" w:hAnsi="Times New Roman" w:cs="Times New Roman"/>
        </w:rPr>
        <w:t xml:space="preserve"> references cited across three or more guidelines. Of these, the most co</w:t>
      </w:r>
      <w:r w:rsidR="00A8080D" w:rsidRPr="005928F3">
        <w:rPr>
          <w:rFonts w:ascii="Times New Roman" w:hAnsi="Times New Roman" w:cs="Times New Roman"/>
        </w:rPr>
        <w:t>mmon study design was toxicology</w:t>
      </w:r>
      <w:r w:rsidR="001F6CD9" w:rsidRPr="005928F3">
        <w:rPr>
          <w:rFonts w:ascii="Times New Roman" w:hAnsi="Times New Roman" w:cs="Times New Roman"/>
        </w:rPr>
        <w:t xml:space="preserve">, followed by </w:t>
      </w:r>
      <w:r w:rsidR="00A8080D" w:rsidRPr="005928F3">
        <w:rPr>
          <w:rFonts w:ascii="Times New Roman" w:hAnsi="Times New Roman" w:cs="Times New Roman"/>
        </w:rPr>
        <w:t>longitudinal</w:t>
      </w:r>
      <w:r w:rsidR="00A8080D" w:rsidRPr="005928F3">
        <w:rPr>
          <w:rFonts w:ascii="Times New Roman" w:hAnsi="Times New Roman" w:cs="Times New Roman"/>
          <w:b/>
          <w:color w:val="FF0000"/>
        </w:rPr>
        <w:t xml:space="preserve"> </w:t>
      </w:r>
      <w:r w:rsidR="00A8080D" w:rsidRPr="005928F3">
        <w:rPr>
          <w:rFonts w:ascii="Times New Roman" w:hAnsi="Times New Roman" w:cs="Times New Roman"/>
        </w:rPr>
        <w:t>study</w:t>
      </w:r>
      <w:r w:rsidR="001F6CD9" w:rsidRPr="005928F3">
        <w:rPr>
          <w:rFonts w:ascii="Times New Roman" w:hAnsi="Times New Roman" w:cs="Times New Roman"/>
        </w:rPr>
        <w:t xml:space="preserve">; with </w:t>
      </w:r>
      <w:r w:rsidR="00A8080D" w:rsidRPr="005928F3">
        <w:rPr>
          <w:rFonts w:ascii="Times New Roman" w:hAnsi="Times New Roman" w:cs="Times New Roman"/>
        </w:rPr>
        <w:t>simulation</w:t>
      </w:r>
      <w:r w:rsidR="001F6CD9" w:rsidRPr="005928F3">
        <w:rPr>
          <w:rFonts w:ascii="Times New Roman" w:hAnsi="Times New Roman" w:cs="Times New Roman"/>
        </w:rPr>
        <w:t xml:space="preserve"> being the least popular</w:t>
      </w:r>
      <w:r w:rsidR="00A8080D" w:rsidRPr="005928F3">
        <w:rPr>
          <w:rFonts w:ascii="Times New Roman" w:hAnsi="Times New Roman" w:cs="Times New Roman"/>
        </w:rPr>
        <w:t>.</w:t>
      </w:r>
      <w:r w:rsidR="001F6CD9" w:rsidRPr="005928F3">
        <w:rPr>
          <w:rFonts w:ascii="Times New Roman" w:hAnsi="Times New Roman" w:cs="Times New Roman"/>
        </w:rPr>
        <w:t xml:space="preserve"> </w:t>
      </w:r>
      <w:r w:rsidR="00F433DD" w:rsidRPr="005928F3">
        <w:rPr>
          <w:rFonts w:ascii="Times New Roman" w:hAnsi="Times New Roman" w:cs="Times New Roman"/>
        </w:rPr>
        <w:t xml:space="preserve">Among the most cited </w:t>
      </w:r>
      <w:r w:rsidR="00F433DD" w:rsidRPr="00E0001F">
        <w:rPr>
          <w:rFonts w:ascii="Times New Roman" w:hAnsi="Times New Roman" w:cs="Times New Roman"/>
          <w:highlight w:val="yellow"/>
        </w:rPr>
        <w:t>97</w:t>
      </w:r>
      <w:r w:rsidR="001F6CD9" w:rsidRPr="005928F3">
        <w:rPr>
          <w:rFonts w:ascii="Times New Roman" w:hAnsi="Times New Roman" w:cs="Times New Roman"/>
        </w:rPr>
        <w:t xml:space="preserve"> studies, </w:t>
      </w:r>
      <w:r w:rsidR="00F433DD" w:rsidRPr="00E0001F">
        <w:rPr>
          <w:rFonts w:ascii="Times New Roman" w:hAnsi="Times New Roman" w:cs="Times New Roman"/>
          <w:highlight w:val="yellow"/>
        </w:rPr>
        <w:t>13</w:t>
      </w:r>
      <w:r w:rsidR="00115F19" w:rsidRPr="005928F3">
        <w:rPr>
          <w:rFonts w:ascii="Times New Roman" w:hAnsi="Times New Roman" w:cs="Times New Roman"/>
        </w:rPr>
        <w:t xml:space="preserve"> </w:t>
      </w:r>
      <w:r w:rsidR="001F6CD9" w:rsidRPr="005928F3">
        <w:rPr>
          <w:rFonts w:ascii="Times New Roman" w:hAnsi="Times New Roman" w:cs="Times New Roman"/>
        </w:rPr>
        <w:t>reported conflicts of interest with</w:t>
      </w:r>
      <w:r w:rsidR="008C58B9" w:rsidRPr="005928F3">
        <w:rPr>
          <w:rFonts w:ascii="Times New Roman" w:hAnsi="Times New Roman" w:cs="Times New Roman"/>
        </w:rPr>
        <w:t xml:space="preserve"> pharmaceutical companies,</w:t>
      </w:r>
      <w:r w:rsidR="009D039F">
        <w:rPr>
          <w:rFonts w:ascii="Times New Roman" w:hAnsi="Times New Roman" w:cs="Times New Roman"/>
        </w:rPr>
        <w:t xml:space="preserve"> </w:t>
      </w:r>
      <w:r w:rsidR="008C58B9" w:rsidRPr="00E0001F">
        <w:rPr>
          <w:rFonts w:ascii="Times New Roman" w:hAnsi="Times New Roman" w:cs="Times New Roman"/>
          <w:highlight w:val="yellow"/>
        </w:rPr>
        <w:t>4</w:t>
      </w:r>
      <w:r w:rsidR="001F6CD9" w:rsidRPr="005928F3">
        <w:rPr>
          <w:rFonts w:ascii="Times New Roman" w:hAnsi="Times New Roman" w:cs="Times New Roman"/>
        </w:rPr>
        <w:t xml:space="preserve"> reported conflicts of inter</w:t>
      </w:r>
      <w:r w:rsidR="004F12C5" w:rsidRPr="005928F3">
        <w:rPr>
          <w:rFonts w:ascii="Times New Roman" w:hAnsi="Times New Roman" w:cs="Times New Roman"/>
        </w:rPr>
        <w:t xml:space="preserve">est with e-cigarette companies and </w:t>
      </w:r>
      <w:r w:rsidR="004F12C5" w:rsidRPr="00E0001F">
        <w:rPr>
          <w:rFonts w:ascii="Times New Roman" w:hAnsi="Times New Roman" w:cs="Times New Roman"/>
          <w:highlight w:val="yellow"/>
        </w:rPr>
        <w:t>one</w:t>
      </w:r>
      <w:r w:rsidR="004F12C5" w:rsidRPr="005928F3">
        <w:rPr>
          <w:rFonts w:ascii="Times New Roman" w:hAnsi="Times New Roman" w:cs="Times New Roman"/>
        </w:rPr>
        <w:t xml:space="preserve"> reported conflicts of interest with a tobacco company. </w:t>
      </w:r>
    </w:p>
    <w:p w14:paraId="5EE4649B" w14:textId="4BAF5054" w:rsidR="001F6CD9" w:rsidRDefault="00F16F9B" w:rsidP="00B379D2">
      <w:pPr>
        <w:spacing w:line="480" w:lineRule="auto"/>
        <w:rPr>
          <w:rFonts w:ascii="Times New Roman" w:hAnsi="Times New Roman" w:cs="Times New Roman"/>
        </w:rPr>
      </w:pPr>
      <w:r>
        <w:rPr>
          <w:rFonts w:ascii="Times New Roman" w:hAnsi="Times New Roman" w:cs="Times New Roman"/>
          <w:b/>
        </w:rPr>
        <w:t>Interpretation</w:t>
      </w:r>
      <w:r w:rsidR="001F6CD9" w:rsidRPr="005928F3">
        <w:rPr>
          <w:rFonts w:ascii="Times New Roman" w:hAnsi="Times New Roman" w:cs="Times New Roman"/>
        </w:rPr>
        <w:t xml:space="preserve"> </w:t>
      </w:r>
      <w:r w:rsidR="008D707D" w:rsidRPr="005928F3">
        <w:rPr>
          <w:rFonts w:ascii="Times New Roman" w:eastAsia="Times New Roman" w:hAnsi="Times New Roman" w:cs="Times New Roman"/>
          <w:lang w:eastAsia="en-GB"/>
        </w:rPr>
        <w:t xml:space="preserve">This paper shows that in the absence of long-term epidemiological studies and trials,  across four diverse contexts, there </w:t>
      </w:r>
      <w:commentRangeStart w:id="7"/>
      <w:r w:rsidR="008D707D" w:rsidRPr="005928F3">
        <w:rPr>
          <w:rFonts w:ascii="Times New Roman" w:eastAsia="Times New Roman" w:hAnsi="Times New Roman" w:cs="Times New Roman"/>
          <w:lang w:eastAsia="en-GB"/>
        </w:rPr>
        <w:t xml:space="preserve">was an overlap in the sources of evidence </w:t>
      </w:r>
      <w:commentRangeEnd w:id="7"/>
      <w:r w:rsidR="00721B9C">
        <w:rPr>
          <w:rStyle w:val="CommentReference"/>
        </w:rPr>
        <w:commentReference w:id="7"/>
      </w:r>
      <w:r w:rsidR="008D707D" w:rsidRPr="005928F3">
        <w:rPr>
          <w:rFonts w:ascii="Times New Roman" w:hAnsi="Times New Roman" w:cs="Times New Roman"/>
        </w:rPr>
        <w:t>used by public health bodies when making recommendations about e-cigarette policy</w:t>
      </w:r>
      <w:r w:rsidR="008D707D" w:rsidRPr="005928F3">
        <w:rPr>
          <w:rFonts w:ascii="Times New Roman" w:eastAsia="Times New Roman" w:hAnsi="Times New Roman" w:cs="Times New Roman"/>
          <w:lang w:eastAsia="en-GB"/>
        </w:rPr>
        <w:t>, but that the same evidence was used to articulate different policy approaches</w:t>
      </w:r>
      <w:r w:rsidR="00B12385" w:rsidRPr="005928F3">
        <w:rPr>
          <w:rFonts w:ascii="Times New Roman" w:eastAsia="Times New Roman" w:hAnsi="Times New Roman" w:cs="Times New Roman"/>
          <w:lang w:eastAsia="en-GB"/>
        </w:rPr>
        <w:t>.</w:t>
      </w:r>
      <w:r w:rsidR="001F6CD9" w:rsidRPr="005928F3">
        <w:rPr>
          <w:rFonts w:ascii="Times New Roman" w:hAnsi="Times New Roman" w:cs="Times New Roman"/>
        </w:rPr>
        <w:t xml:space="preserve"> </w:t>
      </w:r>
      <w:r w:rsidR="00B12385" w:rsidRPr="005928F3">
        <w:rPr>
          <w:rFonts w:ascii="Times New Roman" w:hAnsi="Times New Roman" w:cs="Times New Roman"/>
        </w:rPr>
        <w:t>Furthermore, we raise concerns that c</w:t>
      </w:r>
      <w:r w:rsidR="001F6CD9" w:rsidRPr="005928F3">
        <w:rPr>
          <w:rFonts w:ascii="Times New Roman" w:hAnsi="Times New Roman" w:cs="Times New Roman"/>
        </w:rPr>
        <w:t xml:space="preserve">onflicts of interest are common among the studies that have been most influential in decision making. </w:t>
      </w:r>
    </w:p>
    <w:p w14:paraId="6A6F2EB5" w14:textId="612B50E9" w:rsidR="00F16F9B" w:rsidRPr="005928F3" w:rsidRDefault="00F16F9B" w:rsidP="00B379D2">
      <w:pPr>
        <w:spacing w:line="480" w:lineRule="auto"/>
        <w:rPr>
          <w:rFonts w:ascii="Times New Roman" w:hAnsi="Times New Roman" w:cs="Times New Roman"/>
        </w:rPr>
      </w:pPr>
      <w:r w:rsidRPr="00481CBB">
        <w:rPr>
          <w:rFonts w:ascii="Times New Roman" w:hAnsi="Times New Roman" w:cs="Times New Roman"/>
          <w:b/>
          <w:bCs/>
        </w:rPr>
        <w:t>Funding</w:t>
      </w:r>
      <w:r w:rsidRPr="00F16F9B">
        <w:rPr>
          <w:rFonts w:ascii="Times New Roman" w:hAnsi="Times New Roman" w:cs="Times New Roman"/>
        </w:rPr>
        <w:t xml:space="preserve"> Medical Research Council and Chief Science Office  </w:t>
      </w:r>
    </w:p>
    <w:p w14:paraId="0DB521D6" w14:textId="5B28330C" w:rsidR="00750696" w:rsidRPr="005928F3" w:rsidRDefault="00750696" w:rsidP="00B379D2">
      <w:pPr>
        <w:pStyle w:val="BodyText"/>
        <w:spacing w:line="480" w:lineRule="auto"/>
        <w:rPr>
          <w:rFonts w:ascii="Times New Roman" w:hAnsi="Times New Roman" w:cs="Times New Roman"/>
        </w:rPr>
      </w:pPr>
    </w:p>
    <w:p w14:paraId="4A3070C7" w14:textId="27D4F863" w:rsidR="00BD551F" w:rsidRDefault="00587E3E" w:rsidP="00CD418E">
      <w:pPr>
        <w:pStyle w:val="Heading1"/>
        <w:rPr>
          <w:rFonts w:asciiTheme="majorBidi" w:hAnsiTheme="majorBidi"/>
          <w:b w:val="0"/>
          <w:bCs/>
          <w:color w:val="FF0000"/>
          <w:sz w:val="24"/>
          <w:szCs w:val="24"/>
        </w:rPr>
      </w:pPr>
      <w:r w:rsidRPr="006B0CE5">
        <w:rPr>
          <w:rFonts w:asciiTheme="majorBidi" w:hAnsiTheme="majorBidi"/>
          <w:bCs/>
          <w:sz w:val="24"/>
          <w:szCs w:val="24"/>
        </w:rPr>
        <w:t>BACKGROUND</w:t>
      </w:r>
      <w:r w:rsidR="00F27F37" w:rsidRPr="006B0CE5">
        <w:rPr>
          <w:rFonts w:asciiTheme="majorBidi" w:hAnsiTheme="majorBidi"/>
          <w:bCs/>
          <w:sz w:val="24"/>
          <w:szCs w:val="24"/>
        </w:rPr>
        <w:t xml:space="preserve"> </w:t>
      </w:r>
      <w:r w:rsidR="00F27F37" w:rsidRPr="006B0CE5">
        <w:rPr>
          <w:rFonts w:asciiTheme="majorBidi" w:hAnsiTheme="majorBidi"/>
          <w:bCs/>
          <w:color w:val="FF0000"/>
          <w:sz w:val="24"/>
          <w:szCs w:val="24"/>
        </w:rPr>
        <w:t>(</w:t>
      </w:r>
      <w:r w:rsidR="00BB261B" w:rsidRPr="006B0CE5">
        <w:rPr>
          <w:rFonts w:asciiTheme="majorBidi" w:hAnsiTheme="majorBidi"/>
          <w:bCs/>
          <w:color w:val="FF0000"/>
          <w:sz w:val="24"/>
          <w:szCs w:val="24"/>
        </w:rPr>
        <w:t>662</w:t>
      </w:r>
      <w:r w:rsidR="003E6496" w:rsidRPr="006B0CE5">
        <w:rPr>
          <w:rFonts w:asciiTheme="majorBidi" w:hAnsiTheme="majorBidi"/>
          <w:bCs/>
          <w:color w:val="FF0000"/>
          <w:sz w:val="24"/>
          <w:szCs w:val="24"/>
        </w:rPr>
        <w:t>/</w:t>
      </w:r>
      <w:r w:rsidR="00F27F37" w:rsidRPr="006B0CE5">
        <w:rPr>
          <w:rFonts w:asciiTheme="majorBidi" w:hAnsiTheme="majorBidi"/>
          <w:bCs/>
          <w:color w:val="FF0000"/>
          <w:sz w:val="24"/>
          <w:szCs w:val="24"/>
        </w:rPr>
        <w:t>500)</w:t>
      </w:r>
    </w:p>
    <w:p w14:paraId="3049C51C" w14:textId="77777777" w:rsidR="006B0CE5" w:rsidRPr="006B0CE5" w:rsidRDefault="006B0CE5" w:rsidP="006B0CE5"/>
    <w:p w14:paraId="106E52B2" w14:textId="6CFCA6C4" w:rsidR="005068DE" w:rsidRPr="007E3D83" w:rsidRDefault="00B12385" w:rsidP="007E3D83">
      <w:pPr>
        <w:pStyle w:val="BodyText"/>
        <w:spacing w:line="480" w:lineRule="auto"/>
        <w:rPr>
          <w:rFonts w:asciiTheme="majorBidi" w:hAnsiTheme="majorBidi" w:cstheme="majorBidi"/>
        </w:rPr>
      </w:pPr>
      <w:r w:rsidRPr="005928F3">
        <w:rPr>
          <w:rFonts w:ascii="Times New Roman" w:hAnsi="Times New Roman" w:cs="Times New Roman"/>
        </w:rPr>
        <w:lastRenderedPageBreak/>
        <w:t>Public health guidelines aim to be informed by the best available evidence</w:t>
      </w:r>
      <w:r w:rsidRPr="005928F3">
        <w:rPr>
          <w:rFonts w:ascii="Times New Roman" w:eastAsia="Times New Roman" w:hAnsi="Times New Roman" w:cs="Times New Roman"/>
          <w:lang w:eastAsia="en-GB"/>
        </w:rPr>
        <w:t xml:space="preserve">, but ENDS have only been on the market for just over ten years. </w:t>
      </w:r>
      <w:r w:rsidR="00012497" w:rsidRPr="005928F3">
        <w:rPr>
          <w:rFonts w:ascii="Times New Roman" w:eastAsia="Times New Roman" w:hAnsi="Times New Roman" w:cs="Times New Roman"/>
          <w:lang w:eastAsia="en-GB"/>
        </w:rPr>
        <w:t>Therefore,</w:t>
      </w:r>
      <w:r w:rsidRPr="005928F3">
        <w:rPr>
          <w:rFonts w:ascii="Times New Roman" w:eastAsia="Times New Roman" w:hAnsi="Times New Roman" w:cs="Times New Roman"/>
          <w:lang w:eastAsia="en-GB"/>
        </w:rPr>
        <w:t xml:space="preserve"> evidence underpinning policy recommendations has been necessarily limited and inconsistent. </w:t>
      </w:r>
      <w:r w:rsidR="00C76ABF" w:rsidRPr="005928F3">
        <w:rPr>
          <w:rFonts w:ascii="Times New Roman" w:hAnsi="Times New Roman" w:cs="Times New Roman"/>
        </w:rPr>
        <w:t xml:space="preserve">Policy advisers, academics, policymakers and service providers often disagree as to what constitutes as evidence </w:t>
      </w:r>
      <w:bookmarkStart w:id="8" w:name="_GoBack"/>
      <w:r w:rsidR="00C76ABF" w:rsidRPr="005928F3">
        <w:rPr>
          <w:rFonts w:ascii="Times New Roman" w:hAnsi="Times New Roman" w:cs="Times New Roman"/>
        </w:rPr>
        <w:fldChar w:fldCharType="begin"/>
      </w:r>
      <w:r w:rsidR="00075A5F">
        <w:rPr>
          <w:rFonts w:ascii="Times New Roman" w:hAnsi="Times New Roman" w:cs="Times New Roman"/>
        </w:rPr>
        <w:instrText xml:space="preserve"> ADDIN EN.CITE &lt;EndNote&gt;&lt;Cite&gt;&lt;Author&gt;Department of Planning Monitoring and Evaluation&lt;/Author&gt;&lt;Year&gt;2014&lt;/Year&gt;&lt;RecNum&gt;711&lt;/RecNum&gt;&lt;DisplayText&gt;(1)&lt;/DisplayText&gt;&lt;record&gt;&lt;rec-number&gt;711&lt;/rec-number&gt;&lt;foreign-keys&gt;&lt;key app="EN" db-id="d2dz5vafapfvd5ex9fl5zxz5vr95ffzwp5pt" timestamp="1533725826"&gt;711&lt;/key&gt;&lt;/foreign-keys&gt;&lt;ref-type name="Report"&gt;27&lt;/ref-type&gt;&lt;contributors&gt;&lt;authors&gt;&lt;author&gt;Department of Planning Monitoring and Evaluation,&lt;/author&gt;&lt;/authors&gt;&lt;/contributors&gt;&lt;titles&gt;&lt;title&gt;What is Evidence-Based Policy-Making and Implementation?&lt;/title&gt;&lt;/titles&gt;&lt;pages&gt;1-9&lt;/pages&gt;&lt;dates&gt;&lt;year&gt;2014&lt;/year&gt;&lt;/dates&gt;&lt;pub-location&gt;South Africa &lt;/pub-location&gt;&lt;urls&gt;&lt;/urls&gt;&lt;/record&gt;&lt;/Cite&gt;&lt;/EndNote&gt;</w:instrText>
      </w:r>
      <w:r w:rsidR="00C76ABF" w:rsidRPr="005928F3">
        <w:rPr>
          <w:rFonts w:ascii="Times New Roman" w:hAnsi="Times New Roman" w:cs="Times New Roman"/>
        </w:rPr>
        <w:fldChar w:fldCharType="separate"/>
      </w:r>
      <w:r w:rsidR="00075A5F">
        <w:rPr>
          <w:rFonts w:ascii="Times New Roman" w:hAnsi="Times New Roman" w:cs="Times New Roman"/>
          <w:noProof/>
        </w:rPr>
        <w:t>(1)</w:t>
      </w:r>
      <w:r w:rsidR="00C76ABF" w:rsidRPr="005928F3">
        <w:rPr>
          <w:rFonts w:ascii="Times New Roman" w:hAnsi="Times New Roman" w:cs="Times New Roman"/>
        </w:rPr>
        <w:fldChar w:fldCharType="end"/>
      </w:r>
      <w:bookmarkEnd w:id="8"/>
      <w:r w:rsidR="00C76ABF" w:rsidRPr="005928F3">
        <w:rPr>
          <w:rFonts w:ascii="Times New Roman" w:hAnsi="Times New Roman" w:cs="Times New Roman"/>
        </w:rPr>
        <w:t>. Evidence may be generate</w:t>
      </w:r>
      <w:r w:rsidR="00145802" w:rsidRPr="005928F3">
        <w:rPr>
          <w:rFonts w:ascii="Times New Roman" w:hAnsi="Times New Roman" w:cs="Times New Roman"/>
        </w:rPr>
        <w:t>d</w:t>
      </w:r>
      <w:r w:rsidR="00C76ABF" w:rsidRPr="005928F3">
        <w:rPr>
          <w:rFonts w:ascii="Times New Roman" w:hAnsi="Times New Roman" w:cs="Times New Roman"/>
        </w:rPr>
        <w:t xml:space="preserve"> by a range of </w:t>
      </w:r>
      <w:r w:rsidR="005C0C9E" w:rsidRPr="005928F3">
        <w:rPr>
          <w:rFonts w:ascii="Times New Roman" w:hAnsi="Times New Roman" w:cs="Times New Roman"/>
        </w:rPr>
        <w:t xml:space="preserve">methods such as </w:t>
      </w:r>
      <w:r w:rsidR="00F22B06" w:rsidRPr="005928F3">
        <w:rPr>
          <w:rFonts w:ascii="Times New Roman" w:hAnsi="Times New Roman" w:cs="Times New Roman"/>
        </w:rPr>
        <w:t>quantitative</w:t>
      </w:r>
      <w:r w:rsidR="005C0C9E" w:rsidRPr="005928F3">
        <w:rPr>
          <w:rFonts w:ascii="Times New Roman" w:hAnsi="Times New Roman" w:cs="Times New Roman"/>
        </w:rPr>
        <w:t xml:space="preserve"> research (e.g. </w:t>
      </w:r>
      <w:r w:rsidR="00F22B06" w:rsidRPr="005928F3">
        <w:rPr>
          <w:rFonts w:ascii="Times New Roman" w:hAnsi="Times New Roman" w:cs="Times New Roman"/>
        </w:rPr>
        <w:t>systematic</w:t>
      </w:r>
      <w:r w:rsidR="005C0C9E" w:rsidRPr="005928F3">
        <w:rPr>
          <w:rFonts w:ascii="Times New Roman" w:hAnsi="Times New Roman" w:cs="Times New Roman"/>
        </w:rPr>
        <w:t xml:space="preserve"> reviews (SRs) and qualitative research (e.g. in-depth interviews).</w:t>
      </w:r>
      <w:r w:rsidR="00C76ABF" w:rsidRPr="005928F3">
        <w:rPr>
          <w:rFonts w:ascii="Times New Roman" w:hAnsi="Times New Roman" w:cs="Times New Roman"/>
        </w:rPr>
        <w:t xml:space="preserve"> </w:t>
      </w:r>
      <w:r w:rsidR="004A3AF4" w:rsidRPr="005928F3">
        <w:rPr>
          <w:rFonts w:ascii="Times New Roman" w:hAnsi="Times New Roman" w:cs="Times New Roman"/>
        </w:rPr>
        <w:t xml:space="preserve">Evidence can provide a variety of </w:t>
      </w:r>
      <w:r w:rsidR="00012497" w:rsidRPr="005928F3">
        <w:rPr>
          <w:rFonts w:ascii="Times New Roman" w:hAnsi="Times New Roman" w:cs="Times New Roman"/>
        </w:rPr>
        <w:t>information,</w:t>
      </w:r>
      <w:r w:rsidR="004A3AF4" w:rsidRPr="005928F3">
        <w:rPr>
          <w:rFonts w:ascii="Times New Roman" w:hAnsi="Times New Roman" w:cs="Times New Roman"/>
        </w:rPr>
        <w:t xml:space="preserve"> but it cannot tell researchers or decision</w:t>
      </w:r>
      <w:r w:rsidR="00145802" w:rsidRPr="005928F3">
        <w:rPr>
          <w:rFonts w:ascii="Times New Roman" w:hAnsi="Times New Roman" w:cs="Times New Roman"/>
        </w:rPr>
        <w:t>-</w:t>
      </w:r>
      <w:r w:rsidR="004A3AF4" w:rsidRPr="005928F3">
        <w:rPr>
          <w:rFonts w:ascii="Times New Roman" w:hAnsi="Times New Roman" w:cs="Times New Roman"/>
        </w:rPr>
        <w:t>makers etc. what to do with the results or how to proceed</w:t>
      </w:r>
      <w:r w:rsidR="00815654">
        <w:rPr>
          <w:rFonts w:ascii="Times New Roman" w:hAnsi="Times New Roman" w:cs="Times New Roman"/>
        </w:rPr>
        <w:t xml:space="preserve"> </w:t>
      </w:r>
      <w:r w:rsidR="00815654">
        <w:rPr>
          <w:rFonts w:ascii="Times New Roman" w:hAnsi="Times New Roman" w:cs="Times New Roman"/>
        </w:rPr>
        <w:fldChar w:fldCharType="begin"/>
      </w:r>
      <w:r w:rsidR="00075A5F">
        <w:rPr>
          <w:rFonts w:ascii="Times New Roman" w:hAnsi="Times New Roman" w:cs="Times New Roman"/>
        </w:rPr>
        <w:instrText xml:space="preserve"> ADDIN EN.CITE &lt;EndNote&gt;&lt;Cite&gt;&lt;Author&gt;Parkhurst&lt;/Author&gt;&lt;Year&gt;2017&lt;/Year&gt;&lt;RecNum&gt;650&lt;/RecNum&gt;&lt;DisplayText&gt;(2, 3)&lt;/DisplayText&gt;&lt;record&gt;&lt;rec-number&gt;650&lt;/rec-number&gt;&lt;foreign-keys&gt;&lt;key app="EN" db-id="d2dz5vafapfvd5ex9fl5zxz5vr95ffzwp5pt" timestamp="1531219975"&gt;650&lt;/key&gt;&lt;/foreign-keys&gt;&lt;ref-type name="Book"&gt;6&lt;/ref-type&gt;&lt;contributors&gt;&lt;authors&gt;&lt;author&gt;Parkhurst, J&lt;/author&gt;&lt;/authors&gt;&lt;/contributors&gt;&lt;titles&gt;&lt;title&gt;The politics of evidence: from evidence-based policy to the good governance of evidence&lt;/title&gt;&lt;/titles&gt;&lt;section&gt;1-197&lt;/section&gt;&lt;dates&gt;&lt;year&gt;2017&lt;/year&gt;&lt;/dates&gt;&lt;pub-location&gt;London &lt;/pub-location&gt;&lt;publisher&gt;Routledge&lt;/publisher&gt;&lt;urls&gt;&lt;/urls&gt;&lt;/record&gt;&lt;/Cite&gt;&lt;Cite&gt;&lt;Author&gt;Hughes&lt;/Author&gt;&lt;Year&gt;2008&lt;/Year&gt;&lt;RecNum&gt;970&lt;/RecNum&gt;&lt;record&gt;&lt;rec-number&gt;970&lt;/rec-number&gt;&lt;foreign-keys&gt;&lt;key app="EN" db-id="d2dz5vafapfvd5ex9fl5zxz5vr95ffzwp5pt" timestamp="1581513243"&gt;970&lt;/key&gt;&lt;/foreign-keys&gt;&lt;ref-type name="Book"&gt;6&lt;/ref-type&gt;&lt;contributors&gt;&lt;authors&gt;&lt;author&gt;Hughes, RG&lt;/author&gt;&lt;/authors&gt;&lt;/contributors&gt;&lt;titles&gt;&lt;title&gt;Patient Safety and Quality: An Evidence-Based Handbook for Nurses&lt;/title&gt;&lt;/titles&gt;&lt;dates&gt;&lt;year&gt;2008&lt;/year&gt;&lt;/dates&gt;&lt;pub-location&gt;Rockville (MD)&lt;/pub-location&gt;&lt;publisher&gt;Agency for Healthcare Research and Quality&lt;/publisher&gt;&lt;urls&gt;&lt;related-urls&gt;&lt;url&gt;https://www.ncbi.nlm.nih.gov/books/NBK2651/&lt;/url&gt;&lt;/related-urls&gt;&lt;/urls&gt;&lt;/record&gt;&lt;/Cite&gt;&lt;/EndNote&gt;</w:instrText>
      </w:r>
      <w:r w:rsidR="00815654">
        <w:rPr>
          <w:rFonts w:ascii="Times New Roman" w:hAnsi="Times New Roman" w:cs="Times New Roman"/>
        </w:rPr>
        <w:fldChar w:fldCharType="separate"/>
      </w:r>
      <w:r w:rsidR="00075A5F">
        <w:rPr>
          <w:rFonts w:ascii="Times New Roman" w:hAnsi="Times New Roman" w:cs="Times New Roman"/>
          <w:noProof/>
        </w:rPr>
        <w:t>(2, 3)</w:t>
      </w:r>
      <w:r w:rsidR="00815654">
        <w:rPr>
          <w:rFonts w:ascii="Times New Roman" w:hAnsi="Times New Roman" w:cs="Times New Roman"/>
        </w:rPr>
        <w:fldChar w:fldCharType="end"/>
      </w:r>
      <w:r w:rsidR="00815654">
        <w:rPr>
          <w:rFonts w:ascii="Times New Roman" w:hAnsi="Times New Roman" w:cs="Times New Roman"/>
        </w:rPr>
        <w:t>.</w:t>
      </w:r>
      <w:r w:rsidR="0060265F" w:rsidRPr="005928F3">
        <w:rPr>
          <w:rFonts w:ascii="Times New Roman" w:hAnsi="Times New Roman" w:cs="Times New Roman"/>
        </w:rPr>
        <w:t xml:space="preserve"> Factors such as expertise and experience of the decision</w:t>
      </w:r>
      <w:r w:rsidR="00145802" w:rsidRPr="005928F3">
        <w:rPr>
          <w:rFonts w:ascii="Times New Roman" w:hAnsi="Times New Roman" w:cs="Times New Roman"/>
        </w:rPr>
        <w:t>-</w:t>
      </w:r>
      <w:r w:rsidR="0060265F" w:rsidRPr="005928F3">
        <w:rPr>
          <w:rFonts w:ascii="Times New Roman" w:hAnsi="Times New Roman" w:cs="Times New Roman"/>
        </w:rPr>
        <w:t xml:space="preserve">makers and available resources would be taken into consideration when decisions are being deliberated </w:t>
      </w:r>
      <w:r w:rsidR="0060265F" w:rsidRPr="005928F3">
        <w:rPr>
          <w:rFonts w:ascii="Times New Roman" w:hAnsi="Times New Roman" w:cs="Times New Roman"/>
        </w:rPr>
        <w:fldChar w:fldCharType="begin"/>
      </w:r>
      <w:r w:rsidR="00075A5F">
        <w:rPr>
          <w:rFonts w:ascii="Times New Roman" w:hAnsi="Times New Roman" w:cs="Times New Roman"/>
        </w:rPr>
        <w:instrText xml:space="preserve"> ADDIN EN.CITE &lt;EndNote&gt;&lt;Cite&gt;&lt;Author&gt;Department of Planning Monitoring and Evaluation&lt;/Author&gt;&lt;Year&gt;2014&lt;/Year&gt;&lt;RecNum&gt;711&lt;/RecNum&gt;&lt;DisplayText&gt;(1)&lt;/DisplayText&gt;&lt;record&gt;&lt;rec-number&gt;711&lt;/rec-number&gt;&lt;foreign-keys&gt;&lt;key app="EN" db-id="d2dz5vafapfvd5ex9fl5zxz5vr95ffzwp5pt" timestamp="1533725826"&gt;711&lt;/key&gt;&lt;/foreign-keys&gt;&lt;ref-type name="Report"&gt;27&lt;/ref-type&gt;&lt;contributors&gt;&lt;authors&gt;&lt;author&gt;Department of Planning Monitoring and Evaluation,&lt;/author&gt;&lt;/authors&gt;&lt;/contributors&gt;&lt;titles&gt;&lt;title&gt;What is Evidence-Based Policy-Making and Implementation?&lt;/title&gt;&lt;/titles&gt;&lt;pages&gt;1-9&lt;/pages&gt;&lt;dates&gt;&lt;year&gt;2014&lt;/year&gt;&lt;/dates&gt;&lt;pub-location&gt;South Africa &lt;/pub-location&gt;&lt;urls&gt;&lt;/urls&gt;&lt;/record&gt;&lt;/Cite&gt;&lt;/EndNote&gt;</w:instrText>
      </w:r>
      <w:r w:rsidR="0060265F" w:rsidRPr="005928F3">
        <w:rPr>
          <w:rFonts w:ascii="Times New Roman" w:hAnsi="Times New Roman" w:cs="Times New Roman"/>
        </w:rPr>
        <w:fldChar w:fldCharType="separate"/>
      </w:r>
      <w:r w:rsidR="00075A5F">
        <w:rPr>
          <w:rFonts w:ascii="Times New Roman" w:hAnsi="Times New Roman" w:cs="Times New Roman"/>
          <w:noProof/>
        </w:rPr>
        <w:t>(1)</w:t>
      </w:r>
      <w:r w:rsidR="0060265F" w:rsidRPr="005928F3">
        <w:rPr>
          <w:rFonts w:ascii="Times New Roman" w:hAnsi="Times New Roman" w:cs="Times New Roman"/>
        </w:rPr>
        <w:fldChar w:fldCharType="end"/>
      </w:r>
      <w:r w:rsidR="0060265F" w:rsidRPr="005928F3">
        <w:rPr>
          <w:rFonts w:ascii="Times New Roman" w:hAnsi="Times New Roman" w:cs="Times New Roman"/>
        </w:rPr>
        <w:t xml:space="preserve">. Not all evidence is of equal value. Some evidence is more credible, valid and reliable than others </w:t>
      </w:r>
      <w:r w:rsidR="0060265F" w:rsidRPr="005928F3">
        <w:rPr>
          <w:rFonts w:ascii="Times New Roman" w:hAnsi="Times New Roman" w:cs="Times New Roman"/>
        </w:rPr>
        <w:fldChar w:fldCharType="begin"/>
      </w:r>
      <w:r w:rsidR="00075A5F">
        <w:rPr>
          <w:rFonts w:ascii="Times New Roman" w:hAnsi="Times New Roman" w:cs="Times New Roman"/>
        </w:rPr>
        <w:instrText xml:space="preserve"> ADDIN EN.CITE &lt;EndNote&gt;&lt;Cite&gt;&lt;Author&gt;Rycroft-Malone&lt;/Author&gt;&lt;Year&gt;2004&lt;/Year&gt;&lt;RecNum&gt;712&lt;/RecNum&gt;&lt;DisplayText&gt;(4)&lt;/DisplayText&gt;&lt;record&gt;&lt;rec-number&gt;712&lt;/rec-number&gt;&lt;foreign-keys&gt;&lt;key app="EN" db-id="d2dz5vafapfvd5ex9fl5zxz5vr95ffzwp5pt" timestamp="1533726953"&gt;712&lt;/key&gt;&lt;/foreign-keys&gt;&lt;ref-type name="Journal Article"&gt;17&lt;/ref-type&gt;&lt;contributors&gt;&lt;authors&gt;&lt;author&gt;Rycroft-Malone, Jo&lt;/author&gt;&lt;author&gt;Seers, Kate&lt;/author&gt;&lt;author&gt;Titchen, Angie&lt;/author&gt;&lt;author&gt;Harvey, Gill&lt;/author&gt;&lt;author&gt;Kitson, Alison&lt;/author&gt;&lt;author&gt;McCormack, Brendan&lt;/author&gt;&lt;/authors&gt;&lt;/contributors&gt;&lt;titles&gt;&lt;title&gt;What counts as evidence in evidence-based practice?&lt;/title&gt;&lt;secondary-title&gt;Journal of Advanced Nursing&lt;/secondary-title&gt;&lt;/titles&gt;&lt;periodical&gt;&lt;full-title&gt;Journal of Advanced Nursing&lt;/full-title&gt;&lt;/periodical&gt;&lt;pages&gt;81-90&lt;/pages&gt;&lt;volume&gt;47&lt;/volume&gt;&lt;number&gt;1&lt;/number&gt;&lt;keywords&gt;&lt;keyword&gt;evidence-based practice&lt;/keyword&gt;&lt;keyword&gt;patient-centred&lt;/keyword&gt;&lt;keyword&gt;research&lt;/keyword&gt;&lt;keyword&gt;clinical experience&lt;/keyword&gt;&lt;keyword&gt;patient experience&lt;/keyword&gt;&lt;keyword&gt;nursing&lt;/keyword&gt;&lt;/keywords&gt;&lt;dates&gt;&lt;year&gt;2004&lt;/year&gt;&lt;pub-dates&gt;&lt;date&gt;2004/07/01&lt;/date&gt;&lt;/pub-dates&gt;&lt;/dates&gt;&lt;publisher&gt;Wiley/Blackwell (10.1111)&lt;/publisher&gt;&lt;isbn&gt;0309-2402&lt;/isbn&gt;&lt;urls&gt;&lt;related-urls&gt;&lt;url&gt;https://doi.org/10.1111/j.1365-2648.2004.03068.x&lt;/url&gt;&lt;url&gt;https://onlinelibrary.wiley.com/doi/pdf/10.1111/j.1365-2648.2004.03068.x&lt;/url&gt;&lt;/related-urls&gt;&lt;/urls&gt;&lt;electronic-resource-num&gt;10.1111/j.1365-2648.2004.03068.x&lt;/electronic-resource-num&gt;&lt;access-date&gt;2018/08/08&lt;/access-date&gt;&lt;/record&gt;&lt;/Cite&gt;&lt;/EndNote&gt;</w:instrText>
      </w:r>
      <w:r w:rsidR="0060265F" w:rsidRPr="005928F3">
        <w:rPr>
          <w:rFonts w:ascii="Times New Roman" w:hAnsi="Times New Roman" w:cs="Times New Roman"/>
        </w:rPr>
        <w:fldChar w:fldCharType="separate"/>
      </w:r>
      <w:r w:rsidR="00075A5F">
        <w:rPr>
          <w:rFonts w:ascii="Times New Roman" w:hAnsi="Times New Roman" w:cs="Times New Roman"/>
          <w:noProof/>
        </w:rPr>
        <w:t>(4)</w:t>
      </w:r>
      <w:r w:rsidR="0060265F" w:rsidRPr="005928F3">
        <w:rPr>
          <w:rFonts w:ascii="Times New Roman" w:hAnsi="Times New Roman" w:cs="Times New Roman"/>
        </w:rPr>
        <w:fldChar w:fldCharType="end"/>
      </w:r>
      <w:r w:rsidR="0060265F" w:rsidRPr="005928F3">
        <w:rPr>
          <w:rFonts w:ascii="Times New Roman" w:hAnsi="Times New Roman" w:cs="Times New Roman"/>
        </w:rPr>
        <w:t>.</w:t>
      </w:r>
      <w:r w:rsidR="007C0BCE" w:rsidRPr="007E3D83">
        <w:rPr>
          <w:rFonts w:asciiTheme="majorBidi" w:hAnsiTheme="majorBidi" w:cstheme="majorBidi"/>
        </w:rPr>
        <w:t>E</w:t>
      </w:r>
      <w:r w:rsidR="00EB4053" w:rsidRPr="007E3D83">
        <w:rPr>
          <w:rFonts w:asciiTheme="majorBidi" w:hAnsiTheme="majorBidi" w:cstheme="majorBidi"/>
        </w:rPr>
        <w:t>vide</w:t>
      </w:r>
      <w:r w:rsidR="007C0BCE" w:rsidRPr="007E3D83">
        <w:rPr>
          <w:rFonts w:asciiTheme="majorBidi" w:hAnsiTheme="majorBidi" w:cstheme="majorBidi"/>
        </w:rPr>
        <w:t>nce-based policymaking (EBPM)</w:t>
      </w:r>
      <w:r w:rsidR="00EB4053" w:rsidRPr="007E3D83">
        <w:rPr>
          <w:rFonts w:asciiTheme="majorBidi" w:hAnsiTheme="majorBidi" w:cstheme="majorBidi"/>
        </w:rPr>
        <w:t xml:space="preserve"> can be defined as a discourse or set of methods which informs the policy process, rather than aiming to directly affect the eventual goals of the policy </w:t>
      </w:r>
      <w:r w:rsidR="00EB4053" w:rsidRPr="007E3D83">
        <w:rPr>
          <w:rFonts w:asciiTheme="majorBidi" w:hAnsiTheme="majorBidi" w:cstheme="majorBidi"/>
        </w:rPr>
        <w:fldChar w:fldCharType="begin"/>
      </w:r>
      <w:r w:rsidR="00075A5F" w:rsidRPr="007E3D83">
        <w:rPr>
          <w:rFonts w:asciiTheme="majorBidi" w:hAnsiTheme="majorBidi" w:cstheme="majorBidi"/>
        </w:rPr>
        <w:instrText xml:space="preserve"> ADDIN EN.CITE &lt;EndNote&gt;&lt;Cite&gt;&lt;Author&gt;Sutcliffe&lt;/Author&gt;&lt;Year&gt;2005&lt;/Year&gt;&lt;RecNum&gt;638&lt;/RecNum&gt;&lt;DisplayText&gt;(5)&lt;/DisplayText&gt;&lt;record&gt;&lt;rec-number&gt;638&lt;/rec-number&gt;&lt;foreign-keys&gt;&lt;key app="EN" db-id="d2dz5vafapfvd5ex9fl5zxz5vr95ffzwp5pt" timestamp="1531128310"&gt;638&lt;/key&gt;&lt;/foreign-keys&gt;&lt;ref-type name="Journal Article"&gt;17&lt;/ref-type&gt;&lt;contributors&gt;&lt;authors&gt;&lt;author&gt;Sutcliffe, Sophie&lt;/author&gt;&lt;author&gt;Court, Julius&lt;/author&gt;&lt;/authors&gt;&lt;/contributors&gt;&lt;titles&gt;&lt;title&gt;Evidence-Based Policymaking: What is it? How does it work? What relevance for developing countries?&lt;/title&gt;&lt;/titles&gt;&lt;dates&gt;&lt;year&gt;2005&lt;/year&gt;&lt;/dates&gt;&lt;publisher&gt;Overseas Development Institute&lt;/publisher&gt;&lt;urls&gt;&lt;related-urls&gt;&lt;url&gt;http://www.odi.org/publications/2804-evidence-based-policymaking-work-relevance-developing-countries&lt;/url&gt;&lt;/related-urls&gt;&lt;/urls&gt;&lt;/record&gt;&lt;/Cite&gt;&lt;/EndNote&gt;</w:instrText>
      </w:r>
      <w:r w:rsidR="00EB4053" w:rsidRPr="007E3D83">
        <w:rPr>
          <w:rFonts w:asciiTheme="majorBidi" w:hAnsiTheme="majorBidi" w:cstheme="majorBidi"/>
        </w:rPr>
        <w:fldChar w:fldCharType="separate"/>
      </w:r>
      <w:r w:rsidR="00075A5F" w:rsidRPr="007E3D83">
        <w:rPr>
          <w:rFonts w:asciiTheme="majorBidi" w:hAnsiTheme="majorBidi" w:cstheme="majorBidi"/>
          <w:noProof/>
        </w:rPr>
        <w:t>(5)</w:t>
      </w:r>
      <w:r w:rsidR="00EB4053" w:rsidRPr="007E3D83">
        <w:rPr>
          <w:rFonts w:asciiTheme="majorBidi" w:hAnsiTheme="majorBidi" w:cstheme="majorBidi"/>
        </w:rPr>
        <w:fldChar w:fldCharType="end"/>
      </w:r>
      <w:r w:rsidR="00EB4053" w:rsidRPr="007E3D83">
        <w:rPr>
          <w:rFonts w:asciiTheme="majorBidi" w:hAnsiTheme="majorBidi" w:cstheme="majorBidi"/>
        </w:rPr>
        <w:t xml:space="preserve">. The pursuit of EBPM is based on the premise that policy decisions are better </w:t>
      </w:r>
      <w:r w:rsidR="00EB4053" w:rsidRPr="007E3D83">
        <w:rPr>
          <w:rFonts w:asciiTheme="majorBidi" w:hAnsiTheme="majorBidi" w:cstheme="majorBidi"/>
          <w:color w:val="000000" w:themeColor="text1"/>
        </w:rPr>
        <w:t xml:space="preserve">informed by available evidence and should include rational analysis </w:t>
      </w:r>
      <w:r w:rsidR="00EB4053" w:rsidRPr="007E3D83">
        <w:rPr>
          <w:rFonts w:asciiTheme="majorBidi" w:hAnsiTheme="majorBidi" w:cstheme="majorBidi"/>
          <w:color w:val="000000" w:themeColor="text1"/>
        </w:rPr>
        <w:fldChar w:fldCharType="begin"/>
      </w:r>
      <w:r w:rsidR="00075A5F" w:rsidRPr="007E3D83">
        <w:rPr>
          <w:rFonts w:asciiTheme="majorBidi" w:hAnsiTheme="majorBidi" w:cstheme="majorBidi"/>
          <w:color w:val="000000" w:themeColor="text1"/>
        </w:rPr>
        <w:instrText xml:space="preserve"> ADDIN EN.CITE &lt;EndNote&gt;&lt;Cite&gt;&lt;Author&gt;Sutcliffe&lt;/Author&gt;&lt;Year&gt;2005&lt;/Year&gt;&lt;RecNum&gt;638&lt;/RecNum&gt;&lt;DisplayText&gt;(5)&lt;/DisplayText&gt;&lt;record&gt;&lt;rec-number&gt;638&lt;/rec-number&gt;&lt;foreign-keys&gt;&lt;key app="EN" db-id="d2dz5vafapfvd5ex9fl5zxz5vr95ffzwp5pt" timestamp="1531128310"&gt;638&lt;/key&gt;&lt;/foreign-keys&gt;&lt;ref-type name="Journal Article"&gt;17&lt;/ref-type&gt;&lt;contributors&gt;&lt;authors&gt;&lt;author&gt;Sutcliffe, Sophie&lt;/author&gt;&lt;author&gt;Court, Julius&lt;/author&gt;&lt;/authors&gt;&lt;/contributors&gt;&lt;titles&gt;&lt;title&gt;Evidence-Based Policymaking: What is it? How does it work? What relevance for developing countries?&lt;/title&gt;&lt;/titles&gt;&lt;dates&gt;&lt;year&gt;2005&lt;/year&gt;&lt;/dates&gt;&lt;publisher&gt;Overseas Development Institute&lt;/publisher&gt;&lt;urls&gt;&lt;related-urls&gt;&lt;url&gt;http://www.odi.org/publications/2804-evidence-based-policymaking-work-relevance-developing-countries&lt;/url&gt;&lt;/related-urls&gt;&lt;/urls&gt;&lt;/record&gt;&lt;/Cite&gt;&lt;/EndNote&gt;</w:instrText>
      </w:r>
      <w:r w:rsidR="00EB4053" w:rsidRPr="007E3D83">
        <w:rPr>
          <w:rFonts w:asciiTheme="majorBidi" w:hAnsiTheme="majorBidi" w:cstheme="majorBidi"/>
          <w:color w:val="000000" w:themeColor="text1"/>
        </w:rPr>
        <w:fldChar w:fldCharType="separate"/>
      </w:r>
      <w:r w:rsidR="00075A5F" w:rsidRPr="007E3D83">
        <w:rPr>
          <w:rFonts w:asciiTheme="majorBidi" w:hAnsiTheme="majorBidi" w:cstheme="majorBidi"/>
          <w:noProof/>
          <w:color w:val="000000" w:themeColor="text1"/>
        </w:rPr>
        <w:t>(5)</w:t>
      </w:r>
      <w:r w:rsidR="00EB4053" w:rsidRPr="007E3D83">
        <w:rPr>
          <w:rFonts w:asciiTheme="majorBidi" w:hAnsiTheme="majorBidi" w:cstheme="majorBidi"/>
          <w:color w:val="000000" w:themeColor="text1"/>
        </w:rPr>
        <w:fldChar w:fldCharType="end"/>
      </w:r>
      <w:r w:rsidR="00EB4053" w:rsidRPr="007E3D83">
        <w:rPr>
          <w:rFonts w:asciiTheme="majorBidi" w:hAnsiTheme="majorBidi" w:cstheme="majorBidi"/>
          <w:color w:val="000000" w:themeColor="text1"/>
        </w:rPr>
        <w:t xml:space="preserve">. </w:t>
      </w:r>
      <w:r w:rsidR="00EB4053" w:rsidRPr="007E3D83">
        <w:rPr>
          <w:rFonts w:asciiTheme="majorBidi" w:hAnsiTheme="majorBidi" w:cstheme="majorBidi"/>
        </w:rPr>
        <w:t xml:space="preserve">The formation of EBPM is due to evidence-based medicine (EBM) and evidence-based practice (EBP) </w:t>
      </w:r>
      <w:r w:rsidR="00EB4053" w:rsidRPr="007E3D83">
        <w:rPr>
          <w:rFonts w:asciiTheme="majorBidi" w:hAnsiTheme="majorBidi" w:cstheme="majorBidi"/>
        </w:rPr>
        <w:fldChar w:fldCharType="begin">
          <w:fldData xml:space="preserve">PEVuZE5vdGU+PENpdGU+PEF1dGhvcj5EZSBNYXJjaGk8L0F1dGhvcj48WWVhcj4yMDE2PC9ZZWFy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=
</w:fldData>
        </w:fldChar>
      </w:r>
      <w:r w:rsidR="00075A5F" w:rsidRPr="007E3D83">
        <w:rPr>
          <w:rFonts w:asciiTheme="majorBidi" w:hAnsiTheme="majorBidi" w:cstheme="majorBidi"/>
        </w:rPr>
        <w:instrText xml:space="preserve"> ADDIN EN.CITE </w:instrText>
      </w:r>
      <w:r w:rsidR="00075A5F" w:rsidRPr="007E3D83">
        <w:rPr>
          <w:rFonts w:asciiTheme="majorBidi" w:hAnsiTheme="majorBidi" w:cstheme="majorBidi"/>
        </w:rPr>
        <w:fldChar w:fldCharType="begin">
          <w:fldData xml:space="preserve">PEVuZE5vdGU+PENpdGU+PEF1dGhvcj5EZSBNYXJjaGk8L0F1dGhvcj48WWVhcj4yMDE2PC9ZZWFy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=
</w:fldData>
        </w:fldChar>
      </w:r>
      <w:r w:rsidR="00075A5F" w:rsidRPr="007E3D83">
        <w:rPr>
          <w:rFonts w:asciiTheme="majorBidi" w:hAnsiTheme="majorBidi" w:cstheme="majorBidi"/>
        </w:rPr>
        <w:instrText xml:space="preserve"> ADDIN EN.CITE.DATA </w:instrText>
      </w:r>
      <w:r w:rsidR="00075A5F" w:rsidRPr="007E3D83">
        <w:rPr>
          <w:rFonts w:asciiTheme="majorBidi" w:hAnsiTheme="majorBidi" w:cstheme="majorBidi"/>
        </w:rPr>
      </w:r>
      <w:r w:rsidR="00075A5F" w:rsidRPr="007E3D83">
        <w:rPr>
          <w:rFonts w:asciiTheme="majorBidi" w:hAnsiTheme="majorBidi" w:cstheme="majorBidi"/>
        </w:rPr>
        <w:fldChar w:fldCharType="end"/>
      </w:r>
      <w:r w:rsidR="00EB4053" w:rsidRPr="007E3D83">
        <w:rPr>
          <w:rFonts w:asciiTheme="majorBidi" w:hAnsiTheme="majorBidi" w:cstheme="majorBidi"/>
        </w:rPr>
      </w:r>
      <w:r w:rsidR="00EB4053" w:rsidRPr="007E3D83">
        <w:rPr>
          <w:rFonts w:asciiTheme="majorBidi" w:hAnsiTheme="majorBidi" w:cstheme="majorBidi"/>
        </w:rPr>
        <w:fldChar w:fldCharType="separate"/>
      </w:r>
      <w:r w:rsidR="00075A5F" w:rsidRPr="007E3D83">
        <w:rPr>
          <w:rFonts w:asciiTheme="majorBidi" w:hAnsiTheme="majorBidi" w:cstheme="majorBidi"/>
          <w:noProof/>
        </w:rPr>
        <w:t>(6, 7)</w:t>
      </w:r>
      <w:r w:rsidR="00EB4053" w:rsidRPr="007E3D83">
        <w:rPr>
          <w:rFonts w:asciiTheme="majorBidi" w:hAnsiTheme="majorBidi" w:cstheme="majorBidi"/>
        </w:rPr>
        <w:fldChar w:fldCharType="end"/>
      </w:r>
      <w:r w:rsidR="00EB4053" w:rsidRPr="007E3D83">
        <w:rPr>
          <w:rFonts w:asciiTheme="majorBidi" w:hAnsiTheme="majorBidi" w:cstheme="majorBidi"/>
        </w:rPr>
        <w:t>. The last two decades have seen a growing emphasis on basing healthcare decisions on the best available evidence. Attention has also been focused on the quality of the scientific evidence used in these decisions</w:t>
      </w:r>
      <w:r w:rsidR="0073697C" w:rsidRPr="007E3D83">
        <w:rPr>
          <w:rFonts w:asciiTheme="majorBidi" w:hAnsiTheme="majorBidi" w:cstheme="majorBidi"/>
        </w:rPr>
        <w:t xml:space="preserve"> </w:t>
      </w:r>
      <w:r w:rsidR="0073697C" w:rsidRPr="007E3D83">
        <w:rPr>
          <w:rFonts w:asciiTheme="majorBidi" w:hAnsiTheme="majorBidi" w:cstheme="majorBidi"/>
        </w:rPr>
        <w:fldChar w:fldCharType="begin"/>
      </w:r>
      <w:r w:rsidR="00075A5F" w:rsidRPr="007E3D83">
        <w:rPr>
          <w:rFonts w:asciiTheme="majorBidi" w:hAnsiTheme="majorBidi" w:cstheme="majorBidi"/>
        </w:rPr>
        <w:instrText xml:space="preserve"> ADDIN EN.CITE &lt;EndNote&gt;&lt;Cite&gt;&lt;Author&gt;Head&lt;/Author&gt;&lt;Year&gt;2016&lt;/Year&gt;&lt;RecNum&gt;972&lt;/RecNum&gt;&lt;DisplayText&gt;(8)&lt;/DisplayText&gt;&lt;record&gt;&lt;rec-number&gt;972&lt;/rec-number&gt;&lt;foreign-keys&gt;&lt;key app="EN" db-id="d2dz5vafapfvd5ex9fl5zxz5vr95ffzwp5pt" timestamp="1581514161"&gt;972&lt;/key&gt;&lt;/foreign-keys&gt;&lt;ref-type name="Journal Article"&gt;17&lt;/ref-type&gt;&lt;contributors&gt;&lt;authors&gt;&lt;author&gt;Head, Brian W.&lt;/author&gt;&lt;/authors&gt;&lt;/contributors&gt;&lt;titles&gt;&lt;title&gt;Toward More “Evidence-Informed” Policy Making?&lt;/title&gt;&lt;secondary-title&gt;Public Administration Review&lt;/secondary-title&gt;&lt;/titles&gt;&lt;periodical&gt;&lt;full-title&gt;Public Administration Review&lt;/full-title&gt;&lt;abbr-1&gt;Public Admin Rev&lt;/abbr-1&gt;&lt;/periodical&gt;&lt;pages&gt;472-484&lt;/pages&gt;&lt;volume&gt;76&lt;/volume&gt;&lt;number&gt;3&lt;/number&gt;&lt;dates&gt;&lt;year&gt;2016&lt;/year&gt;&lt;/dates&gt;&lt;isbn&gt;0033-3352&lt;/isbn&gt;&lt;urls&gt;&lt;related-urls&gt;&lt;url&gt;https://onlinelibrary.wiley.com/doi/abs/10.1111/puar.12475&lt;/url&gt;&lt;/related-urls&gt;&lt;/urls&gt;&lt;electronic-resource-num&gt;10.1111/puar.12475&lt;/electronic-resource-num&gt;&lt;/record&gt;&lt;/Cite&gt;&lt;/EndNote&gt;</w:instrText>
      </w:r>
      <w:r w:rsidR="0073697C" w:rsidRPr="007E3D83">
        <w:rPr>
          <w:rFonts w:asciiTheme="majorBidi" w:hAnsiTheme="majorBidi" w:cstheme="majorBidi"/>
        </w:rPr>
        <w:fldChar w:fldCharType="separate"/>
      </w:r>
      <w:r w:rsidR="00075A5F" w:rsidRPr="007E3D83">
        <w:rPr>
          <w:rFonts w:asciiTheme="majorBidi" w:hAnsiTheme="majorBidi" w:cstheme="majorBidi"/>
          <w:noProof/>
        </w:rPr>
        <w:t>(8)</w:t>
      </w:r>
      <w:r w:rsidR="0073697C" w:rsidRPr="007E3D83">
        <w:rPr>
          <w:rFonts w:asciiTheme="majorBidi" w:hAnsiTheme="majorBidi" w:cstheme="majorBidi"/>
        </w:rPr>
        <w:fldChar w:fldCharType="end"/>
      </w:r>
      <w:r w:rsidR="00EB4053" w:rsidRPr="007E3D83">
        <w:rPr>
          <w:rFonts w:asciiTheme="majorBidi" w:hAnsiTheme="majorBidi" w:cstheme="majorBidi"/>
        </w:rPr>
        <w:t xml:space="preserve">. Advocates of EBM recognise that scientific evidence needs to be integrated with other types of evidence, but they remain focussed on the use of the best evidence </w:t>
      </w:r>
      <w:r w:rsidR="00EB4053" w:rsidRPr="007E3D83">
        <w:rPr>
          <w:rFonts w:asciiTheme="majorBidi" w:hAnsiTheme="majorBidi" w:cstheme="majorBidi"/>
        </w:rPr>
        <w:fldChar w:fldCharType="begin">
          <w:fldData xml:space="preserve">PEVuZE5vdGU+PENpdGU+PEF1dGhvcj5Eb2Jyb3c8L0F1dGhvcj48WWVhcj4yMDA0PC9ZZWFyPjxS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</w:fldData>
        </w:fldChar>
      </w:r>
      <w:r w:rsidR="00075A5F" w:rsidRPr="007E3D83">
        <w:rPr>
          <w:rFonts w:asciiTheme="majorBidi" w:hAnsiTheme="majorBidi" w:cstheme="majorBidi"/>
        </w:rPr>
        <w:instrText xml:space="preserve"> ADDIN EN.CITE </w:instrText>
      </w:r>
      <w:r w:rsidR="00075A5F" w:rsidRPr="007E3D83">
        <w:rPr>
          <w:rFonts w:asciiTheme="majorBidi" w:hAnsiTheme="majorBidi" w:cstheme="majorBidi"/>
        </w:rPr>
        <w:fldChar w:fldCharType="begin">
          <w:fldData xml:space="preserve">PEVuZE5vdGU+PENpdGU+PEF1dGhvcj5Eb2Jyb3c8L0F1dGhvcj48WWVhcj4yMDA0PC9ZZWFyPjxS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</w:fldData>
        </w:fldChar>
      </w:r>
      <w:r w:rsidR="00075A5F" w:rsidRPr="007E3D83">
        <w:rPr>
          <w:rFonts w:asciiTheme="majorBidi" w:hAnsiTheme="majorBidi" w:cstheme="majorBidi"/>
        </w:rPr>
        <w:instrText xml:space="preserve"> ADDIN EN.CITE.DATA </w:instrText>
      </w:r>
      <w:r w:rsidR="00075A5F" w:rsidRPr="007E3D83">
        <w:rPr>
          <w:rFonts w:asciiTheme="majorBidi" w:hAnsiTheme="majorBidi" w:cstheme="majorBidi"/>
        </w:rPr>
      </w:r>
      <w:r w:rsidR="00075A5F" w:rsidRPr="007E3D83">
        <w:rPr>
          <w:rFonts w:asciiTheme="majorBidi" w:hAnsiTheme="majorBidi" w:cstheme="majorBidi"/>
        </w:rPr>
        <w:fldChar w:fldCharType="end"/>
      </w:r>
      <w:r w:rsidR="00EB4053" w:rsidRPr="007E3D83">
        <w:rPr>
          <w:rFonts w:asciiTheme="majorBidi" w:hAnsiTheme="majorBidi" w:cstheme="majorBidi"/>
        </w:rPr>
      </w:r>
      <w:r w:rsidR="00EB4053" w:rsidRPr="007E3D83">
        <w:rPr>
          <w:rFonts w:asciiTheme="majorBidi" w:hAnsiTheme="majorBidi" w:cstheme="majorBidi"/>
        </w:rPr>
        <w:fldChar w:fldCharType="separate"/>
      </w:r>
      <w:r w:rsidR="00075A5F" w:rsidRPr="007E3D83">
        <w:rPr>
          <w:rFonts w:asciiTheme="majorBidi" w:hAnsiTheme="majorBidi" w:cstheme="majorBidi"/>
          <w:noProof/>
        </w:rPr>
        <w:t>(9, 10)</w:t>
      </w:r>
      <w:r w:rsidR="00EB4053" w:rsidRPr="007E3D83">
        <w:rPr>
          <w:rFonts w:asciiTheme="majorBidi" w:hAnsiTheme="majorBidi" w:cstheme="majorBidi"/>
        </w:rPr>
        <w:fldChar w:fldCharType="end"/>
      </w:r>
      <w:r w:rsidR="00EB4053" w:rsidRPr="007E3D83">
        <w:rPr>
          <w:rFonts w:asciiTheme="majorBidi" w:hAnsiTheme="majorBidi" w:cstheme="majorBidi"/>
        </w:rPr>
        <w:t xml:space="preserve">. Haynes </w:t>
      </w:r>
      <w:r w:rsidR="00EB4053" w:rsidRPr="007E3D83">
        <w:rPr>
          <w:rFonts w:asciiTheme="majorBidi" w:hAnsiTheme="majorBidi" w:cstheme="majorBidi"/>
          <w:i/>
        </w:rPr>
        <w:t>et al</w:t>
      </w:r>
      <w:r w:rsidR="00EB4053" w:rsidRPr="007E3D83">
        <w:rPr>
          <w:rFonts w:asciiTheme="majorBidi" w:hAnsiTheme="majorBidi" w:cstheme="majorBidi"/>
        </w:rPr>
        <w:t xml:space="preserve">. </w:t>
      </w:r>
      <w:r w:rsidR="00EB4053" w:rsidRPr="007E3D83">
        <w:rPr>
          <w:rFonts w:asciiTheme="majorBidi" w:hAnsiTheme="majorBidi" w:cstheme="majorBidi"/>
        </w:rPr>
        <w:fldChar w:fldCharType="begin"/>
      </w:r>
      <w:r w:rsidR="00075A5F" w:rsidRPr="007E3D83">
        <w:rPr>
          <w:rFonts w:asciiTheme="majorBidi" w:hAnsiTheme="majorBidi" w:cstheme="majorBidi"/>
        </w:rPr>
        <w:instrText xml:space="preserve"> ADDIN EN.CITE &lt;EndNote&gt;&lt;Cite ExcludeAuth="1"&gt;&lt;Author&gt;Haynes&lt;/Author&gt;&lt;Year&gt;2002&lt;/Year&gt;&lt;RecNum&gt;733&lt;/RecNum&gt;&lt;DisplayText&gt;(11)&lt;/DisplayText&gt;&lt;record&gt;&lt;rec-number&gt;733&lt;/rec-number&gt;&lt;foreign-keys&gt;&lt;key app="EN" db-id="d2dz5vafapfvd5ex9fl5zxz5vr95ffzwp5pt" timestamp="1537186701"&gt;733&lt;/key&gt;&lt;/foreign-keys&gt;&lt;ref-type name="Journal Article"&gt;17&lt;/ref-type&gt;&lt;contributors&gt;&lt;authors&gt;&lt;author&gt;Haynes, R. Brian&lt;/author&gt;&lt;author&gt;Devereaux, P. J.&lt;/author&gt;&lt;author&gt;Guyatt, Gordon H.&lt;/author&gt;&lt;/authors&gt;&lt;/contributors&gt;&lt;titles&gt;&lt;title&gt;Physicians&amp;apos; and patients&amp;apos; choices in evidence based practice : Evidence does not make decisions, people do&lt;/title&gt;&lt;secondary-title&gt;BMJ : British Medical Journal&lt;/secondary-title&gt;&lt;/titles&gt;&lt;periodical&gt;&lt;full-title&gt;BMJ : British Medical Journal&lt;/full-title&gt;&lt;/periodical&gt;&lt;pages&gt;1350-1350&lt;/pages&gt;&lt;volume&gt;324&lt;/volume&gt;&lt;number&gt;7350&lt;/number&gt;&lt;dates&gt;&lt;year&gt;2002&lt;/year&gt;&lt;/dates&gt;&lt;publisher&gt;BMJ&lt;/publisher&gt;&lt;isbn&gt;0959-8138&amp;#xD;1468-5833&lt;/isbn&gt;&lt;accession-num&gt;PMC1123314&lt;/accession-num&gt;&lt;urls&gt;&lt;related-urls&gt;&lt;url&gt;http://www.ncbi.nlm.nih.gov/pmc/articles/PMC1123314/&lt;/url&gt;&lt;url&gt;https://www.ncbi.nlm.nih.gov/pmc/articles/PMC1123314/pdf/1350.pdf&lt;/url&gt;&lt;/related-urls&gt;&lt;/urls&gt;&lt;remote-database-name&gt;PMC&lt;/remote-database-name&gt;&lt;/record&gt;&lt;/Cite&gt;&lt;/EndNote&gt;</w:instrText>
      </w:r>
      <w:r w:rsidR="00EB4053" w:rsidRPr="007E3D83">
        <w:rPr>
          <w:rFonts w:asciiTheme="majorBidi" w:hAnsiTheme="majorBidi" w:cstheme="majorBidi"/>
        </w:rPr>
        <w:fldChar w:fldCharType="separate"/>
      </w:r>
      <w:r w:rsidR="00075A5F" w:rsidRPr="007E3D83">
        <w:rPr>
          <w:rFonts w:asciiTheme="majorBidi" w:hAnsiTheme="majorBidi" w:cstheme="majorBidi"/>
          <w:noProof/>
        </w:rPr>
        <w:t>(11)</w:t>
      </w:r>
      <w:r w:rsidR="00EB4053" w:rsidRPr="007E3D83">
        <w:rPr>
          <w:rFonts w:asciiTheme="majorBidi" w:hAnsiTheme="majorBidi" w:cstheme="majorBidi"/>
        </w:rPr>
        <w:fldChar w:fldCharType="end"/>
      </w:r>
      <w:r w:rsidR="00EB4053" w:rsidRPr="007E3D83">
        <w:rPr>
          <w:rFonts w:asciiTheme="majorBidi" w:hAnsiTheme="majorBidi" w:cstheme="majorBidi"/>
        </w:rPr>
        <w:t xml:space="preserve"> explain</w:t>
      </w:r>
      <w:r w:rsidR="00145802" w:rsidRPr="007E3D83">
        <w:rPr>
          <w:rFonts w:asciiTheme="majorBidi" w:hAnsiTheme="majorBidi" w:cstheme="majorBidi"/>
        </w:rPr>
        <w:t>s</w:t>
      </w:r>
      <w:r w:rsidR="00EB4053" w:rsidRPr="007E3D83">
        <w:rPr>
          <w:rFonts w:asciiTheme="majorBidi" w:hAnsiTheme="majorBidi" w:cstheme="majorBidi"/>
        </w:rPr>
        <w:t xml:space="preserve"> that alongside scientific evidence, other types of evidence including patients</w:t>
      </w:r>
      <w:r w:rsidR="001B113D" w:rsidRPr="007E3D83">
        <w:rPr>
          <w:rFonts w:asciiTheme="majorBidi" w:hAnsiTheme="majorBidi" w:cstheme="majorBidi"/>
        </w:rPr>
        <w:t>'</w:t>
      </w:r>
      <w:r w:rsidR="00EB4053" w:rsidRPr="007E3D83">
        <w:rPr>
          <w:rFonts w:asciiTheme="majorBidi" w:hAnsiTheme="majorBidi" w:cstheme="majorBidi"/>
        </w:rPr>
        <w:t xml:space="preserve"> clinical and physical circumstances must be considered. This has resulted in the development of numerous hierarchies of evidence, which rank research according to its legitimacy </w:t>
      </w:r>
      <w:r w:rsidR="00EB4053" w:rsidRPr="007E3D83">
        <w:rPr>
          <w:rFonts w:asciiTheme="majorBidi" w:hAnsiTheme="majorBidi" w:cstheme="majorBidi"/>
        </w:rPr>
        <w:fldChar w:fldCharType="begin">
          <w:fldData xml:space="preserve">PEVuZE5vdGU+PENpdGU+PEF1dGhvcj5FdmFuczwvQXV0aG9yPjxZZWFyPjIwMDM8L1llYXI+PFJl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</w:fldData>
        </w:fldChar>
      </w:r>
      <w:r w:rsidR="00075A5F" w:rsidRPr="007E3D83">
        <w:rPr>
          <w:rFonts w:asciiTheme="majorBidi" w:hAnsiTheme="majorBidi" w:cstheme="majorBidi"/>
        </w:rPr>
        <w:instrText xml:space="preserve"> ADDIN EN.CITE </w:instrText>
      </w:r>
      <w:r w:rsidR="00075A5F" w:rsidRPr="007E3D83">
        <w:rPr>
          <w:rFonts w:asciiTheme="majorBidi" w:hAnsiTheme="majorBidi" w:cstheme="majorBidi"/>
        </w:rPr>
        <w:fldChar w:fldCharType="begin">
          <w:fldData xml:space="preserve">PEVuZE5vdGU+PENpdGU+PEF1dGhvcj5FdmFuczwvQXV0aG9yPjxZZWFyPjIwMDM8L1llYXI+PFJl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</w:fldData>
        </w:fldChar>
      </w:r>
      <w:r w:rsidR="00075A5F" w:rsidRPr="007E3D83">
        <w:rPr>
          <w:rFonts w:asciiTheme="majorBidi" w:hAnsiTheme="majorBidi" w:cstheme="majorBidi"/>
        </w:rPr>
        <w:instrText xml:space="preserve"> ADDIN EN.CITE.DATA </w:instrText>
      </w:r>
      <w:r w:rsidR="00075A5F" w:rsidRPr="007E3D83">
        <w:rPr>
          <w:rFonts w:asciiTheme="majorBidi" w:hAnsiTheme="majorBidi" w:cstheme="majorBidi"/>
        </w:rPr>
      </w:r>
      <w:r w:rsidR="00075A5F" w:rsidRPr="007E3D83">
        <w:rPr>
          <w:rFonts w:asciiTheme="majorBidi" w:hAnsiTheme="majorBidi" w:cstheme="majorBidi"/>
        </w:rPr>
        <w:fldChar w:fldCharType="end"/>
      </w:r>
      <w:r w:rsidR="00EB4053" w:rsidRPr="007E3D83">
        <w:rPr>
          <w:rFonts w:asciiTheme="majorBidi" w:hAnsiTheme="majorBidi" w:cstheme="majorBidi"/>
        </w:rPr>
      </w:r>
      <w:r w:rsidR="00EB4053" w:rsidRPr="007E3D83">
        <w:rPr>
          <w:rFonts w:asciiTheme="majorBidi" w:hAnsiTheme="majorBidi" w:cstheme="majorBidi"/>
        </w:rPr>
        <w:fldChar w:fldCharType="separate"/>
      </w:r>
      <w:r w:rsidR="00075A5F" w:rsidRPr="007E3D83">
        <w:rPr>
          <w:rFonts w:asciiTheme="majorBidi" w:hAnsiTheme="majorBidi" w:cstheme="majorBidi"/>
          <w:noProof/>
        </w:rPr>
        <w:t>(9, 12)</w:t>
      </w:r>
      <w:r w:rsidR="00EB4053" w:rsidRPr="007E3D83">
        <w:rPr>
          <w:rFonts w:asciiTheme="majorBidi" w:hAnsiTheme="majorBidi" w:cstheme="majorBidi"/>
        </w:rPr>
        <w:fldChar w:fldCharType="end"/>
      </w:r>
      <w:r w:rsidR="005068DE" w:rsidRPr="007E3D83">
        <w:rPr>
          <w:rFonts w:asciiTheme="majorBidi" w:hAnsiTheme="majorBidi" w:cstheme="majorBidi"/>
        </w:rPr>
        <w:t xml:space="preserve">. </w:t>
      </w:r>
      <w:r w:rsidR="005A7205" w:rsidRPr="007E3D83">
        <w:rPr>
          <w:rFonts w:asciiTheme="majorBidi" w:hAnsiTheme="majorBidi" w:cstheme="majorBidi"/>
        </w:rPr>
        <w:t>An example of this is t</w:t>
      </w:r>
      <w:r w:rsidR="00422D8C" w:rsidRPr="007E3D83">
        <w:rPr>
          <w:rFonts w:asciiTheme="majorBidi" w:hAnsiTheme="majorBidi" w:cstheme="majorBidi"/>
        </w:rPr>
        <w:t>he pyramid of evidence</w:t>
      </w:r>
      <w:r w:rsidR="00394935" w:rsidRPr="007E3D83">
        <w:rPr>
          <w:rFonts w:asciiTheme="majorBidi" w:hAnsiTheme="majorBidi" w:cstheme="majorBidi"/>
        </w:rPr>
        <w:t xml:space="preserve">. </w:t>
      </w:r>
      <w:r w:rsidR="005068DE" w:rsidRPr="007E3D83">
        <w:rPr>
          <w:rFonts w:asciiTheme="majorBidi" w:hAnsiTheme="majorBidi" w:cstheme="majorBidi"/>
        </w:rPr>
        <w:t>It includes</w:t>
      </w:r>
      <w:r w:rsidR="00EB4053" w:rsidRPr="007E3D83">
        <w:rPr>
          <w:rFonts w:asciiTheme="majorBidi" w:hAnsiTheme="majorBidi" w:cstheme="majorBidi"/>
        </w:rPr>
        <w:t xml:space="preserve"> numerous different types of studies used to evaluate treatment effects, starting from case studies at the lower level going </w:t>
      </w:r>
      <w:r w:rsidR="00394935" w:rsidRPr="007E3D83">
        <w:rPr>
          <w:rFonts w:asciiTheme="majorBidi" w:hAnsiTheme="majorBidi" w:cstheme="majorBidi"/>
        </w:rPr>
        <w:t>up to case-</w:t>
      </w:r>
      <w:r w:rsidR="00394935" w:rsidRPr="007E3D83">
        <w:rPr>
          <w:rFonts w:asciiTheme="majorBidi" w:hAnsiTheme="majorBidi" w:cstheme="majorBidi"/>
        </w:rPr>
        <w:lastRenderedPageBreak/>
        <w:t>control studies and randomised controlled trials (R</w:t>
      </w:r>
      <w:r w:rsidR="00EB4053" w:rsidRPr="007E3D83">
        <w:rPr>
          <w:rFonts w:asciiTheme="majorBidi" w:hAnsiTheme="majorBidi" w:cstheme="majorBidi"/>
        </w:rPr>
        <w:t>CTs</w:t>
      </w:r>
      <w:r w:rsidR="00394935" w:rsidRPr="007E3D83">
        <w:rPr>
          <w:rFonts w:asciiTheme="majorBidi" w:hAnsiTheme="majorBidi" w:cstheme="majorBidi"/>
        </w:rPr>
        <w:t>)</w:t>
      </w:r>
      <w:r w:rsidR="00EB4053" w:rsidRPr="007E3D83">
        <w:rPr>
          <w:rFonts w:asciiTheme="majorBidi" w:hAnsiTheme="majorBidi" w:cstheme="majorBidi"/>
        </w:rPr>
        <w:t xml:space="preserve">. </w:t>
      </w:r>
      <w:r w:rsidR="0078015A" w:rsidRPr="007E3D83">
        <w:rPr>
          <w:rFonts w:asciiTheme="majorBidi" w:hAnsiTheme="majorBidi" w:cstheme="majorBidi"/>
        </w:rPr>
        <w:t>RCTs are generally considered to be the ‘gold standard’ in clinical research, they are characterised by a high degree of internal validity</w:t>
      </w:r>
      <w:r w:rsidR="00075A5F" w:rsidRPr="007E3D83">
        <w:rPr>
          <w:rFonts w:asciiTheme="majorBidi" w:hAnsiTheme="majorBidi" w:cstheme="majorBidi"/>
        </w:rPr>
        <w:fldChar w:fldCharType="begin"/>
      </w:r>
      <w:r w:rsidR="00075A5F" w:rsidRPr="007E3D83">
        <w:rPr>
          <w:rFonts w:asciiTheme="majorBidi" w:hAnsiTheme="majorBidi" w:cstheme="majorBidi"/>
        </w:rPr>
        <w:instrText xml:space="preserve"> ADDIN EN.CITE &lt;EndNote&gt;&lt;Cite&gt;&lt;Author&gt;Costantino&lt;/Author&gt;&lt;Year&gt;2015&lt;/Year&gt;&lt;RecNum&gt;685&lt;/RecNum&gt;&lt;DisplayText&gt;(13)&lt;/DisplayText&gt;&lt;record&gt;&lt;rec-number&gt;685&lt;/rec-number&gt;&lt;foreign-keys&gt;&lt;key app="EN" db-id="d2dz5vafapfvd5ex9fl5zxz5vr95ffzwp5pt" timestamp="1532960432"&gt;685&lt;/key&gt;&lt;/foreign-keys&gt;&lt;ref-type name="Journal Article"&gt;17&lt;/ref-type&gt;&lt;contributors&gt;&lt;authors&gt;&lt;author&gt;Costantino, Giorgio&lt;/author&gt;&lt;author&gt;Montano, Nicola&lt;/author&gt;&lt;author&gt;Casazza, Giovanni&lt;/author&gt;&lt;/authors&gt;&lt;/contributors&gt;&lt;titles&gt;&lt;title&gt;When should we change our clinical practice based on the results of a clinical study? The hierarchy of evidence&lt;/title&gt;&lt;secondary-title&gt;Internal and Emergency Medicine&lt;/secondary-title&gt;&lt;/titles&gt;&lt;periodical&gt;&lt;full-title&gt;Internal and Emergency Medicine&lt;/full-title&gt;&lt;/periodical&gt;&lt;pages&gt;745-747&lt;/pages&gt;&lt;volume&gt;10&lt;/volume&gt;&lt;number&gt;6&lt;/number&gt;&lt;dates&gt;&lt;year&gt;2015&lt;/year&gt;&lt;pub-dates&gt;&lt;date&gt;2015/09/01&lt;/date&gt;&lt;/pub-dates&gt;&lt;/dates&gt;&lt;isbn&gt;1970-9366&lt;/isbn&gt;&lt;urls&gt;&lt;related-urls&gt;&lt;url&gt;https://doi.org/10.1007/s11739-015-1230-8&lt;/url&gt;&lt;url&gt;https://link.springer.com/content/pdf/10.1007%2Fs11739-015-1230-8.pdf&lt;/url&gt;&lt;/related-urls&gt;&lt;/urls&gt;&lt;electronic-resource-num&gt;10.1007/s11739-015-1230-8&lt;/electronic-resource-num&gt;&lt;/record&gt;&lt;/Cite&gt;&lt;/EndNote&gt;</w:instrText>
      </w:r>
      <w:r w:rsidR="00075A5F" w:rsidRPr="007E3D83">
        <w:rPr>
          <w:rFonts w:asciiTheme="majorBidi" w:hAnsiTheme="majorBidi" w:cstheme="majorBidi"/>
        </w:rPr>
        <w:fldChar w:fldCharType="separate"/>
      </w:r>
      <w:r w:rsidR="00075A5F" w:rsidRPr="007E3D83">
        <w:rPr>
          <w:rFonts w:asciiTheme="majorBidi" w:hAnsiTheme="majorBidi" w:cstheme="majorBidi"/>
          <w:noProof/>
        </w:rPr>
        <w:t>(13)</w:t>
      </w:r>
      <w:r w:rsidR="00075A5F" w:rsidRPr="007E3D83">
        <w:rPr>
          <w:rFonts w:asciiTheme="majorBidi" w:hAnsiTheme="majorBidi" w:cstheme="majorBidi"/>
        </w:rPr>
        <w:fldChar w:fldCharType="end"/>
      </w:r>
      <w:r w:rsidR="0078015A" w:rsidRPr="007E3D83">
        <w:rPr>
          <w:rFonts w:asciiTheme="majorBidi" w:hAnsiTheme="majorBidi" w:cstheme="majorBidi"/>
        </w:rPr>
        <w:t>). Other types of studies are equally influential, some low-level studies have resulted in important scientific breakthroughs, including the discovery of penicillin</w:t>
      </w:r>
      <w:r w:rsidR="00075A5F" w:rsidRPr="007E3D83">
        <w:rPr>
          <w:rFonts w:asciiTheme="majorBidi" w:hAnsiTheme="majorBidi" w:cstheme="majorBidi"/>
        </w:rPr>
        <w:t xml:space="preserve"> </w:t>
      </w:r>
      <w:r w:rsidR="00075A5F" w:rsidRPr="007E3D83">
        <w:rPr>
          <w:rFonts w:asciiTheme="majorBidi" w:hAnsiTheme="majorBidi" w:cstheme="majorBidi"/>
        </w:rPr>
        <w:fldChar w:fldCharType="begin"/>
      </w:r>
      <w:r w:rsidR="00075A5F" w:rsidRPr="007E3D83">
        <w:rPr>
          <w:rFonts w:asciiTheme="majorBidi" w:hAnsiTheme="majorBidi" w:cstheme="majorBidi"/>
        </w:rPr>
        <w:instrText xml:space="preserve"> ADDIN EN.CITE &lt;EndNote&gt;&lt;Cite&gt;&lt;Author&gt;Pandis&lt;/Author&gt;&lt;Year&gt;2011&lt;/Year&gt;&lt;RecNum&gt;684&lt;/RecNum&gt;&lt;DisplayText&gt;(14)&lt;/DisplayText&gt;&lt;record&gt;&lt;rec-number&gt;684&lt;/rec-number&gt;&lt;foreign-keys&gt;&lt;key app="EN" db-id="d2dz5vafapfvd5ex9fl5zxz5vr95ffzwp5pt" timestamp="1532958086"&gt;684&lt;/key&gt;&lt;/foreign-keys&gt;&lt;ref-type name="Journal Article"&gt;17&lt;/ref-type&gt;&lt;contributors&gt;&lt;authors&gt;&lt;author&gt;Pandis, N.&lt;/author&gt;&lt;/authors&gt;&lt;/contributors&gt;&lt;titles&gt;&lt;title&gt;The evidence pyramid and introduction to randomized controlled trials&lt;/title&gt;&lt;secondary-title&gt;American Journal of Orthodontics and Dentofacial Orthopedics&lt;/secondary-title&gt;&lt;alt-title&gt;Am J Orthod Dentofac&lt;/alt-title&gt;&lt;/titles&gt;&lt;periodical&gt;&lt;full-title&gt;American Journal of Orthodontics and Dentofacial Orthopedics&lt;/full-title&gt;&lt;abbr-1&gt;Am J Orthod Dentofac&lt;/abbr-1&gt;&lt;/periodical&gt;&lt;alt-periodical&gt;&lt;full-title&gt;American Journal of Orthodontics and Dentofacial Orthopedics&lt;/full-title&gt;&lt;abbr-1&gt;Am J Orthod Dentofac&lt;/abbr-1&gt;&lt;/alt-periodical&gt;&lt;pages&gt;446-447&lt;/pages&gt;&lt;volume&gt;140&lt;/volume&gt;&lt;number&gt;3&lt;/number&gt;&lt;dates&gt;&lt;year&gt;2011&lt;/year&gt;&lt;pub-dates&gt;&lt;date&gt;Sep&lt;/date&gt;&lt;/pub-dates&gt;&lt;/dates&gt;&lt;isbn&gt;0889-5406&lt;/isbn&gt;&lt;accession-num&gt;WOS:000294678700034&lt;/accession-num&gt;&lt;urls&gt;&lt;related-urls&gt;&lt;url&gt;&amp;lt;Go to ISI&amp;gt;://WOS:000294678700034&lt;/url&gt;&lt;url&gt;https://ac.els-cdn.com/S0889540611004562/1-s2.0-S0889540611004562-main.pdf?_tid=8186ed54-b2f4-4557-a35c-e4296d05afaa&amp;amp;acdnat=1555498665_103e3c1619b33601debc8006f1921aed&lt;/url&gt;&lt;/related-urls&gt;&lt;/urls&gt;&lt;electronic-resource-num&gt;10.1016/j.ajodo.2011.04.016&lt;/electronic-resource-num&gt;&lt;language&gt;English&lt;/language&gt;&lt;/record&gt;&lt;/Cite&gt;&lt;/EndNote&gt;</w:instrText>
      </w:r>
      <w:r w:rsidR="00075A5F" w:rsidRPr="007E3D83">
        <w:rPr>
          <w:rFonts w:asciiTheme="majorBidi" w:hAnsiTheme="majorBidi" w:cstheme="majorBidi"/>
        </w:rPr>
        <w:fldChar w:fldCharType="separate"/>
      </w:r>
      <w:r w:rsidR="00075A5F" w:rsidRPr="007E3D83">
        <w:rPr>
          <w:rFonts w:asciiTheme="majorBidi" w:hAnsiTheme="majorBidi" w:cstheme="majorBidi"/>
          <w:noProof/>
        </w:rPr>
        <w:t>(14)</w:t>
      </w:r>
      <w:r w:rsidR="00075A5F" w:rsidRPr="007E3D83">
        <w:rPr>
          <w:rFonts w:asciiTheme="majorBidi" w:hAnsiTheme="majorBidi" w:cstheme="majorBidi"/>
        </w:rPr>
        <w:fldChar w:fldCharType="end"/>
      </w:r>
      <w:r w:rsidR="0078015A" w:rsidRPr="007E3D83">
        <w:rPr>
          <w:rFonts w:asciiTheme="majorBidi" w:hAnsiTheme="majorBidi" w:cstheme="majorBidi"/>
        </w:rPr>
        <w:t xml:space="preserve">. </w:t>
      </w:r>
      <w:r w:rsidR="005068DE" w:rsidRPr="007E3D83">
        <w:rPr>
          <w:rFonts w:asciiTheme="majorBidi" w:hAnsiTheme="majorBidi" w:cstheme="majorBidi"/>
        </w:rPr>
        <w:t xml:space="preserve">One criticism of the hierarchy of evidence is that </w:t>
      </w:r>
      <w:r w:rsidR="001B113D" w:rsidRPr="007E3D83">
        <w:rPr>
          <w:rFonts w:asciiTheme="majorBidi" w:hAnsiTheme="majorBidi" w:cstheme="majorBidi"/>
        </w:rPr>
        <w:t xml:space="preserve">it </w:t>
      </w:r>
      <w:r w:rsidR="005068DE" w:rsidRPr="007E3D83">
        <w:rPr>
          <w:rFonts w:asciiTheme="majorBidi" w:hAnsiTheme="majorBidi" w:cstheme="majorBidi"/>
        </w:rPr>
        <w:t xml:space="preserve">does not account for all properties of study validity: </w:t>
      </w:r>
    </w:p>
    <w:p w14:paraId="005AE4D4" w14:textId="7296D33B" w:rsidR="005068DE" w:rsidRPr="007E3D83" w:rsidRDefault="005068DE" w:rsidP="00B379D2">
      <w:pPr>
        <w:pStyle w:val="Quote"/>
        <w:spacing w:line="480" w:lineRule="auto"/>
        <w:rPr>
          <w:rFonts w:ascii="Times New Roman" w:hAnsi="Times New Roman" w:cs="Times New Roman"/>
          <w:i/>
          <w:color w:val="000000" w:themeColor="text1"/>
        </w:rPr>
      </w:pPr>
      <w:r w:rsidRPr="007E3D83">
        <w:rPr>
          <w:rFonts w:ascii="Times New Roman" w:hAnsi="Times New Roman" w:cs="Times New Roman"/>
          <w:color w:val="000000" w:themeColor="text1"/>
        </w:rPr>
        <w:t xml:space="preserve">“There are two types of study validity. Internal validity is the degree to which the results of a study are correct for the sample of people being studied. External validity (generalisability) is the degree to which the study results hold true for a population beyond the subjects in the study or in other settings” </w:t>
      </w:r>
      <w:r w:rsidRPr="007E3D83">
        <w:rPr>
          <w:rFonts w:ascii="Times New Roman" w:hAnsi="Times New Roman" w:cs="Times New Roman"/>
          <w:color w:val="000000" w:themeColor="text1"/>
        </w:rPr>
        <w:fldChar w:fldCharType="begin"/>
      </w:r>
      <w:r w:rsidR="00075A5F" w:rsidRPr="007E3D83">
        <w:rPr>
          <w:rFonts w:ascii="Times New Roman" w:hAnsi="Times New Roman" w:cs="Times New Roman"/>
          <w:color w:val="000000" w:themeColor="text1"/>
        </w:rPr>
        <w:instrText xml:space="preserve"> ADDIN EN.CITE &lt;EndNote&gt;&lt;Cite&gt;&lt;Author&gt;Rychetnik&lt;/Author&gt;&lt;Year&gt;2004&lt;/Year&gt;&lt;RecNum&gt;690&lt;/RecNum&gt;&lt;Suffix&gt;`, p. 539&lt;/Suffix&gt;&lt;Pages&gt;539&lt;/Pages&gt;&lt;DisplayText&gt;(15, p. 539)&lt;/DisplayText&gt;&lt;record&gt;&lt;rec-number&gt;690&lt;/rec-number&gt;&lt;foreign-keys&gt;&lt;key app="EN" db-id="d2dz5vafapfvd5ex9fl5zxz5vr95ffzwp5pt" timestamp="1533033884"&gt;690&lt;/key&gt;&lt;/foreign-keys&gt;&lt;ref-type name="Journal Article"&gt;17&lt;/ref-type&gt;&lt;contributors&gt;&lt;authors&gt;&lt;author&gt;Rychetnik, Lucie&lt;/author&gt;&lt;author&gt;Hawe, Penelope&lt;/author&gt;&lt;author&gt;Waters, Elizabeth&lt;/author&gt;&lt;author&gt;Barratt, Alexandra&lt;/author&gt;&lt;author&gt;Frommer, Michael&lt;/author&gt;&lt;/authors&gt;&lt;/contributors&gt;&lt;titles&gt;&lt;title&gt;A glossary for evidence based public health&lt;/title&gt;&lt;secondary-title&gt;Journal of Epidemiology and Community Health&lt;/secondary-title&gt;&lt;/titles&gt;&lt;periodical&gt;&lt;full-title&gt;Journal of Epidemiology and Community Health&lt;/full-title&gt;&lt;/periodical&gt;&lt;pages&gt;538-545&lt;/pages&gt;&lt;volume&gt;58&lt;/volume&gt;&lt;number&gt;7&lt;/number&gt;&lt;dates&gt;&lt;year&gt;2004&lt;/year&gt;&lt;/dates&gt;&lt;work-type&gt;10.1136/jech.2003.011585&lt;/work-type&gt;&lt;urls&gt;&lt;related-urls&gt;&lt;url&gt;http://jech.bmj.com/content/58/7/538.abstract&lt;/url&gt;&lt;url&gt;https://www.ncbi.nlm.nih.gov/pmc/articles/PMC1732833/pdf/v058p00538.pdf&lt;/url&gt;&lt;/related-urls&gt;&lt;/urls&gt;&lt;/record&gt;&lt;/Cite&gt;&lt;/EndNote&gt;</w:instrText>
      </w:r>
      <w:r w:rsidRPr="007E3D83">
        <w:rPr>
          <w:rFonts w:ascii="Times New Roman" w:hAnsi="Times New Roman" w:cs="Times New Roman"/>
          <w:color w:val="000000" w:themeColor="text1"/>
        </w:rPr>
        <w:fldChar w:fldCharType="separate"/>
      </w:r>
      <w:r w:rsidR="00075A5F" w:rsidRPr="007E3D83">
        <w:rPr>
          <w:rFonts w:ascii="Times New Roman" w:hAnsi="Times New Roman" w:cs="Times New Roman"/>
          <w:noProof/>
          <w:color w:val="000000" w:themeColor="text1"/>
        </w:rPr>
        <w:t>(15, p. 539)</w:t>
      </w:r>
      <w:r w:rsidRPr="007E3D83">
        <w:rPr>
          <w:rFonts w:ascii="Times New Roman" w:hAnsi="Times New Roman" w:cs="Times New Roman"/>
          <w:color w:val="000000" w:themeColor="text1"/>
        </w:rPr>
        <w:fldChar w:fldCharType="end"/>
      </w:r>
    </w:p>
    <w:p w14:paraId="6F6EFC8D" w14:textId="77777777" w:rsidR="00CA62A7" w:rsidRDefault="00EB4053" w:rsidP="00CA62A7">
      <w:pPr>
        <w:spacing w:line="480" w:lineRule="auto"/>
        <w:rPr>
          <w:rFonts w:ascii="Times New Roman" w:hAnsi="Times New Roman" w:cs="Times New Roman"/>
        </w:rPr>
      </w:pPr>
      <w:r w:rsidRPr="005928F3">
        <w:rPr>
          <w:rFonts w:ascii="Times New Roman" w:hAnsi="Times New Roman" w:cs="Times New Roman"/>
        </w:rPr>
        <w:t>Various evidence-based clinical medicine and public health protagonists such as WHO and P</w:t>
      </w:r>
      <w:r w:rsidR="005068DE" w:rsidRPr="005928F3">
        <w:rPr>
          <w:rFonts w:ascii="Times New Roman" w:hAnsi="Times New Roman" w:cs="Times New Roman"/>
        </w:rPr>
        <w:t xml:space="preserve">ublic Health England </w:t>
      </w:r>
      <w:r w:rsidRPr="005928F3">
        <w:rPr>
          <w:rFonts w:ascii="Times New Roman" w:hAnsi="Times New Roman" w:cs="Times New Roman"/>
        </w:rPr>
        <w:t xml:space="preserve">have stated that research evidence can and should inform policy decisions. Despite the criticisms of the hierarchy of evidence, EBM has been successful in providing a framework for integrating research evidence into the delivery of health care. </w:t>
      </w:r>
    </w:p>
    <w:p w14:paraId="6BDF04B6" w14:textId="2EA79E41" w:rsidR="007E6893" w:rsidRPr="005928F3" w:rsidRDefault="00BF630E" w:rsidP="00CA62A7">
      <w:pPr>
        <w:spacing w:line="480" w:lineRule="auto"/>
        <w:rPr>
          <w:rFonts w:ascii="Times New Roman" w:hAnsi="Times New Roman" w:cs="Times New Roman"/>
        </w:rPr>
      </w:pPr>
      <w:r w:rsidRPr="005928F3">
        <w:rPr>
          <w:rFonts w:ascii="Times New Roman" w:hAnsi="Times New Roman" w:cs="Times New Roman"/>
        </w:rPr>
        <w:t>This research aims to explore the s</w:t>
      </w:r>
      <w:r w:rsidR="00FD7ABF" w:rsidRPr="005928F3">
        <w:rPr>
          <w:rFonts w:ascii="Times New Roman" w:hAnsi="Times New Roman" w:cs="Times New Roman"/>
        </w:rPr>
        <w:t>our</w:t>
      </w:r>
      <w:r w:rsidR="00212B38" w:rsidRPr="005928F3">
        <w:rPr>
          <w:rFonts w:ascii="Times New Roman" w:hAnsi="Times New Roman" w:cs="Times New Roman"/>
        </w:rPr>
        <w:t>c</w:t>
      </w:r>
      <w:r w:rsidR="00FD7ABF" w:rsidRPr="005928F3">
        <w:rPr>
          <w:rFonts w:ascii="Times New Roman" w:hAnsi="Times New Roman" w:cs="Times New Roman"/>
        </w:rPr>
        <w:t>es of evidence drawn upon by public health bodies when making policy recommendations.</w:t>
      </w:r>
      <w:r w:rsidRPr="005928F3">
        <w:rPr>
          <w:rFonts w:ascii="Times New Roman" w:hAnsi="Times New Roman" w:cs="Times New Roman"/>
        </w:rPr>
        <w:t xml:space="preserve"> Due to the e</w:t>
      </w:r>
      <w:r w:rsidR="00BD3ACF" w:rsidRPr="005928F3">
        <w:rPr>
          <w:rFonts w:ascii="Times New Roman" w:hAnsi="Times New Roman" w:cs="Times New Roman"/>
        </w:rPr>
        <w:t>vidence underpinning e-cigare</w:t>
      </w:r>
      <w:r w:rsidRPr="005928F3">
        <w:rPr>
          <w:rFonts w:ascii="Times New Roman" w:hAnsi="Times New Roman" w:cs="Times New Roman"/>
        </w:rPr>
        <w:t>ttes policy recommendations being</w:t>
      </w:r>
      <w:r w:rsidR="00BD3ACF" w:rsidRPr="005928F3">
        <w:rPr>
          <w:rFonts w:ascii="Times New Roman" w:hAnsi="Times New Roman" w:cs="Times New Roman"/>
        </w:rPr>
        <w:t xml:space="preserve"> necessarily limited due to the novelty of the technology </w:t>
      </w:r>
      <w:r w:rsidR="00A5171A" w:rsidRPr="005928F3">
        <w:rPr>
          <w:rFonts w:ascii="Times New Roman" w:hAnsi="Times New Roman" w:cs="Times New Roman"/>
        </w:rPr>
        <w:t>we</w:t>
      </w:r>
      <w:r w:rsidR="001719FE" w:rsidRPr="005928F3">
        <w:rPr>
          <w:rFonts w:ascii="Times New Roman" w:hAnsi="Times New Roman" w:cs="Times New Roman"/>
        </w:rPr>
        <w:t xml:space="preserve"> have selected e-cigarettes as</w:t>
      </w:r>
      <w:r w:rsidR="00A5171A" w:rsidRPr="005928F3">
        <w:rPr>
          <w:rFonts w:ascii="Times New Roman" w:hAnsi="Times New Roman" w:cs="Times New Roman"/>
        </w:rPr>
        <w:t xml:space="preserve"> a case study to explore this issue. This next section will provide a brief background on e-cigarettes. </w:t>
      </w:r>
    </w:p>
    <w:p w14:paraId="3A5307A5" w14:textId="6C43573D" w:rsidR="00FD7ABF" w:rsidRDefault="0066725F" w:rsidP="00B379D2">
      <w:pPr>
        <w:spacing w:line="480" w:lineRule="auto"/>
        <w:rPr>
          <w:rFonts w:ascii="Times New Roman" w:hAnsi="Times New Roman" w:cs="Times New Roman"/>
        </w:rPr>
      </w:pPr>
      <w:r w:rsidRPr="005928F3">
        <w:rPr>
          <w:rFonts w:ascii="Times New Roman" w:hAnsi="Times New Roman" w:cs="Times New Roman"/>
        </w:rPr>
        <w:t>Electronic nicotine delivery systems (ENDS)</w:t>
      </w:r>
      <w:r w:rsidR="009A0807" w:rsidRPr="005928F3">
        <w:rPr>
          <w:rFonts w:ascii="Times New Roman" w:hAnsi="Times New Roman" w:cs="Times New Roman"/>
          <w:color w:val="202124"/>
          <w:lang w:val="en-US"/>
        </w:rPr>
        <w:t xml:space="preserve"> have been the subject of a m</w:t>
      </w:r>
      <w:r w:rsidR="006B6CDA" w:rsidRPr="005928F3">
        <w:rPr>
          <w:rFonts w:ascii="Times New Roman" w:hAnsi="Times New Roman" w:cs="Times New Roman"/>
          <w:color w:val="202124"/>
          <w:lang w:val="en-US"/>
        </w:rPr>
        <w:t>uch heated scientific and</w:t>
      </w:r>
      <w:r w:rsidR="009A0807" w:rsidRPr="005928F3">
        <w:rPr>
          <w:rFonts w:ascii="Times New Roman" w:hAnsi="Times New Roman" w:cs="Times New Roman"/>
          <w:color w:val="202124"/>
          <w:lang w:val="en-US"/>
        </w:rPr>
        <w:t xml:space="preserve"> political debate</w:t>
      </w:r>
      <w:r w:rsidR="00075A5F">
        <w:rPr>
          <w:rFonts w:ascii="Times New Roman" w:hAnsi="Times New Roman" w:cs="Times New Roman"/>
          <w:color w:val="202124"/>
          <w:lang w:val="en-US"/>
        </w:rPr>
        <w:t xml:space="preserve"> </w:t>
      </w:r>
      <w:r w:rsidR="00075A5F">
        <w:rPr>
          <w:rFonts w:ascii="Times New Roman" w:hAnsi="Times New Roman" w:cs="Times New Roman"/>
          <w:color w:val="202124"/>
          <w:lang w:val="en-US"/>
        </w:rPr>
        <w:fldChar w:fldCharType="begin">
          <w:fldData xml:space="preserve">PEVuZE5vdGU+PENpdGU+PEF1dGhvcj5XZWlzaGFhcjwvQXV0aG9yPjxZZWFyPjIwMTk8L1llYXI+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</w:fldData>
        </w:fldChar>
      </w:r>
      <w:r w:rsidR="00075A5F">
        <w:rPr>
          <w:rFonts w:ascii="Times New Roman" w:hAnsi="Times New Roman" w:cs="Times New Roman"/>
          <w:color w:val="202124"/>
          <w:lang w:val="en-US"/>
        </w:rPr>
        <w:instrText xml:space="preserve"> ADDIN EN.CITE </w:instrText>
      </w:r>
      <w:r w:rsidR="00075A5F">
        <w:rPr>
          <w:rFonts w:ascii="Times New Roman" w:hAnsi="Times New Roman" w:cs="Times New Roman"/>
          <w:color w:val="202124"/>
          <w:lang w:val="en-US"/>
        </w:rPr>
        <w:fldChar w:fldCharType="begin">
          <w:fldData xml:space="preserve">PEVuZE5vdGU+PENpdGU+PEF1dGhvcj5XZWlzaGFhcjwvQXV0aG9yPjxZZWFyPjIwMTk8L1llYXI+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</w:fldData>
        </w:fldChar>
      </w:r>
      <w:r w:rsidR="00075A5F">
        <w:rPr>
          <w:rFonts w:ascii="Times New Roman" w:hAnsi="Times New Roman" w:cs="Times New Roman"/>
          <w:color w:val="202124"/>
          <w:lang w:val="en-US"/>
        </w:rPr>
        <w:instrText xml:space="preserve"> ADDIN EN.CITE.DATA </w:instrText>
      </w:r>
      <w:r w:rsidR="00075A5F">
        <w:rPr>
          <w:rFonts w:ascii="Times New Roman" w:hAnsi="Times New Roman" w:cs="Times New Roman"/>
          <w:color w:val="202124"/>
          <w:lang w:val="en-US"/>
        </w:rPr>
      </w:r>
      <w:r w:rsidR="00075A5F">
        <w:rPr>
          <w:rFonts w:ascii="Times New Roman" w:hAnsi="Times New Roman" w:cs="Times New Roman"/>
          <w:color w:val="202124"/>
          <w:lang w:val="en-US"/>
        </w:rPr>
        <w:fldChar w:fldCharType="end"/>
      </w:r>
      <w:r w:rsidR="00075A5F">
        <w:rPr>
          <w:rFonts w:ascii="Times New Roman" w:hAnsi="Times New Roman" w:cs="Times New Roman"/>
          <w:color w:val="202124"/>
          <w:lang w:val="en-US"/>
        </w:rPr>
      </w:r>
      <w:r w:rsidR="00075A5F">
        <w:rPr>
          <w:rFonts w:ascii="Times New Roman" w:hAnsi="Times New Roman" w:cs="Times New Roman"/>
          <w:color w:val="202124"/>
          <w:lang w:val="en-US"/>
        </w:rPr>
        <w:fldChar w:fldCharType="separate"/>
      </w:r>
      <w:r w:rsidR="00075A5F">
        <w:rPr>
          <w:rFonts w:ascii="Times New Roman" w:hAnsi="Times New Roman" w:cs="Times New Roman"/>
          <w:noProof/>
          <w:color w:val="202124"/>
          <w:lang w:val="en-US"/>
        </w:rPr>
        <w:t>(16, 17)</w:t>
      </w:r>
      <w:r w:rsidR="00075A5F">
        <w:rPr>
          <w:rFonts w:ascii="Times New Roman" w:hAnsi="Times New Roman" w:cs="Times New Roman"/>
          <w:color w:val="202124"/>
          <w:lang w:val="en-US"/>
        </w:rPr>
        <w:fldChar w:fldCharType="end"/>
      </w:r>
      <w:r w:rsidR="009A0807" w:rsidRPr="005928F3">
        <w:rPr>
          <w:rFonts w:ascii="Times New Roman" w:hAnsi="Times New Roman" w:cs="Times New Roman"/>
          <w:color w:val="202124"/>
          <w:lang w:val="en-US"/>
        </w:rPr>
        <w:t>.</w:t>
      </w:r>
      <w:r w:rsidR="00910FB1" w:rsidRPr="005928F3">
        <w:rPr>
          <w:rFonts w:ascii="Times New Roman" w:hAnsi="Times New Roman" w:cs="Times New Roman"/>
          <w:color w:val="202124"/>
          <w:lang w:val="en-US"/>
        </w:rPr>
        <w:t xml:space="preserve"> </w:t>
      </w:r>
      <w:r w:rsidR="00910FB1" w:rsidRPr="005928F3">
        <w:rPr>
          <w:rFonts w:ascii="Times New Roman" w:hAnsi="Times New Roman" w:cs="Times New Roman"/>
          <w:spacing w:val="-2"/>
        </w:rPr>
        <w:t>E-cigarettes are the most generic form of ENDS.</w:t>
      </w:r>
      <w:r w:rsidR="00FF5BD6" w:rsidRPr="005928F3">
        <w:rPr>
          <w:rFonts w:ascii="Times New Roman" w:hAnsi="Times New Roman" w:cs="Times New Roman"/>
          <w:color w:val="202124"/>
          <w:lang w:val="en-US"/>
        </w:rPr>
        <w:t xml:space="preserve"> </w:t>
      </w:r>
      <w:r w:rsidR="006B6CDA" w:rsidRPr="005928F3">
        <w:rPr>
          <w:rFonts w:ascii="Times New Roman" w:hAnsi="Times New Roman" w:cs="Times New Roman"/>
        </w:rPr>
        <w:t>Due to the rapid emergence of e-cigarettes, numerous public health bodies have released reports, guidelines and statements on their position on e-cigarettes.</w:t>
      </w:r>
      <w:r w:rsidR="007E6893" w:rsidRPr="005928F3">
        <w:rPr>
          <w:rFonts w:ascii="Times New Roman" w:hAnsi="Times New Roman" w:cs="Times New Roman"/>
        </w:rPr>
        <w:t xml:space="preserve"> Some public health bodies have </w:t>
      </w:r>
      <w:r w:rsidR="007E6893" w:rsidRPr="005928F3">
        <w:rPr>
          <w:rFonts w:ascii="Times New Roman" w:hAnsi="Times New Roman" w:cs="Times New Roman"/>
        </w:rPr>
        <w:lastRenderedPageBreak/>
        <w:t xml:space="preserve">actively encouraged e-cigarette use whilst others have raised concerns over introducing new health risks and renormalise tobacco smoking. </w:t>
      </w:r>
      <w:r w:rsidR="00DF2F0C" w:rsidRPr="005928F3">
        <w:rPr>
          <w:rFonts w:ascii="Times New Roman" w:hAnsi="Times New Roman" w:cs="Times New Roman"/>
        </w:rPr>
        <w:t>T</w:t>
      </w:r>
      <w:r w:rsidR="00BD3ACF" w:rsidRPr="005928F3">
        <w:rPr>
          <w:rFonts w:ascii="Times New Roman" w:hAnsi="Times New Roman" w:cs="Times New Roman"/>
        </w:rPr>
        <w:t>he novelty of the technology and the lack of long-term epidemiological studies and trials</w:t>
      </w:r>
      <w:r w:rsidR="00DF2F0C" w:rsidRPr="005928F3">
        <w:rPr>
          <w:rFonts w:ascii="Times New Roman" w:hAnsi="Times New Roman" w:cs="Times New Roman"/>
        </w:rPr>
        <w:t xml:space="preserve"> ha</w:t>
      </w:r>
      <w:r w:rsidR="00872CEE" w:rsidRPr="005928F3">
        <w:rPr>
          <w:rFonts w:ascii="Times New Roman" w:hAnsi="Times New Roman" w:cs="Times New Roman"/>
        </w:rPr>
        <w:t>ve</w:t>
      </w:r>
      <w:r w:rsidR="00DF2F0C" w:rsidRPr="005928F3">
        <w:rPr>
          <w:rFonts w:ascii="Times New Roman" w:hAnsi="Times New Roman" w:cs="Times New Roman"/>
        </w:rPr>
        <w:t xml:space="preserve"> resulted in</w:t>
      </w:r>
      <w:r w:rsidR="00BD3ACF" w:rsidRPr="005928F3">
        <w:rPr>
          <w:rFonts w:ascii="Times New Roman" w:hAnsi="Times New Roman" w:cs="Times New Roman"/>
        </w:rPr>
        <w:t xml:space="preserve"> </w:t>
      </w:r>
      <w:r w:rsidR="00DF2F0C" w:rsidRPr="005928F3">
        <w:rPr>
          <w:rFonts w:ascii="Times New Roman" w:hAnsi="Times New Roman" w:cs="Times New Roman"/>
        </w:rPr>
        <w:t>the evidence underpinning e-cigarettes policy recommendations has be</w:t>
      </w:r>
      <w:r w:rsidR="00872CEE" w:rsidRPr="005928F3">
        <w:rPr>
          <w:rFonts w:ascii="Times New Roman" w:hAnsi="Times New Roman" w:cs="Times New Roman"/>
        </w:rPr>
        <w:t>en</w:t>
      </w:r>
      <w:r w:rsidR="00DF2F0C" w:rsidRPr="005928F3">
        <w:rPr>
          <w:rFonts w:ascii="Times New Roman" w:hAnsi="Times New Roman" w:cs="Times New Roman"/>
        </w:rPr>
        <w:t xml:space="preserve"> necessarily limited</w:t>
      </w:r>
      <w:r w:rsidR="006E24F5">
        <w:rPr>
          <w:rFonts w:ascii="Times New Roman" w:hAnsi="Times New Roman" w:cs="Times New Roman"/>
        </w:rPr>
        <w:t xml:space="preserve"> </w:t>
      </w:r>
      <w:r w:rsidR="006E24F5">
        <w:rPr>
          <w:rFonts w:ascii="Times New Roman" w:hAnsi="Times New Roman" w:cs="Times New Roman"/>
        </w:rPr>
        <w:fldChar w:fldCharType="begin"/>
      </w:r>
      <w:r w:rsidR="006E24F5">
        <w:rPr>
          <w:rFonts w:ascii="Times New Roman" w:hAnsi="Times New Roman" w:cs="Times New Roman"/>
        </w:rPr>
        <w:instrText xml:space="preserve"> ADDIN EN.CITE &lt;EndNote&gt;&lt;Cite&gt;&lt;Author&gt;Kaisar&lt;/Author&gt;&lt;Year&gt;2016&lt;/Year&gt;&lt;RecNum&gt;370&lt;/RecNum&gt;&lt;DisplayText&gt;(18)&lt;/DisplayText&gt;&lt;record&gt;&lt;rec-number&gt;370&lt;/rec-number&gt;&lt;foreign-keys&gt;&lt;key app="EN" db-id="d2dz5vafapfvd5ex9fl5zxz5vr95ffzwp5pt" timestamp="1529054971"&gt;370&lt;/key&gt;&lt;/foreign-keys&gt;&lt;ref-type name="Journal Article"&gt;17&lt;/ref-type&gt;&lt;contributors&gt;&lt;authors&gt;&lt;author&gt;Kaisar, Mohammad Abul&lt;/author&gt;&lt;author&gt;Prasad, Shikha&lt;/author&gt;&lt;author&gt;Liles, Tylor&lt;/author&gt;&lt;author&gt;Cucullo, Luca&lt;/author&gt;&lt;/authors&gt;&lt;/contributors&gt;&lt;titles&gt;&lt;title&gt;A decade of e-cigarettes: Limited research &amp;amp; unresolved safety concerns&lt;/title&gt;&lt;secondary-title&gt;Toxicology&lt;/secondary-title&gt;&lt;/titles&gt;&lt;periodical&gt;&lt;full-title&gt;Toxicology&lt;/full-title&gt;&lt;/periodical&gt;&lt;pages&gt;67-75&lt;/pages&gt;&lt;volume&gt;365&lt;/volume&gt;&lt;number&gt;Supplement C&lt;/number&gt;&lt;keywords&gt;&lt;keyword&gt;Electronic cigarettes&lt;/keyword&gt;&lt;keyword&gt;e-Liquids&lt;/keyword&gt;&lt;keyword&gt;Inflammation&lt;/keyword&gt;&lt;keyword&gt;Brain&lt;/keyword&gt;&lt;keyword&gt;Toxicology&lt;/keyword&gt;&lt;keyword&gt;Research&lt;/keyword&gt;&lt;keyword&gt;Alternatives&lt;/keyword&gt;&lt;keyword&gt;Teen smoking&lt;/keyword&gt;&lt;keyword&gt;Teen vaping&lt;/keyword&gt;&lt;/keywords&gt;&lt;dates&gt;&lt;year&gt;2016&lt;/year&gt;&lt;pub-dates&gt;&lt;date&gt;2016/07/15/&lt;/date&gt;&lt;/pub-dates&gt;&lt;/dates&gt;&lt;isbn&gt;0300-483X&lt;/isbn&gt;&lt;urls&gt;&lt;related-urls&gt;&lt;url&gt;http://www.sciencedirect.com/science/article/pii/S0300483X1630155X&lt;/url&gt;&lt;url&gt;https://ac.els-cdn.com/S0300483X1630155X/1-s2.0-S0300483X1630155X-main.pdf?_tid=e28f5816-0663-41ed-bee0-a0ec2b32a9b7&amp;amp;acdnat=1555505492_77028a3beda1a2fc957f04969125affd&lt;/url&gt;&lt;/related-urls&gt;&lt;/urls&gt;&lt;electronic-resource-num&gt;https://doi.org/10.1016/j.tox.2016.07.020&lt;/electronic-resource-num&gt;&lt;/record&gt;&lt;/Cite&gt;&lt;/EndNote&gt;</w:instrText>
      </w:r>
      <w:r w:rsidR="006E24F5">
        <w:rPr>
          <w:rFonts w:ascii="Times New Roman" w:hAnsi="Times New Roman" w:cs="Times New Roman"/>
        </w:rPr>
        <w:fldChar w:fldCharType="separate"/>
      </w:r>
      <w:r w:rsidR="006E24F5">
        <w:rPr>
          <w:rFonts w:ascii="Times New Roman" w:hAnsi="Times New Roman" w:cs="Times New Roman"/>
          <w:noProof/>
        </w:rPr>
        <w:t>(18)</w:t>
      </w:r>
      <w:r w:rsidR="006E24F5">
        <w:rPr>
          <w:rFonts w:ascii="Times New Roman" w:hAnsi="Times New Roman" w:cs="Times New Roman"/>
        </w:rPr>
        <w:fldChar w:fldCharType="end"/>
      </w:r>
      <w:r w:rsidR="00DF2F0C" w:rsidRPr="005928F3">
        <w:rPr>
          <w:rFonts w:ascii="Times New Roman" w:hAnsi="Times New Roman" w:cs="Times New Roman"/>
        </w:rPr>
        <w:t>.</w:t>
      </w:r>
      <w:r w:rsidR="006B6CDA" w:rsidRPr="005928F3">
        <w:rPr>
          <w:rFonts w:ascii="Times New Roman" w:hAnsi="Times New Roman" w:cs="Times New Roman"/>
        </w:rPr>
        <w:t xml:space="preserve"> Against this background of limited evidence, it is possible that different public health bodies have pursued different strategies and adopted different recommendations towards ENDS.</w:t>
      </w:r>
      <w:r w:rsidR="004D4696">
        <w:rPr>
          <w:rFonts w:ascii="Times New Roman" w:hAnsi="Times New Roman" w:cs="Times New Roman"/>
        </w:rPr>
        <w:t xml:space="preserve"> </w:t>
      </w:r>
      <w:r w:rsidR="004D4696" w:rsidRPr="005928F3">
        <w:rPr>
          <w:rFonts w:ascii="Times New Roman" w:hAnsi="Times New Roman" w:cs="Times New Roman"/>
          <w:color w:val="202124"/>
          <w:lang w:val="en-US"/>
        </w:rPr>
        <w:t xml:space="preserve">Little research has been conducted into the sources of evidence drawn upon when developing policy recommendations or position statements. </w:t>
      </w:r>
      <w:r w:rsidR="00B12385" w:rsidRPr="005928F3">
        <w:rPr>
          <w:rFonts w:ascii="Times New Roman" w:hAnsi="Times New Roman" w:cs="Times New Roman"/>
        </w:rPr>
        <w:t xml:space="preserve">The aim of this study is to investigate the sources of evidence used by public health bodies when making recommendations about e-cigarette policy. </w:t>
      </w:r>
    </w:p>
    <w:p w14:paraId="4A19C4AA" w14:textId="77777777" w:rsidR="00954B4C" w:rsidRPr="005928F3" w:rsidRDefault="00954B4C" w:rsidP="00B379D2">
      <w:pPr>
        <w:spacing w:line="480" w:lineRule="auto"/>
        <w:rPr>
          <w:rFonts w:ascii="Times New Roman" w:hAnsi="Times New Roman" w:cs="Times New Roman"/>
        </w:rPr>
      </w:pPr>
    </w:p>
    <w:p w14:paraId="33C851AC" w14:textId="421C2D47" w:rsidR="00DD5071" w:rsidRDefault="00587E3E" w:rsidP="00CD418E">
      <w:pPr>
        <w:pStyle w:val="Heading1"/>
        <w:rPr>
          <w:rFonts w:asciiTheme="majorBidi" w:hAnsiTheme="majorBidi"/>
          <w:b w:val="0"/>
          <w:bCs/>
          <w:color w:val="FF0000"/>
          <w:sz w:val="24"/>
          <w:szCs w:val="24"/>
        </w:rPr>
      </w:pPr>
      <w:r w:rsidRPr="00C57E15">
        <w:rPr>
          <w:rFonts w:asciiTheme="majorBidi" w:hAnsiTheme="majorBidi"/>
          <w:bCs/>
          <w:sz w:val="24"/>
          <w:szCs w:val="20"/>
        </w:rPr>
        <w:t>METHODS</w:t>
      </w:r>
      <w:r w:rsidR="00F27F37" w:rsidRPr="00C57E15">
        <w:rPr>
          <w:rFonts w:asciiTheme="majorBidi" w:hAnsiTheme="majorBidi"/>
          <w:bCs/>
          <w:sz w:val="24"/>
          <w:szCs w:val="24"/>
        </w:rPr>
        <w:t xml:space="preserve"> </w:t>
      </w:r>
      <w:r w:rsidR="00F27F37" w:rsidRPr="00C57E15">
        <w:rPr>
          <w:rFonts w:asciiTheme="majorBidi" w:hAnsiTheme="majorBidi"/>
          <w:bCs/>
          <w:color w:val="FF0000"/>
          <w:sz w:val="24"/>
          <w:szCs w:val="24"/>
        </w:rPr>
        <w:t>(</w:t>
      </w:r>
      <w:r w:rsidR="00AB46B0" w:rsidRPr="00C57E15">
        <w:rPr>
          <w:rFonts w:asciiTheme="majorBidi" w:hAnsiTheme="majorBidi"/>
          <w:bCs/>
          <w:color w:val="FF0000"/>
          <w:sz w:val="24"/>
          <w:szCs w:val="24"/>
        </w:rPr>
        <w:t>520</w:t>
      </w:r>
      <w:r w:rsidR="00F33CBF" w:rsidRPr="00C57E15">
        <w:rPr>
          <w:rFonts w:asciiTheme="majorBidi" w:hAnsiTheme="majorBidi"/>
          <w:bCs/>
          <w:color w:val="FF0000"/>
          <w:sz w:val="24"/>
          <w:szCs w:val="24"/>
        </w:rPr>
        <w:t>/</w:t>
      </w:r>
      <w:r w:rsidR="00F27F37" w:rsidRPr="00C57E15">
        <w:rPr>
          <w:rFonts w:asciiTheme="majorBidi" w:hAnsiTheme="majorBidi"/>
          <w:bCs/>
          <w:color w:val="FF0000"/>
          <w:sz w:val="24"/>
          <w:szCs w:val="24"/>
        </w:rPr>
        <w:t>400)</w:t>
      </w:r>
      <w:r w:rsidR="00E36BBA" w:rsidRPr="00C57E15">
        <w:rPr>
          <w:rFonts w:asciiTheme="majorBidi" w:hAnsiTheme="majorBidi"/>
          <w:bCs/>
          <w:color w:val="FF0000"/>
          <w:sz w:val="24"/>
          <w:szCs w:val="24"/>
        </w:rPr>
        <w:t xml:space="preserve"> </w:t>
      </w:r>
    </w:p>
    <w:p w14:paraId="4E01D3C9" w14:textId="77777777" w:rsidR="00C57E15" w:rsidRPr="00C57E15" w:rsidRDefault="00C57E15" w:rsidP="00C57E15"/>
    <w:p w14:paraId="0484140B" w14:textId="6418E4BF" w:rsidR="00620F11" w:rsidRDefault="00620F11" w:rsidP="00B379D2">
      <w:pPr>
        <w:pStyle w:val="BodyText"/>
        <w:spacing w:line="480" w:lineRule="auto"/>
        <w:rPr>
          <w:rFonts w:ascii="Times New Roman" w:hAnsi="Times New Roman" w:cs="Times New Roman"/>
        </w:rPr>
      </w:pPr>
      <w:r w:rsidRPr="005928F3">
        <w:rPr>
          <w:rFonts w:ascii="Times New Roman" w:hAnsi="Times New Roman" w:cs="Times New Roman"/>
        </w:rPr>
        <w:t>Given our interest in understanding the sources of evidence drawn upon by public health bodies in relation to ENDS, we focused on ana</w:t>
      </w:r>
      <w:r w:rsidR="00212B38" w:rsidRPr="005928F3">
        <w:rPr>
          <w:rFonts w:ascii="Times New Roman" w:hAnsi="Times New Roman" w:cs="Times New Roman"/>
        </w:rPr>
        <w:t>ly</w:t>
      </w:r>
      <w:r w:rsidRPr="005928F3">
        <w:rPr>
          <w:rFonts w:ascii="Times New Roman" w:hAnsi="Times New Roman" w:cs="Times New Roman"/>
        </w:rPr>
        <w:t>sing the recomme</w:t>
      </w:r>
      <w:r w:rsidR="00212B38" w:rsidRPr="005928F3">
        <w:rPr>
          <w:rFonts w:ascii="Times New Roman" w:hAnsi="Times New Roman" w:cs="Times New Roman"/>
        </w:rPr>
        <w:t>n</w:t>
      </w:r>
      <w:r w:rsidRPr="005928F3">
        <w:rPr>
          <w:rFonts w:ascii="Times New Roman" w:hAnsi="Times New Roman" w:cs="Times New Roman"/>
        </w:rPr>
        <w:t xml:space="preserve">dations produced by various public health bodies. </w:t>
      </w:r>
      <w:r w:rsidR="00DC2C23">
        <w:rPr>
          <w:rFonts w:ascii="Times New Roman" w:hAnsi="Times New Roman" w:cs="Times New Roman"/>
        </w:rPr>
        <w:t xml:space="preserve"> </w:t>
      </w:r>
      <w:r w:rsidR="00DC2C23" w:rsidRPr="005928F3">
        <w:rPr>
          <w:rFonts w:ascii="Times New Roman" w:hAnsi="Times New Roman" w:cs="Times New Roman"/>
        </w:rPr>
        <w:t>Firstly,</w:t>
      </w:r>
      <w:r w:rsidRPr="005928F3">
        <w:rPr>
          <w:rFonts w:ascii="Times New Roman" w:hAnsi="Times New Roman" w:cs="Times New Roman"/>
        </w:rPr>
        <w:t xml:space="preserve"> we ident</w:t>
      </w:r>
      <w:r w:rsidR="00212B38" w:rsidRPr="005928F3">
        <w:rPr>
          <w:rFonts w:ascii="Times New Roman" w:hAnsi="Times New Roman" w:cs="Times New Roman"/>
        </w:rPr>
        <w:t>ifi</w:t>
      </w:r>
      <w:r w:rsidRPr="005928F3">
        <w:rPr>
          <w:rFonts w:ascii="Times New Roman" w:hAnsi="Times New Roman" w:cs="Times New Roman"/>
        </w:rPr>
        <w:t>ed the study contexts which we wanted to focus on. Then we sought to identify the most influential public health bodies within the chosen contexts. Having ide</w:t>
      </w:r>
      <w:r w:rsidR="00212B38" w:rsidRPr="005928F3">
        <w:rPr>
          <w:rFonts w:ascii="Times New Roman" w:hAnsi="Times New Roman" w:cs="Times New Roman"/>
        </w:rPr>
        <w:t>ntifi</w:t>
      </w:r>
      <w:r w:rsidRPr="005928F3">
        <w:rPr>
          <w:rFonts w:ascii="Times New Roman" w:hAnsi="Times New Roman" w:cs="Times New Roman"/>
        </w:rPr>
        <w:t xml:space="preserve">ed the </w:t>
      </w:r>
      <w:r w:rsidR="00DC2C23" w:rsidRPr="005928F3">
        <w:rPr>
          <w:rFonts w:ascii="Times New Roman" w:hAnsi="Times New Roman" w:cs="Times New Roman"/>
        </w:rPr>
        <w:t>documents,</w:t>
      </w:r>
      <w:r w:rsidRPr="005928F3">
        <w:rPr>
          <w:rFonts w:ascii="Times New Roman" w:hAnsi="Times New Roman" w:cs="Times New Roman"/>
        </w:rPr>
        <w:t xml:space="preserve"> we then used the method of citation network analysis to review the sources of evidence drawn upon. </w:t>
      </w:r>
    </w:p>
    <w:p w14:paraId="2A0C704B" w14:textId="77777777" w:rsidR="00395D60" w:rsidRPr="005928F3" w:rsidRDefault="00395D60" w:rsidP="00B379D2">
      <w:pPr>
        <w:pStyle w:val="BodyText"/>
        <w:spacing w:line="480" w:lineRule="auto"/>
        <w:rPr>
          <w:rFonts w:ascii="Times New Roman" w:hAnsi="Times New Roman" w:cs="Times New Roman"/>
        </w:rPr>
      </w:pPr>
    </w:p>
    <w:p w14:paraId="34F99D26" w14:textId="3DABE63A" w:rsidR="007E2904" w:rsidRPr="00E12C9F" w:rsidRDefault="00DD5071" w:rsidP="00B5509C">
      <w:pPr>
        <w:pStyle w:val="Heading2"/>
        <w:rPr>
          <w:rFonts w:asciiTheme="majorBidi" w:hAnsiTheme="majorBidi"/>
          <w:sz w:val="24"/>
          <w:szCs w:val="24"/>
        </w:rPr>
      </w:pPr>
      <w:r w:rsidRPr="00E12C9F">
        <w:rPr>
          <w:rFonts w:asciiTheme="majorBidi" w:hAnsiTheme="majorBidi"/>
          <w:sz w:val="24"/>
          <w:szCs w:val="24"/>
        </w:rPr>
        <w:t>Selection of study contexts</w:t>
      </w:r>
    </w:p>
    <w:p w14:paraId="1A75D18E" w14:textId="3A3CBF38" w:rsidR="00954B4C" w:rsidRDefault="00DD5071" w:rsidP="00B379D2">
      <w:pPr>
        <w:pStyle w:val="BodyText"/>
        <w:spacing w:line="480" w:lineRule="auto"/>
        <w:rPr>
          <w:rFonts w:ascii="Times New Roman" w:hAnsi="Times New Roman" w:cs="Times New Roman"/>
        </w:rPr>
      </w:pPr>
      <w:r w:rsidRPr="005928F3">
        <w:rPr>
          <w:rFonts w:ascii="Times New Roman" w:hAnsi="Times New Roman" w:cs="Times New Roman"/>
        </w:rPr>
        <w:t>We purposively selected four different influential contexts important for setting the agenda on policy recommendation for e-cigarettes policy: WHO, UK, Australia and USA.</w:t>
      </w:r>
      <w:r w:rsidR="00620F11" w:rsidRPr="005928F3">
        <w:rPr>
          <w:rFonts w:ascii="Times New Roman" w:hAnsi="Times New Roman" w:cs="Times New Roman"/>
        </w:rPr>
        <w:t xml:space="preserve"> The UK </w:t>
      </w:r>
      <w:r w:rsidR="00620F11" w:rsidRPr="005928F3">
        <w:rPr>
          <w:rFonts w:ascii="Times New Roman" w:hAnsi="Times New Roman" w:cs="Times New Roman"/>
        </w:rPr>
        <w:lastRenderedPageBreak/>
        <w:t>has been seen to have a harm reduction app</w:t>
      </w:r>
      <w:r w:rsidR="00212B38" w:rsidRPr="005928F3">
        <w:rPr>
          <w:rFonts w:ascii="Times New Roman" w:hAnsi="Times New Roman" w:cs="Times New Roman"/>
        </w:rPr>
        <w:t>roach</w:t>
      </w:r>
      <w:r w:rsidR="00620F11" w:rsidRPr="005928F3">
        <w:rPr>
          <w:rFonts w:ascii="Times New Roman" w:hAnsi="Times New Roman" w:cs="Times New Roman"/>
        </w:rPr>
        <w:t xml:space="preserve"> to</w:t>
      </w:r>
      <w:r w:rsidR="000224B0" w:rsidRPr="005928F3">
        <w:rPr>
          <w:rFonts w:ascii="Times New Roman" w:hAnsi="Times New Roman" w:cs="Times New Roman"/>
        </w:rPr>
        <w:t>wards e-cigarettes, arguing that smokers should be encoura</w:t>
      </w:r>
      <w:r w:rsidR="00872CEE" w:rsidRPr="005928F3">
        <w:rPr>
          <w:rFonts w:ascii="Times New Roman" w:hAnsi="Times New Roman" w:cs="Times New Roman"/>
        </w:rPr>
        <w:t xml:space="preserve">ged to switch to e-cigarettes. </w:t>
      </w:r>
      <w:r w:rsidR="000224B0" w:rsidRPr="005928F3">
        <w:rPr>
          <w:rFonts w:ascii="Times New Roman" w:hAnsi="Times New Roman" w:cs="Times New Roman"/>
        </w:rPr>
        <w:t>Whereas WHO, Australia</w:t>
      </w:r>
      <w:r w:rsidR="00212B38" w:rsidRPr="005928F3">
        <w:rPr>
          <w:rFonts w:ascii="Times New Roman" w:hAnsi="Times New Roman" w:cs="Times New Roman"/>
        </w:rPr>
        <w:t>,</w:t>
      </w:r>
      <w:r w:rsidR="000224B0" w:rsidRPr="005928F3">
        <w:rPr>
          <w:rFonts w:ascii="Times New Roman" w:hAnsi="Times New Roman" w:cs="Times New Roman"/>
        </w:rPr>
        <w:t xml:space="preserve"> and USA have adopted a</w:t>
      </w:r>
      <w:r w:rsidR="00C71DD3">
        <w:rPr>
          <w:rFonts w:ascii="Times New Roman" w:hAnsi="Times New Roman" w:cs="Times New Roman"/>
        </w:rPr>
        <w:t xml:space="preserve"> precautionary</w:t>
      </w:r>
      <w:r w:rsidR="000224B0" w:rsidRPr="005928F3">
        <w:rPr>
          <w:rFonts w:ascii="Times New Roman" w:hAnsi="Times New Roman" w:cs="Times New Roman"/>
        </w:rPr>
        <w:t xml:space="preserve"> approach, arguing that smokers should be encouraged to quit smoking and not switch to e-cigarettes. </w:t>
      </w:r>
      <w:r w:rsidRPr="005928F3">
        <w:rPr>
          <w:rFonts w:ascii="Times New Roman" w:hAnsi="Times New Roman" w:cs="Times New Roman"/>
        </w:rPr>
        <w:t xml:space="preserve">Key public health bodies in each context were identified using an online search supplemented by contacting experts in the field in each context. </w:t>
      </w:r>
    </w:p>
    <w:p w14:paraId="0B2B1EAF" w14:textId="68806C8F" w:rsidR="007E2904" w:rsidRPr="00E12C9F" w:rsidRDefault="00DD5071" w:rsidP="00B5509C">
      <w:pPr>
        <w:pStyle w:val="Heading2"/>
        <w:rPr>
          <w:rFonts w:asciiTheme="majorBidi" w:hAnsiTheme="majorBidi"/>
          <w:sz w:val="24"/>
          <w:szCs w:val="24"/>
        </w:rPr>
      </w:pPr>
      <w:r w:rsidRPr="00E12C9F">
        <w:rPr>
          <w:rFonts w:asciiTheme="majorBidi" w:hAnsiTheme="majorBidi"/>
          <w:sz w:val="24"/>
          <w:szCs w:val="24"/>
        </w:rPr>
        <w:t>Identification of sample</w:t>
      </w:r>
    </w:p>
    <w:p w14:paraId="0B14A17B" w14:textId="05A81521" w:rsidR="006277FE" w:rsidRPr="005928F3" w:rsidRDefault="00DD5071" w:rsidP="00B379D2">
      <w:pPr>
        <w:spacing w:line="480" w:lineRule="auto"/>
        <w:rPr>
          <w:rFonts w:ascii="Times New Roman" w:hAnsi="Times New Roman" w:cs="Times New Roman"/>
        </w:rPr>
      </w:pPr>
      <w:r w:rsidRPr="005928F3">
        <w:rPr>
          <w:rFonts w:ascii="Times New Roman" w:hAnsi="Times New Roman" w:cs="Times New Roman"/>
        </w:rPr>
        <w:t>Within each of the chosen contexts, we sought to identify the most influential public health bodies which had produced public health guidelines. We carried out a structured search of the internet and seeking feedback from relevant experts</w:t>
      </w:r>
      <w:r w:rsidR="00AE42EF" w:rsidRPr="005928F3">
        <w:rPr>
          <w:rFonts w:ascii="Times New Roman" w:hAnsi="Times New Roman" w:cs="Times New Roman"/>
        </w:rPr>
        <w:t xml:space="preserve"> across the contexts. </w:t>
      </w:r>
      <w:r w:rsidR="000B31BC" w:rsidRPr="005928F3">
        <w:rPr>
          <w:rFonts w:ascii="Times New Roman" w:hAnsi="Times New Roman" w:cs="Times New Roman"/>
        </w:rPr>
        <w:fldChar w:fldCharType="begin"/>
      </w:r>
      <w:r w:rsidR="000B31BC" w:rsidRPr="005928F3">
        <w:rPr>
          <w:rFonts w:ascii="Times New Roman" w:hAnsi="Times New Roman" w:cs="Times New Roman"/>
        </w:rPr>
        <w:instrText xml:space="preserve"> REF _Ref24105443 \h  \* MERGEFORMAT </w:instrText>
      </w:r>
      <w:r w:rsidR="000B31BC" w:rsidRPr="005928F3">
        <w:rPr>
          <w:rFonts w:ascii="Times New Roman" w:hAnsi="Times New Roman" w:cs="Times New Roman"/>
        </w:rPr>
      </w:r>
      <w:r w:rsidR="000B31BC" w:rsidRPr="005928F3">
        <w:rPr>
          <w:rFonts w:ascii="Times New Roman" w:hAnsi="Times New Roman" w:cs="Times New Roman"/>
        </w:rPr>
        <w:fldChar w:fldCharType="separate"/>
      </w:r>
      <w:r w:rsidR="000B31BC" w:rsidRPr="005928F3">
        <w:rPr>
          <w:rFonts w:ascii="Times New Roman" w:hAnsi="Times New Roman" w:cs="Times New Roman"/>
        </w:rPr>
        <w:t xml:space="preserve">Table </w:t>
      </w:r>
      <w:r w:rsidR="000B31BC" w:rsidRPr="005928F3">
        <w:rPr>
          <w:rFonts w:ascii="Times New Roman" w:hAnsi="Times New Roman" w:cs="Times New Roman"/>
          <w:noProof/>
        </w:rPr>
        <w:t>1</w:t>
      </w:r>
      <w:r w:rsidR="000B31BC" w:rsidRPr="005928F3">
        <w:rPr>
          <w:rFonts w:ascii="Times New Roman" w:hAnsi="Times New Roman" w:cs="Times New Roman"/>
        </w:rPr>
        <w:fldChar w:fldCharType="end"/>
      </w:r>
      <w:r w:rsidR="000B31BC" w:rsidRPr="005928F3">
        <w:rPr>
          <w:rFonts w:ascii="Times New Roman" w:hAnsi="Times New Roman" w:cs="Times New Roman"/>
        </w:rPr>
        <w:t xml:space="preserve"> illustrates the public health bodies identified, their relevant context and if a document was found for analysis.  </w:t>
      </w:r>
    </w:p>
    <w:tbl>
      <w:tblPr>
        <w:tblStyle w:val="TableGrid"/>
        <w:tblpPr w:leftFromText="180" w:rightFromText="180" w:vertAnchor="text" w:horzAnchor="margin" w:tblpY="-19"/>
        <w:tblW w:w="0" w:type="auto"/>
        <w:tblLook w:val="04A0" w:firstRow="1" w:lastRow="0" w:firstColumn="1" w:lastColumn="0" w:noHBand="0" w:noVBand="1"/>
      </w:tblPr>
      <w:tblGrid>
        <w:gridCol w:w="1129"/>
        <w:gridCol w:w="4820"/>
        <w:gridCol w:w="2551"/>
      </w:tblGrid>
      <w:tr w:rsidR="000810EF" w:rsidRPr="005928F3" w14:paraId="3EBB8479" w14:textId="77777777" w:rsidTr="000810EF">
        <w:tc>
          <w:tcPr>
            <w:tcW w:w="1129" w:type="dxa"/>
          </w:tcPr>
          <w:p w14:paraId="1F131416" w14:textId="77777777" w:rsidR="000810EF" w:rsidRPr="00D57EFB" w:rsidRDefault="000810EF" w:rsidP="00B379D2">
            <w:pPr>
              <w:rPr>
                <w:rFonts w:ascii="Times New Roman" w:hAnsi="Times New Roman" w:cs="Times New Roman"/>
                <w:b/>
                <w:bCs/>
                <w:sz w:val="16"/>
                <w:szCs w:val="16"/>
              </w:rPr>
            </w:pPr>
            <w:r w:rsidRPr="00D57EFB">
              <w:rPr>
                <w:rFonts w:ascii="Times New Roman" w:hAnsi="Times New Roman" w:cs="Times New Roman"/>
                <w:b/>
                <w:bCs/>
                <w:sz w:val="16"/>
                <w:szCs w:val="16"/>
              </w:rPr>
              <w:t>Context</w:t>
            </w:r>
          </w:p>
        </w:tc>
        <w:tc>
          <w:tcPr>
            <w:tcW w:w="4820" w:type="dxa"/>
          </w:tcPr>
          <w:p w14:paraId="39F64A10" w14:textId="77777777" w:rsidR="000810EF" w:rsidRPr="00D57EFB" w:rsidRDefault="000810EF" w:rsidP="00B379D2">
            <w:pPr>
              <w:rPr>
                <w:rFonts w:ascii="Times New Roman" w:hAnsi="Times New Roman" w:cs="Times New Roman"/>
                <w:b/>
                <w:bCs/>
                <w:sz w:val="16"/>
                <w:szCs w:val="16"/>
              </w:rPr>
            </w:pPr>
            <w:r w:rsidRPr="00D57EFB">
              <w:rPr>
                <w:rFonts w:ascii="Times New Roman" w:hAnsi="Times New Roman" w:cs="Times New Roman"/>
                <w:b/>
                <w:bCs/>
                <w:sz w:val="16"/>
                <w:szCs w:val="16"/>
              </w:rPr>
              <w:t xml:space="preserve">Public Health body </w:t>
            </w:r>
          </w:p>
        </w:tc>
        <w:tc>
          <w:tcPr>
            <w:tcW w:w="2551" w:type="dxa"/>
          </w:tcPr>
          <w:p w14:paraId="388418E3" w14:textId="77777777" w:rsidR="000810EF" w:rsidRPr="00D57EFB" w:rsidRDefault="000810EF" w:rsidP="00B379D2">
            <w:pPr>
              <w:rPr>
                <w:rFonts w:ascii="Times New Roman" w:hAnsi="Times New Roman" w:cs="Times New Roman"/>
                <w:b/>
                <w:bCs/>
                <w:sz w:val="16"/>
                <w:szCs w:val="16"/>
              </w:rPr>
            </w:pPr>
            <w:r w:rsidRPr="00D57EFB">
              <w:rPr>
                <w:rFonts w:ascii="Times New Roman" w:hAnsi="Times New Roman" w:cs="Times New Roman"/>
                <w:b/>
                <w:bCs/>
                <w:sz w:val="16"/>
                <w:szCs w:val="16"/>
              </w:rPr>
              <w:t>Document found/selected (Y/N)</w:t>
            </w:r>
          </w:p>
        </w:tc>
      </w:tr>
      <w:tr w:rsidR="000810EF" w:rsidRPr="005928F3" w14:paraId="682B2C8E" w14:textId="77777777" w:rsidTr="000810EF">
        <w:tc>
          <w:tcPr>
            <w:tcW w:w="1129" w:type="dxa"/>
          </w:tcPr>
          <w:p w14:paraId="3AD5DECA"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International</w:t>
            </w:r>
          </w:p>
        </w:tc>
        <w:tc>
          <w:tcPr>
            <w:tcW w:w="4820" w:type="dxa"/>
          </w:tcPr>
          <w:p w14:paraId="39D0B424"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World Health Organisation (WHO)</w:t>
            </w:r>
          </w:p>
        </w:tc>
        <w:tc>
          <w:tcPr>
            <w:tcW w:w="2551" w:type="dxa"/>
          </w:tcPr>
          <w:p w14:paraId="169B8ADE"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35967799" w14:textId="77777777" w:rsidTr="000810EF">
        <w:trPr>
          <w:trHeight w:val="156"/>
        </w:trPr>
        <w:tc>
          <w:tcPr>
            <w:tcW w:w="1129" w:type="dxa"/>
            <w:vMerge w:val="restart"/>
          </w:tcPr>
          <w:p w14:paraId="5B592F7B"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UK</w:t>
            </w:r>
          </w:p>
        </w:tc>
        <w:tc>
          <w:tcPr>
            <w:tcW w:w="4820" w:type="dxa"/>
          </w:tcPr>
          <w:p w14:paraId="077F711B"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Public Health England (PHE)</w:t>
            </w:r>
          </w:p>
        </w:tc>
        <w:tc>
          <w:tcPr>
            <w:tcW w:w="2551" w:type="dxa"/>
          </w:tcPr>
          <w:p w14:paraId="3F22D01B"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2D9604D1" w14:textId="77777777" w:rsidTr="000810EF">
        <w:tc>
          <w:tcPr>
            <w:tcW w:w="1129" w:type="dxa"/>
            <w:vMerge/>
          </w:tcPr>
          <w:p w14:paraId="6876EF9D" w14:textId="77777777" w:rsidR="000810EF" w:rsidRPr="00D57EFB" w:rsidRDefault="000810EF" w:rsidP="00B379D2">
            <w:pPr>
              <w:rPr>
                <w:rFonts w:ascii="Times New Roman" w:hAnsi="Times New Roman" w:cs="Times New Roman"/>
                <w:sz w:val="16"/>
                <w:szCs w:val="16"/>
              </w:rPr>
            </w:pPr>
          </w:p>
        </w:tc>
        <w:tc>
          <w:tcPr>
            <w:tcW w:w="4820" w:type="dxa"/>
          </w:tcPr>
          <w:p w14:paraId="35D33B5E"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The National Institute for Health and Care Excellence (NICE)</w:t>
            </w:r>
          </w:p>
        </w:tc>
        <w:tc>
          <w:tcPr>
            <w:tcW w:w="2551" w:type="dxa"/>
          </w:tcPr>
          <w:p w14:paraId="03995D1E"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0F170871" w14:textId="77777777" w:rsidTr="000810EF">
        <w:tc>
          <w:tcPr>
            <w:tcW w:w="1129" w:type="dxa"/>
            <w:vMerge/>
          </w:tcPr>
          <w:p w14:paraId="6F439340" w14:textId="77777777" w:rsidR="000810EF" w:rsidRPr="00D57EFB" w:rsidRDefault="000810EF" w:rsidP="00B379D2">
            <w:pPr>
              <w:rPr>
                <w:rFonts w:ascii="Times New Roman" w:hAnsi="Times New Roman" w:cs="Times New Roman"/>
                <w:sz w:val="16"/>
                <w:szCs w:val="16"/>
              </w:rPr>
            </w:pPr>
          </w:p>
        </w:tc>
        <w:tc>
          <w:tcPr>
            <w:tcW w:w="4820" w:type="dxa"/>
          </w:tcPr>
          <w:p w14:paraId="0E74E97A"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Cancer Research UK (CRUK)</w:t>
            </w:r>
          </w:p>
        </w:tc>
        <w:tc>
          <w:tcPr>
            <w:tcW w:w="2551" w:type="dxa"/>
          </w:tcPr>
          <w:p w14:paraId="362D9E19"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6FF6503C" w14:textId="77777777" w:rsidTr="000810EF">
        <w:tc>
          <w:tcPr>
            <w:tcW w:w="1129" w:type="dxa"/>
            <w:vMerge/>
          </w:tcPr>
          <w:p w14:paraId="01AB84FC" w14:textId="77777777" w:rsidR="000810EF" w:rsidRPr="00D57EFB" w:rsidRDefault="000810EF" w:rsidP="00B379D2">
            <w:pPr>
              <w:rPr>
                <w:rFonts w:ascii="Times New Roman" w:hAnsi="Times New Roman" w:cs="Times New Roman"/>
                <w:sz w:val="16"/>
                <w:szCs w:val="16"/>
              </w:rPr>
            </w:pPr>
          </w:p>
        </w:tc>
        <w:tc>
          <w:tcPr>
            <w:tcW w:w="4820" w:type="dxa"/>
          </w:tcPr>
          <w:p w14:paraId="2C197849"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Royal College of Physicians (RCP)</w:t>
            </w:r>
          </w:p>
        </w:tc>
        <w:tc>
          <w:tcPr>
            <w:tcW w:w="2551" w:type="dxa"/>
          </w:tcPr>
          <w:p w14:paraId="68285FF6"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0F9C7D75" w14:textId="77777777" w:rsidTr="000810EF">
        <w:tc>
          <w:tcPr>
            <w:tcW w:w="1129" w:type="dxa"/>
            <w:vMerge/>
          </w:tcPr>
          <w:p w14:paraId="5770EEE7" w14:textId="77777777" w:rsidR="000810EF" w:rsidRPr="00D57EFB" w:rsidRDefault="000810EF" w:rsidP="00B379D2">
            <w:pPr>
              <w:rPr>
                <w:rFonts w:ascii="Times New Roman" w:hAnsi="Times New Roman" w:cs="Times New Roman"/>
                <w:sz w:val="16"/>
                <w:szCs w:val="16"/>
              </w:rPr>
            </w:pPr>
          </w:p>
        </w:tc>
        <w:tc>
          <w:tcPr>
            <w:tcW w:w="4820" w:type="dxa"/>
          </w:tcPr>
          <w:p w14:paraId="2289FD58"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National Health Service (NHS) Health Scotland</w:t>
            </w:r>
          </w:p>
        </w:tc>
        <w:tc>
          <w:tcPr>
            <w:tcW w:w="2551" w:type="dxa"/>
          </w:tcPr>
          <w:p w14:paraId="22C8E240"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3B1F0BDC" w14:textId="77777777" w:rsidTr="000810EF">
        <w:tc>
          <w:tcPr>
            <w:tcW w:w="1129" w:type="dxa"/>
            <w:vMerge/>
          </w:tcPr>
          <w:p w14:paraId="01859A92" w14:textId="77777777" w:rsidR="000810EF" w:rsidRPr="00D57EFB" w:rsidRDefault="000810EF" w:rsidP="00B379D2">
            <w:pPr>
              <w:rPr>
                <w:rFonts w:ascii="Times New Roman" w:hAnsi="Times New Roman" w:cs="Times New Roman"/>
                <w:sz w:val="16"/>
                <w:szCs w:val="16"/>
              </w:rPr>
            </w:pPr>
          </w:p>
        </w:tc>
        <w:tc>
          <w:tcPr>
            <w:tcW w:w="4820" w:type="dxa"/>
          </w:tcPr>
          <w:p w14:paraId="7D8774D4"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Scottish Intercollegiate Guidelines Network</w:t>
            </w:r>
          </w:p>
        </w:tc>
        <w:tc>
          <w:tcPr>
            <w:tcW w:w="2551" w:type="dxa"/>
          </w:tcPr>
          <w:p w14:paraId="5099E625"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N</w:t>
            </w:r>
          </w:p>
        </w:tc>
      </w:tr>
      <w:tr w:rsidR="000810EF" w:rsidRPr="005928F3" w14:paraId="238ED583" w14:textId="77777777" w:rsidTr="000810EF">
        <w:tc>
          <w:tcPr>
            <w:tcW w:w="1129" w:type="dxa"/>
            <w:vMerge/>
          </w:tcPr>
          <w:p w14:paraId="3116B869" w14:textId="77777777" w:rsidR="000810EF" w:rsidRPr="00D57EFB" w:rsidRDefault="000810EF" w:rsidP="00B379D2">
            <w:pPr>
              <w:rPr>
                <w:rFonts w:ascii="Times New Roman" w:hAnsi="Times New Roman" w:cs="Times New Roman"/>
                <w:sz w:val="16"/>
                <w:szCs w:val="16"/>
              </w:rPr>
            </w:pPr>
          </w:p>
        </w:tc>
        <w:tc>
          <w:tcPr>
            <w:tcW w:w="4820" w:type="dxa"/>
          </w:tcPr>
          <w:p w14:paraId="4FAD648B" w14:textId="77777777" w:rsidR="000810EF" w:rsidRPr="00D57EFB" w:rsidRDefault="000810EF" w:rsidP="00B379D2">
            <w:pPr>
              <w:jc w:val="both"/>
              <w:rPr>
                <w:rFonts w:ascii="Times New Roman" w:hAnsi="Times New Roman" w:cs="Times New Roman"/>
                <w:sz w:val="16"/>
                <w:szCs w:val="16"/>
              </w:rPr>
            </w:pPr>
            <w:r w:rsidRPr="00D57EFB">
              <w:rPr>
                <w:rFonts w:ascii="Times New Roman" w:hAnsi="Times New Roman" w:cs="Times New Roman"/>
                <w:sz w:val="16"/>
                <w:szCs w:val="16"/>
              </w:rPr>
              <w:t>Medicines and Healthcare products Regulatory Agency</w:t>
            </w:r>
          </w:p>
        </w:tc>
        <w:tc>
          <w:tcPr>
            <w:tcW w:w="2551" w:type="dxa"/>
          </w:tcPr>
          <w:p w14:paraId="49F6FE83"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N</w:t>
            </w:r>
          </w:p>
        </w:tc>
      </w:tr>
      <w:tr w:rsidR="000810EF" w:rsidRPr="005928F3" w14:paraId="3CD4F265" w14:textId="77777777" w:rsidTr="000810EF">
        <w:tc>
          <w:tcPr>
            <w:tcW w:w="1129" w:type="dxa"/>
            <w:vMerge w:val="restart"/>
          </w:tcPr>
          <w:p w14:paraId="39A1C7F9"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 xml:space="preserve">Australia </w:t>
            </w:r>
          </w:p>
        </w:tc>
        <w:tc>
          <w:tcPr>
            <w:tcW w:w="4820" w:type="dxa"/>
          </w:tcPr>
          <w:p w14:paraId="0E817CF1"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National Health and Medical Research Council (NHMRC)</w:t>
            </w:r>
          </w:p>
        </w:tc>
        <w:tc>
          <w:tcPr>
            <w:tcW w:w="2551" w:type="dxa"/>
          </w:tcPr>
          <w:p w14:paraId="18A2E918"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5085CC6C" w14:textId="77777777" w:rsidTr="000810EF">
        <w:tc>
          <w:tcPr>
            <w:tcW w:w="1129" w:type="dxa"/>
            <w:vMerge/>
          </w:tcPr>
          <w:p w14:paraId="5063DAC4" w14:textId="77777777" w:rsidR="000810EF" w:rsidRPr="00D57EFB" w:rsidRDefault="000810EF" w:rsidP="00B379D2">
            <w:pPr>
              <w:rPr>
                <w:rFonts w:ascii="Times New Roman" w:hAnsi="Times New Roman" w:cs="Times New Roman"/>
                <w:sz w:val="16"/>
                <w:szCs w:val="16"/>
              </w:rPr>
            </w:pPr>
          </w:p>
        </w:tc>
        <w:tc>
          <w:tcPr>
            <w:tcW w:w="4820" w:type="dxa"/>
          </w:tcPr>
          <w:p w14:paraId="21CC7562"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Royal Australasian College of Physicians (RACP)</w:t>
            </w:r>
          </w:p>
        </w:tc>
        <w:tc>
          <w:tcPr>
            <w:tcW w:w="2551" w:type="dxa"/>
          </w:tcPr>
          <w:p w14:paraId="3BC004D2"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49A901A2" w14:textId="77777777" w:rsidTr="000810EF">
        <w:tc>
          <w:tcPr>
            <w:tcW w:w="1129" w:type="dxa"/>
            <w:vMerge/>
          </w:tcPr>
          <w:p w14:paraId="380026CC" w14:textId="77777777" w:rsidR="000810EF" w:rsidRPr="00D57EFB" w:rsidRDefault="000810EF" w:rsidP="00B379D2">
            <w:pPr>
              <w:rPr>
                <w:rFonts w:ascii="Times New Roman" w:hAnsi="Times New Roman" w:cs="Times New Roman"/>
                <w:sz w:val="16"/>
                <w:szCs w:val="16"/>
              </w:rPr>
            </w:pPr>
          </w:p>
        </w:tc>
        <w:tc>
          <w:tcPr>
            <w:tcW w:w="4820" w:type="dxa"/>
          </w:tcPr>
          <w:p w14:paraId="78DD3899"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Cancer Council Australia</w:t>
            </w:r>
          </w:p>
        </w:tc>
        <w:tc>
          <w:tcPr>
            <w:tcW w:w="2551" w:type="dxa"/>
          </w:tcPr>
          <w:p w14:paraId="59D13347"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504F7E11" w14:textId="77777777" w:rsidTr="000810EF">
        <w:tc>
          <w:tcPr>
            <w:tcW w:w="1129" w:type="dxa"/>
            <w:vMerge/>
          </w:tcPr>
          <w:p w14:paraId="73B091B2" w14:textId="77777777" w:rsidR="000810EF" w:rsidRPr="00D57EFB" w:rsidRDefault="000810EF" w:rsidP="00B379D2">
            <w:pPr>
              <w:rPr>
                <w:rFonts w:ascii="Times New Roman" w:hAnsi="Times New Roman" w:cs="Times New Roman"/>
                <w:sz w:val="16"/>
                <w:szCs w:val="16"/>
              </w:rPr>
            </w:pPr>
          </w:p>
        </w:tc>
        <w:tc>
          <w:tcPr>
            <w:tcW w:w="4820" w:type="dxa"/>
          </w:tcPr>
          <w:p w14:paraId="57D23E71"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Australian Medical Association</w:t>
            </w:r>
          </w:p>
        </w:tc>
        <w:tc>
          <w:tcPr>
            <w:tcW w:w="2551" w:type="dxa"/>
          </w:tcPr>
          <w:p w14:paraId="37B25ABB"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1173B961" w14:textId="77777777" w:rsidTr="000810EF">
        <w:tc>
          <w:tcPr>
            <w:tcW w:w="1129" w:type="dxa"/>
            <w:vMerge w:val="restart"/>
          </w:tcPr>
          <w:p w14:paraId="14A42C9E"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USA</w:t>
            </w:r>
          </w:p>
        </w:tc>
        <w:tc>
          <w:tcPr>
            <w:tcW w:w="4820" w:type="dxa"/>
          </w:tcPr>
          <w:p w14:paraId="79506616"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Centres for Disease Control and Prevention (CDC)</w:t>
            </w:r>
          </w:p>
        </w:tc>
        <w:tc>
          <w:tcPr>
            <w:tcW w:w="2551" w:type="dxa"/>
          </w:tcPr>
          <w:p w14:paraId="1C695F24"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N</w:t>
            </w:r>
          </w:p>
        </w:tc>
      </w:tr>
      <w:tr w:rsidR="000810EF" w:rsidRPr="005928F3" w14:paraId="3A1B447D" w14:textId="77777777" w:rsidTr="000810EF">
        <w:tc>
          <w:tcPr>
            <w:tcW w:w="1129" w:type="dxa"/>
            <w:vMerge/>
          </w:tcPr>
          <w:p w14:paraId="1F9B74CA" w14:textId="77777777" w:rsidR="000810EF" w:rsidRPr="00D57EFB" w:rsidRDefault="000810EF" w:rsidP="00B379D2">
            <w:pPr>
              <w:rPr>
                <w:rFonts w:ascii="Times New Roman" w:hAnsi="Times New Roman" w:cs="Times New Roman"/>
                <w:sz w:val="16"/>
                <w:szCs w:val="16"/>
              </w:rPr>
            </w:pPr>
          </w:p>
        </w:tc>
        <w:tc>
          <w:tcPr>
            <w:tcW w:w="4820" w:type="dxa"/>
          </w:tcPr>
          <w:p w14:paraId="29DC25DA"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U.S. Department of Health and Human Services</w:t>
            </w:r>
          </w:p>
        </w:tc>
        <w:tc>
          <w:tcPr>
            <w:tcW w:w="2551" w:type="dxa"/>
          </w:tcPr>
          <w:p w14:paraId="7DA4E612"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1D16FC78" w14:textId="77777777" w:rsidTr="000810EF">
        <w:tc>
          <w:tcPr>
            <w:tcW w:w="1129" w:type="dxa"/>
            <w:vMerge/>
          </w:tcPr>
          <w:p w14:paraId="431F444E" w14:textId="77777777" w:rsidR="000810EF" w:rsidRPr="00D57EFB" w:rsidRDefault="000810EF" w:rsidP="00B379D2">
            <w:pPr>
              <w:rPr>
                <w:rFonts w:ascii="Times New Roman" w:hAnsi="Times New Roman" w:cs="Times New Roman"/>
                <w:sz w:val="16"/>
                <w:szCs w:val="16"/>
              </w:rPr>
            </w:pPr>
          </w:p>
        </w:tc>
        <w:tc>
          <w:tcPr>
            <w:tcW w:w="4820" w:type="dxa"/>
          </w:tcPr>
          <w:p w14:paraId="218C3676"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U.S. Food and Drug Administration (FDA)</w:t>
            </w:r>
          </w:p>
        </w:tc>
        <w:tc>
          <w:tcPr>
            <w:tcW w:w="2551" w:type="dxa"/>
          </w:tcPr>
          <w:p w14:paraId="1B120358"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09115ABC" w14:textId="77777777" w:rsidTr="000810EF">
        <w:tc>
          <w:tcPr>
            <w:tcW w:w="1129" w:type="dxa"/>
            <w:vMerge/>
          </w:tcPr>
          <w:p w14:paraId="15E05599" w14:textId="77777777" w:rsidR="000810EF" w:rsidRPr="00D57EFB" w:rsidRDefault="000810EF" w:rsidP="00B379D2">
            <w:pPr>
              <w:rPr>
                <w:rFonts w:ascii="Times New Roman" w:hAnsi="Times New Roman" w:cs="Times New Roman"/>
                <w:sz w:val="16"/>
                <w:szCs w:val="16"/>
              </w:rPr>
            </w:pPr>
          </w:p>
        </w:tc>
        <w:tc>
          <w:tcPr>
            <w:tcW w:w="4820" w:type="dxa"/>
          </w:tcPr>
          <w:p w14:paraId="5A40856E"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 xml:space="preserve">American Public Health Association </w:t>
            </w:r>
          </w:p>
        </w:tc>
        <w:tc>
          <w:tcPr>
            <w:tcW w:w="2551" w:type="dxa"/>
          </w:tcPr>
          <w:p w14:paraId="784BA54C"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14DB12D0" w14:textId="77777777" w:rsidTr="000810EF">
        <w:trPr>
          <w:trHeight w:val="141"/>
        </w:trPr>
        <w:tc>
          <w:tcPr>
            <w:tcW w:w="1129" w:type="dxa"/>
            <w:vMerge/>
          </w:tcPr>
          <w:p w14:paraId="79D2972A" w14:textId="77777777" w:rsidR="000810EF" w:rsidRPr="005928F3" w:rsidRDefault="000810EF" w:rsidP="00B379D2">
            <w:pPr>
              <w:rPr>
                <w:rFonts w:ascii="Times New Roman" w:hAnsi="Times New Roman" w:cs="Times New Roman"/>
              </w:rPr>
            </w:pPr>
          </w:p>
        </w:tc>
        <w:tc>
          <w:tcPr>
            <w:tcW w:w="4820" w:type="dxa"/>
          </w:tcPr>
          <w:p w14:paraId="1EFE214B"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 xml:space="preserve">American Cancer Society </w:t>
            </w:r>
          </w:p>
        </w:tc>
        <w:tc>
          <w:tcPr>
            <w:tcW w:w="2551" w:type="dxa"/>
          </w:tcPr>
          <w:p w14:paraId="164FF79E"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Y</w:t>
            </w:r>
          </w:p>
        </w:tc>
      </w:tr>
      <w:tr w:rsidR="000810EF" w:rsidRPr="005928F3" w14:paraId="196764ED" w14:textId="77777777" w:rsidTr="000810EF">
        <w:trPr>
          <w:trHeight w:val="189"/>
        </w:trPr>
        <w:tc>
          <w:tcPr>
            <w:tcW w:w="1129" w:type="dxa"/>
            <w:vMerge/>
          </w:tcPr>
          <w:p w14:paraId="336D61B2" w14:textId="77777777" w:rsidR="000810EF" w:rsidRPr="005928F3" w:rsidRDefault="000810EF" w:rsidP="00B379D2">
            <w:pPr>
              <w:rPr>
                <w:rFonts w:ascii="Times New Roman" w:hAnsi="Times New Roman" w:cs="Times New Roman"/>
              </w:rPr>
            </w:pPr>
          </w:p>
        </w:tc>
        <w:tc>
          <w:tcPr>
            <w:tcW w:w="4820" w:type="dxa"/>
          </w:tcPr>
          <w:p w14:paraId="0649C2FC"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U.S. Preventative Services Taskforce</w:t>
            </w:r>
          </w:p>
        </w:tc>
        <w:tc>
          <w:tcPr>
            <w:tcW w:w="2551" w:type="dxa"/>
          </w:tcPr>
          <w:p w14:paraId="56C9DE70" w14:textId="77777777" w:rsidR="000810EF" w:rsidRPr="00D57EFB" w:rsidRDefault="000810EF" w:rsidP="00B379D2">
            <w:pPr>
              <w:rPr>
                <w:rFonts w:ascii="Times New Roman" w:hAnsi="Times New Roman" w:cs="Times New Roman"/>
                <w:sz w:val="16"/>
                <w:szCs w:val="16"/>
              </w:rPr>
            </w:pPr>
            <w:r w:rsidRPr="00D57EFB">
              <w:rPr>
                <w:rFonts w:ascii="Times New Roman" w:hAnsi="Times New Roman" w:cs="Times New Roman"/>
                <w:sz w:val="16"/>
                <w:szCs w:val="16"/>
              </w:rPr>
              <w:t>N</w:t>
            </w:r>
          </w:p>
        </w:tc>
      </w:tr>
    </w:tbl>
    <w:p w14:paraId="0BB25EFA" w14:textId="77777777" w:rsidR="000810EF" w:rsidRPr="007E2904" w:rsidRDefault="000810EF" w:rsidP="00B379D2">
      <w:pPr>
        <w:pStyle w:val="Caption"/>
        <w:spacing w:line="480" w:lineRule="auto"/>
        <w:rPr>
          <w:rFonts w:asciiTheme="majorBidi" w:hAnsiTheme="majorBidi" w:cstheme="majorBidi"/>
          <w:b w:val="0"/>
          <w:bCs/>
          <w:color w:val="000000" w:themeColor="text1"/>
        </w:rPr>
      </w:pPr>
      <w:bookmarkStart w:id="9" w:name="_Ref24105443"/>
      <w:r w:rsidRPr="007E2904">
        <w:rPr>
          <w:rFonts w:asciiTheme="majorBidi" w:hAnsiTheme="majorBidi" w:cstheme="majorBidi"/>
          <w:b w:val="0"/>
          <w:bCs/>
          <w:color w:val="000000" w:themeColor="text1"/>
        </w:rPr>
        <w:t xml:space="preserve">Table </w:t>
      </w:r>
      <w:r w:rsidR="005256DC" w:rsidRPr="007E2904">
        <w:rPr>
          <w:rFonts w:asciiTheme="majorBidi" w:hAnsiTheme="majorBidi" w:cstheme="majorBidi"/>
          <w:b w:val="0"/>
          <w:bCs/>
          <w:color w:val="000000" w:themeColor="text1"/>
        </w:rPr>
        <w:fldChar w:fldCharType="begin"/>
      </w:r>
      <w:r w:rsidR="005256DC" w:rsidRPr="007E2904">
        <w:rPr>
          <w:rFonts w:asciiTheme="majorBidi" w:hAnsiTheme="majorBidi" w:cstheme="majorBidi"/>
          <w:b w:val="0"/>
          <w:bCs/>
          <w:color w:val="000000" w:themeColor="text1"/>
        </w:rPr>
        <w:instrText xml:space="preserve"> SEQ Table \* ARABIC </w:instrText>
      </w:r>
      <w:r w:rsidR="005256DC" w:rsidRPr="007E2904">
        <w:rPr>
          <w:rFonts w:asciiTheme="majorBidi" w:hAnsiTheme="majorBidi" w:cstheme="majorBidi"/>
          <w:b w:val="0"/>
          <w:bCs/>
          <w:color w:val="000000" w:themeColor="text1"/>
        </w:rPr>
        <w:fldChar w:fldCharType="separate"/>
      </w:r>
      <w:r w:rsidRPr="007E2904">
        <w:rPr>
          <w:rFonts w:asciiTheme="majorBidi" w:hAnsiTheme="majorBidi" w:cstheme="majorBidi"/>
          <w:b w:val="0"/>
          <w:bCs/>
          <w:noProof/>
          <w:color w:val="000000" w:themeColor="text1"/>
        </w:rPr>
        <w:t>1</w:t>
      </w:r>
      <w:r w:rsidR="005256DC" w:rsidRPr="007E2904">
        <w:rPr>
          <w:rFonts w:asciiTheme="majorBidi" w:hAnsiTheme="majorBidi" w:cstheme="majorBidi"/>
          <w:b w:val="0"/>
          <w:bCs/>
          <w:noProof/>
          <w:color w:val="000000" w:themeColor="text1"/>
        </w:rPr>
        <w:fldChar w:fldCharType="end"/>
      </w:r>
      <w:bookmarkEnd w:id="9"/>
      <w:r w:rsidRPr="007E2904">
        <w:rPr>
          <w:rFonts w:asciiTheme="majorBidi" w:hAnsiTheme="majorBidi" w:cstheme="majorBidi"/>
          <w:b w:val="0"/>
          <w:bCs/>
          <w:color w:val="000000" w:themeColor="text1"/>
        </w:rPr>
        <w:t>: Public health bodies websites searched and an indication if a document was selected.</w:t>
      </w:r>
    </w:p>
    <w:p w14:paraId="0A6FEE6F" w14:textId="77777777" w:rsidR="000810EF" w:rsidRDefault="000810EF" w:rsidP="00B379D2">
      <w:pPr>
        <w:spacing w:line="480" w:lineRule="auto"/>
        <w:rPr>
          <w:rFonts w:ascii="Times New Roman" w:hAnsi="Times New Roman" w:cs="Times New Roman"/>
        </w:rPr>
      </w:pPr>
    </w:p>
    <w:p w14:paraId="73D1A2CE" w14:textId="294C119C" w:rsidR="009369ED" w:rsidRPr="005928F3" w:rsidRDefault="00B37E95" w:rsidP="00B379D2">
      <w:pPr>
        <w:spacing w:line="480" w:lineRule="auto"/>
        <w:rPr>
          <w:rFonts w:ascii="Times New Roman" w:hAnsi="Times New Roman" w:cs="Times New Roman"/>
        </w:rPr>
      </w:pPr>
      <w:r w:rsidRPr="005928F3">
        <w:rPr>
          <w:rFonts w:ascii="Times New Roman" w:hAnsi="Times New Roman" w:cs="Times New Roman"/>
        </w:rPr>
        <w:t xml:space="preserve">We then identified available guidelines by searching each organisations’ websites using the key terms “e-cigarettes”, “electronic cigarettes”, “e-liquids”, and “tobacco”. Citation lists within the identified documents were examined for additional relevant guidelines. </w:t>
      </w:r>
      <w:r w:rsidR="000810EF" w:rsidRPr="005928F3">
        <w:rPr>
          <w:rFonts w:ascii="Times New Roman" w:hAnsi="Times New Roman" w:cs="Times New Roman"/>
        </w:rPr>
        <w:t xml:space="preserve">For the </w:t>
      </w:r>
      <w:r w:rsidR="000810EF" w:rsidRPr="005928F3">
        <w:rPr>
          <w:rFonts w:ascii="Times New Roman" w:hAnsi="Times New Roman" w:cs="Times New Roman"/>
        </w:rPr>
        <w:lastRenderedPageBreak/>
        <w:t xml:space="preserve">document to be included in the study it was required to be published as a report or similar document form and recommendations relating to e-cigarettes had to be made e.g. </w:t>
      </w:r>
      <w:r w:rsidR="000810EF">
        <w:rPr>
          <w:rFonts w:ascii="Times New Roman" w:hAnsi="Times New Roman" w:cs="Times New Roman"/>
        </w:rPr>
        <w:t>use of e-cigarettes in public and indoor place</w:t>
      </w:r>
      <w:r w:rsidR="000810EF" w:rsidRPr="005928F3">
        <w:rPr>
          <w:rFonts w:ascii="Times New Roman" w:hAnsi="Times New Roman" w:cs="Times New Roman"/>
        </w:rPr>
        <w:t>s. Webpages were therefore excluded as they are subject to change, were less likely to have been developed through a structured process and may be less reflective of the organisation’s considered position. A total of 18 documents across 14 public health bodies (eight from the UK, four from Australia, four from the USA and two from WHO) were chosen for further analysis</w:t>
      </w:r>
      <w:r w:rsidR="00883B8E">
        <w:rPr>
          <w:rFonts w:ascii="Times New Roman" w:hAnsi="Times New Roman" w:cs="Times New Roman"/>
        </w:rPr>
        <w:t>.</w:t>
      </w:r>
    </w:p>
    <w:tbl>
      <w:tblPr>
        <w:tblStyle w:val="TableGrid"/>
        <w:tblpPr w:leftFromText="180" w:rightFromText="180" w:vertAnchor="text" w:horzAnchor="margin" w:tblpY="82"/>
        <w:tblW w:w="8642" w:type="dxa"/>
        <w:tblLook w:val="04A0" w:firstRow="1" w:lastRow="0" w:firstColumn="1" w:lastColumn="0" w:noHBand="0" w:noVBand="1"/>
      </w:tblPr>
      <w:tblGrid>
        <w:gridCol w:w="1271"/>
        <w:gridCol w:w="2835"/>
        <w:gridCol w:w="4536"/>
      </w:tblGrid>
      <w:tr w:rsidR="00883B8E" w:rsidRPr="00B821A7" w14:paraId="3CBB3596" w14:textId="77777777" w:rsidTr="00883B8E">
        <w:tc>
          <w:tcPr>
            <w:tcW w:w="1271" w:type="dxa"/>
          </w:tcPr>
          <w:p w14:paraId="103E99F6" w14:textId="77777777" w:rsidR="00883B8E" w:rsidRPr="00B821A7" w:rsidRDefault="00883B8E" w:rsidP="00883B8E">
            <w:pPr>
              <w:rPr>
                <w:rFonts w:ascii="Times New Roman" w:hAnsi="Times New Roman" w:cs="Times New Roman"/>
                <w:b/>
                <w:bCs/>
                <w:sz w:val="16"/>
                <w:szCs w:val="16"/>
              </w:rPr>
            </w:pPr>
            <w:r w:rsidRPr="00B821A7">
              <w:rPr>
                <w:rFonts w:ascii="Times New Roman" w:hAnsi="Times New Roman" w:cs="Times New Roman"/>
                <w:b/>
                <w:bCs/>
                <w:sz w:val="16"/>
                <w:szCs w:val="16"/>
              </w:rPr>
              <w:t xml:space="preserve">Context </w:t>
            </w:r>
          </w:p>
        </w:tc>
        <w:tc>
          <w:tcPr>
            <w:tcW w:w="2835" w:type="dxa"/>
          </w:tcPr>
          <w:p w14:paraId="4CA538F3" w14:textId="77777777" w:rsidR="00883B8E" w:rsidRPr="00B821A7" w:rsidRDefault="00883B8E" w:rsidP="00883B8E">
            <w:pPr>
              <w:rPr>
                <w:rFonts w:ascii="Times New Roman" w:hAnsi="Times New Roman" w:cs="Times New Roman"/>
                <w:b/>
                <w:bCs/>
                <w:sz w:val="16"/>
                <w:szCs w:val="16"/>
              </w:rPr>
            </w:pPr>
            <w:r w:rsidRPr="00B821A7">
              <w:rPr>
                <w:rFonts w:ascii="Times New Roman" w:hAnsi="Times New Roman" w:cs="Times New Roman"/>
                <w:b/>
                <w:bCs/>
                <w:sz w:val="16"/>
                <w:szCs w:val="16"/>
              </w:rPr>
              <w:t xml:space="preserve">Public Health Body </w:t>
            </w:r>
          </w:p>
        </w:tc>
        <w:tc>
          <w:tcPr>
            <w:tcW w:w="4536" w:type="dxa"/>
          </w:tcPr>
          <w:p w14:paraId="7986A029" w14:textId="77777777" w:rsidR="00883B8E" w:rsidRPr="00B821A7" w:rsidRDefault="00883B8E" w:rsidP="00883B8E">
            <w:pPr>
              <w:rPr>
                <w:rFonts w:ascii="Times New Roman" w:hAnsi="Times New Roman" w:cs="Times New Roman"/>
                <w:b/>
                <w:bCs/>
                <w:sz w:val="16"/>
                <w:szCs w:val="16"/>
              </w:rPr>
            </w:pPr>
            <w:r w:rsidRPr="00B821A7">
              <w:rPr>
                <w:rFonts w:ascii="Times New Roman" w:hAnsi="Times New Roman" w:cs="Times New Roman"/>
                <w:b/>
                <w:bCs/>
                <w:sz w:val="16"/>
                <w:szCs w:val="16"/>
              </w:rPr>
              <w:t xml:space="preserve">Document </w:t>
            </w:r>
          </w:p>
        </w:tc>
      </w:tr>
      <w:tr w:rsidR="00883B8E" w:rsidRPr="00B821A7" w14:paraId="399C6178" w14:textId="77777777" w:rsidTr="00883B8E">
        <w:trPr>
          <w:trHeight w:val="166"/>
        </w:trPr>
        <w:tc>
          <w:tcPr>
            <w:tcW w:w="1271" w:type="dxa"/>
            <w:vMerge w:val="restart"/>
          </w:tcPr>
          <w:p w14:paraId="75039C85"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International, 2</w:t>
            </w:r>
          </w:p>
        </w:tc>
        <w:tc>
          <w:tcPr>
            <w:tcW w:w="2835" w:type="dxa"/>
            <w:vMerge w:val="restart"/>
          </w:tcPr>
          <w:p w14:paraId="2698A323"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 xml:space="preserve">WHO </w:t>
            </w:r>
          </w:p>
        </w:tc>
        <w:tc>
          <w:tcPr>
            <w:tcW w:w="4536" w:type="dxa"/>
          </w:tcPr>
          <w:p w14:paraId="48B74344"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Electronic nicotine delivery systems (2014)</w:t>
            </w:r>
          </w:p>
        </w:tc>
      </w:tr>
      <w:tr w:rsidR="00883B8E" w:rsidRPr="00B821A7" w14:paraId="0C7E06D0" w14:textId="77777777" w:rsidTr="00883B8E">
        <w:trPr>
          <w:trHeight w:val="156"/>
        </w:trPr>
        <w:tc>
          <w:tcPr>
            <w:tcW w:w="1271" w:type="dxa"/>
            <w:vMerge/>
          </w:tcPr>
          <w:p w14:paraId="3F54034C" w14:textId="77777777" w:rsidR="00883B8E" w:rsidRPr="00B821A7" w:rsidRDefault="00883B8E" w:rsidP="00883B8E">
            <w:pPr>
              <w:rPr>
                <w:rFonts w:ascii="Times New Roman" w:hAnsi="Times New Roman" w:cs="Times New Roman"/>
                <w:sz w:val="16"/>
                <w:szCs w:val="16"/>
              </w:rPr>
            </w:pPr>
          </w:p>
        </w:tc>
        <w:tc>
          <w:tcPr>
            <w:tcW w:w="2835" w:type="dxa"/>
            <w:vMerge/>
          </w:tcPr>
          <w:p w14:paraId="150F581F" w14:textId="77777777" w:rsidR="00883B8E" w:rsidRPr="00B821A7" w:rsidRDefault="00883B8E" w:rsidP="00883B8E">
            <w:pPr>
              <w:rPr>
                <w:rFonts w:ascii="Times New Roman" w:hAnsi="Times New Roman" w:cs="Times New Roman"/>
                <w:sz w:val="16"/>
                <w:szCs w:val="16"/>
              </w:rPr>
            </w:pPr>
          </w:p>
        </w:tc>
        <w:tc>
          <w:tcPr>
            <w:tcW w:w="4536" w:type="dxa"/>
          </w:tcPr>
          <w:p w14:paraId="08B46B1E"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Electronic Nicotine Delivery Systems and Electronic Non-Nicotine Delivery Systems (ENDS/ENNDS) (2016)</w:t>
            </w:r>
          </w:p>
        </w:tc>
      </w:tr>
      <w:tr w:rsidR="00883B8E" w:rsidRPr="00B821A7" w14:paraId="41A77F0B" w14:textId="77777777" w:rsidTr="00883B8E">
        <w:trPr>
          <w:trHeight w:val="173"/>
        </w:trPr>
        <w:tc>
          <w:tcPr>
            <w:tcW w:w="1271" w:type="dxa"/>
            <w:vMerge w:val="restart"/>
          </w:tcPr>
          <w:p w14:paraId="59D813C8"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UK, 8</w:t>
            </w:r>
          </w:p>
        </w:tc>
        <w:tc>
          <w:tcPr>
            <w:tcW w:w="2835" w:type="dxa"/>
            <w:vMerge w:val="restart"/>
          </w:tcPr>
          <w:p w14:paraId="517BBEAA"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PHE</w:t>
            </w:r>
          </w:p>
        </w:tc>
        <w:tc>
          <w:tcPr>
            <w:tcW w:w="4536" w:type="dxa"/>
          </w:tcPr>
          <w:p w14:paraId="134E65E3"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E-cigarettes: an evidence update (2015)</w:t>
            </w:r>
          </w:p>
        </w:tc>
      </w:tr>
      <w:tr w:rsidR="00883B8E" w:rsidRPr="00B821A7" w14:paraId="6732204E" w14:textId="77777777" w:rsidTr="00883B8E">
        <w:trPr>
          <w:trHeight w:val="173"/>
        </w:trPr>
        <w:tc>
          <w:tcPr>
            <w:tcW w:w="1271" w:type="dxa"/>
            <w:vMerge/>
          </w:tcPr>
          <w:p w14:paraId="51C1B112" w14:textId="77777777" w:rsidR="00883B8E" w:rsidRPr="00B821A7" w:rsidRDefault="00883B8E" w:rsidP="00883B8E">
            <w:pPr>
              <w:rPr>
                <w:rFonts w:ascii="Times New Roman" w:hAnsi="Times New Roman" w:cs="Times New Roman"/>
                <w:sz w:val="16"/>
                <w:szCs w:val="16"/>
              </w:rPr>
            </w:pPr>
          </w:p>
        </w:tc>
        <w:tc>
          <w:tcPr>
            <w:tcW w:w="2835" w:type="dxa"/>
            <w:vMerge/>
          </w:tcPr>
          <w:p w14:paraId="0EB2E4D8" w14:textId="77777777" w:rsidR="00883B8E" w:rsidRPr="00B821A7" w:rsidRDefault="00883B8E" w:rsidP="00883B8E">
            <w:pPr>
              <w:rPr>
                <w:rFonts w:ascii="Times New Roman" w:hAnsi="Times New Roman" w:cs="Times New Roman"/>
                <w:sz w:val="16"/>
                <w:szCs w:val="16"/>
              </w:rPr>
            </w:pPr>
          </w:p>
        </w:tc>
        <w:tc>
          <w:tcPr>
            <w:tcW w:w="4536" w:type="dxa"/>
          </w:tcPr>
          <w:p w14:paraId="0001FC21"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Use of e-cigarettes in public places and workplaces (2016)</w:t>
            </w:r>
          </w:p>
        </w:tc>
      </w:tr>
      <w:tr w:rsidR="00883B8E" w:rsidRPr="00B821A7" w14:paraId="6797701F" w14:textId="77777777" w:rsidTr="00883B8E">
        <w:trPr>
          <w:trHeight w:val="173"/>
        </w:trPr>
        <w:tc>
          <w:tcPr>
            <w:tcW w:w="1271" w:type="dxa"/>
            <w:vMerge/>
          </w:tcPr>
          <w:p w14:paraId="090E3186" w14:textId="77777777" w:rsidR="00883B8E" w:rsidRPr="00B821A7" w:rsidRDefault="00883B8E" w:rsidP="00883B8E">
            <w:pPr>
              <w:rPr>
                <w:rFonts w:ascii="Times New Roman" w:hAnsi="Times New Roman" w:cs="Times New Roman"/>
                <w:sz w:val="16"/>
                <w:szCs w:val="16"/>
              </w:rPr>
            </w:pPr>
          </w:p>
        </w:tc>
        <w:tc>
          <w:tcPr>
            <w:tcW w:w="2835" w:type="dxa"/>
            <w:vMerge/>
          </w:tcPr>
          <w:p w14:paraId="008E9336" w14:textId="77777777" w:rsidR="00883B8E" w:rsidRPr="00B821A7" w:rsidRDefault="00883B8E" w:rsidP="00883B8E">
            <w:pPr>
              <w:rPr>
                <w:rFonts w:ascii="Times New Roman" w:hAnsi="Times New Roman" w:cs="Times New Roman"/>
                <w:sz w:val="16"/>
                <w:szCs w:val="16"/>
              </w:rPr>
            </w:pPr>
          </w:p>
        </w:tc>
        <w:tc>
          <w:tcPr>
            <w:tcW w:w="4536" w:type="dxa"/>
          </w:tcPr>
          <w:p w14:paraId="78B23490"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Evidence review of e-cigarettes and heated tobacco products (2018)</w:t>
            </w:r>
          </w:p>
        </w:tc>
      </w:tr>
      <w:tr w:rsidR="00883B8E" w:rsidRPr="00B821A7" w14:paraId="6FD12490" w14:textId="77777777" w:rsidTr="00883B8E">
        <w:trPr>
          <w:trHeight w:val="173"/>
        </w:trPr>
        <w:tc>
          <w:tcPr>
            <w:tcW w:w="1271" w:type="dxa"/>
            <w:vMerge/>
          </w:tcPr>
          <w:p w14:paraId="37B54BB9" w14:textId="77777777" w:rsidR="00883B8E" w:rsidRPr="00B821A7" w:rsidRDefault="00883B8E" w:rsidP="00883B8E">
            <w:pPr>
              <w:rPr>
                <w:rFonts w:ascii="Times New Roman" w:hAnsi="Times New Roman" w:cs="Times New Roman"/>
                <w:sz w:val="16"/>
                <w:szCs w:val="16"/>
              </w:rPr>
            </w:pPr>
          </w:p>
        </w:tc>
        <w:tc>
          <w:tcPr>
            <w:tcW w:w="2835" w:type="dxa"/>
            <w:vMerge/>
          </w:tcPr>
          <w:p w14:paraId="4126D8B7" w14:textId="77777777" w:rsidR="00883B8E" w:rsidRPr="00B821A7" w:rsidRDefault="00883B8E" w:rsidP="00883B8E">
            <w:pPr>
              <w:rPr>
                <w:rFonts w:ascii="Times New Roman" w:hAnsi="Times New Roman" w:cs="Times New Roman"/>
                <w:sz w:val="16"/>
                <w:szCs w:val="16"/>
              </w:rPr>
            </w:pPr>
          </w:p>
        </w:tc>
        <w:tc>
          <w:tcPr>
            <w:tcW w:w="4536" w:type="dxa"/>
          </w:tcPr>
          <w:p w14:paraId="0A54BC86"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 xml:space="preserve">Vaping in England: an evidence </w:t>
            </w:r>
            <w:proofErr w:type="gramStart"/>
            <w:r w:rsidRPr="00B821A7">
              <w:rPr>
                <w:rFonts w:ascii="Times New Roman" w:hAnsi="Times New Roman" w:cs="Times New Roman"/>
                <w:sz w:val="16"/>
                <w:szCs w:val="16"/>
              </w:rPr>
              <w:t>update</w:t>
            </w:r>
            <w:proofErr w:type="gramEnd"/>
            <w:r w:rsidRPr="00B821A7">
              <w:rPr>
                <w:rFonts w:ascii="Times New Roman" w:hAnsi="Times New Roman" w:cs="Times New Roman"/>
                <w:sz w:val="16"/>
                <w:szCs w:val="16"/>
              </w:rPr>
              <w:t xml:space="preserve"> (2019)</w:t>
            </w:r>
          </w:p>
        </w:tc>
      </w:tr>
      <w:tr w:rsidR="00883B8E" w:rsidRPr="00B821A7" w14:paraId="7C00830D" w14:textId="77777777" w:rsidTr="00883B8E">
        <w:trPr>
          <w:trHeight w:val="86"/>
        </w:trPr>
        <w:tc>
          <w:tcPr>
            <w:tcW w:w="1271" w:type="dxa"/>
            <w:vMerge/>
          </w:tcPr>
          <w:p w14:paraId="457497E1" w14:textId="77777777" w:rsidR="00883B8E" w:rsidRPr="00B821A7" w:rsidRDefault="00883B8E" w:rsidP="00883B8E">
            <w:pPr>
              <w:rPr>
                <w:rFonts w:ascii="Times New Roman" w:hAnsi="Times New Roman" w:cs="Times New Roman"/>
                <w:sz w:val="16"/>
                <w:szCs w:val="16"/>
              </w:rPr>
            </w:pPr>
          </w:p>
        </w:tc>
        <w:tc>
          <w:tcPr>
            <w:tcW w:w="2835" w:type="dxa"/>
          </w:tcPr>
          <w:p w14:paraId="24F37E6A"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 xml:space="preserve">NICE </w:t>
            </w:r>
          </w:p>
        </w:tc>
        <w:tc>
          <w:tcPr>
            <w:tcW w:w="4536" w:type="dxa"/>
          </w:tcPr>
          <w:p w14:paraId="2C455CA9"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Stop smoking intervention and services [NG92] (2018)</w:t>
            </w:r>
          </w:p>
        </w:tc>
      </w:tr>
      <w:tr w:rsidR="00883B8E" w:rsidRPr="00B821A7" w14:paraId="328C5B3E" w14:textId="77777777" w:rsidTr="00883B8E">
        <w:trPr>
          <w:trHeight w:val="86"/>
        </w:trPr>
        <w:tc>
          <w:tcPr>
            <w:tcW w:w="1271" w:type="dxa"/>
            <w:vMerge/>
          </w:tcPr>
          <w:p w14:paraId="3AB08AC0" w14:textId="77777777" w:rsidR="00883B8E" w:rsidRPr="00B821A7" w:rsidRDefault="00883B8E" w:rsidP="00883B8E">
            <w:pPr>
              <w:rPr>
                <w:rFonts w:ascii="Times New Roman" w:hAnsi="Times New Roman" w:cs="Times New Roman"/>
                <w:sz w:val="16"/>
                <w:szCs w:val="16"/>
              </w:rPr>
            </w:pPr>
          </w:p>
        </w:tc>
        <w:tc>
          <w:tcPr>
            <w:tcW w:w="2835" w:type="dxa"/>
          </w:tcPr>
          <w:p w14:paraId="21C7B980"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RCP</w:t>
            </w:r>
          </w:p>
        </w:tc>
        <w:tc>
          <w:tcPr>
            <w:tcW w:w="4536" w:type="dxa"/>
          </w:tcPr>
          <w:p w14:paraId="06241D80"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Nicotine without smoke: Tobacco harm reduction (2016)</w:t>
            </w:r>
          </w:p>
        </w:tc>
      </w:tr>
      <w:tr w:rsidR="00883B8E" w:rsidRPr="00B821A7" w14:paraId="40518F76" w14:textId="77777777" w:rsidTr="00883B8E">
        <w:trPr>
          <w:trHeight w:val="86"/>
        </w:trPr>
        <w:tc>
          <w:tcPr>
            <w:tcW w:w="1271" w:type="dxa"/>
            <w:vMerge/>
          </w:tcPr>
          <w:p w14:paraId="4D9525A6" w14:textId="77777777" w:rsidR="00883B8E" w:rsidRPr="00B821A7" w:rsidRDefault="00883B8E" w:rsidP="00883B8E">
            <w:pPr>
              <w:rPr>
                <w:rFonts w:ascii="Times New Roman" w:hAnsi="Times New Roman" w:cs="Times New Roman"/>
                <w:sz w:val="16"/>
                <w:szCs w:val="16"/>
              </w:rPr>
            </w:pPr>
          </w:p>
        </w:tc>
        <w:tc>
          <w:tcPr>
            <w:tcW w:w="2835" w:type="dxa"/>
          </w:tcPr>
          <w:p w14:paraId="6DD2401F"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 xml:space="preserve">CRUK </w:t>
            </w:r>
          </w:p>
        </w:tc>
        <w:tc>
          <w:tcPr>
            <w:tcW w:w="4536" w:type="dxa"/>
          </w:tcPr>
          <w:p w14:paraId="35F2D7E7"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Cancer Research UK Briefing: Electronic cigarettes (2018)</w:t>
            </w:r>
          </w:p>
        </w:tc>
      </w:tr>
      <w:tr w:rsidR="00883B8E" w:rsidRPr="00B821A7" w14:paraId="3A9428D8" w14:textId="77777777" w:rsidTr="00883B8E">
        <w:trPr>
          <w:trHeight w:val="86"/>
        </w:trPr>
        <w:tc>
          <w:tcPr>
            <w:tcW w:w="1271" w:type="dxa"/>
            <w:vMerge/>
          </w:tcPr>
          <w:p w14:paraId="13F973D7" w14:textId="77777777" w:rsidR="00883B8E" w:rsidRPr="00B821A7" w:rsidRDefault="00883B8E" w:rsidP="00883B8E">
            <w:pPr>
              <w:rPr>
                <w:rFonts w:ascii="Times New Roman" w:hAnsi="Times New Roman" w:cs="Times New Roman"/>
                <w:sz w:val="16"/>
                <w:szCs w:val="16"/>
              </w:rPr>
            </w:pPr>
          </w:p>
        </w:tc>
        <w:tc>
          <w:tcPr>
            <w:tcW w:w="2835" w:type="dxa"/>
          </w:tcPr>
          <w:p w14:paraId="63DDCE01"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 xml:space="preserve">NHS Health Scotland </w:t>
            </w:r>
          </w:p>
        </w:tc>
        <w:tc>
          <w:tcPr>
            <w:tcW w:w="4536" w:type="dxa"/>
          </w:tcPr>
          <w:p w14:paraId="4F34E078"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Consensus statement on e-cigarettes (2017)</w:t>
            </w:r>
          </w:p>
        </w:tc>
      </w:tr>
      <w:tr w:rsidR="00883B8E" w:rsidRPr="00B821A7" w14:paraId="08A64155" w14:textId="77777777" w:rsidTr="00883B8E">
        <w:trPr>
          <w:trHeight w:val="173"/>
        </w:trPr>
        <w:tc>
          <w:tcPr>
            <w:tcW w:w="1271" w:type="dxa"/>
            <w:vMerge w:val="restart"/>
          </w:tcPr>
          <w:p w14:paraId="60EFCAB9"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Australia, 4</w:t>
            </w:r>
          </w:p>
        </w:tc>
        <w:tc>
          <w:tcPr>
            <w:tcW w:w="2835" w:type="dxa"/>
          </w:tcPr>
          <w:p w14:paraId="6A40F664"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 xml:space="preserve">Cancer Council Australia (CC </w:t>
            </w:r>
            <w:proofErr w:type="spellStart"/>
            <w:r w:rsidRPr="00B821A7">
              <w:rPr>
                <w:rFonts w:ascii="Times New Roman" w:hAnsi="Times New Roman" w:cs="Times New Roman"/>
                <w:sz w:val="16"/>
                <w:szCs w:val="16"/>
              </w:rPr>
              <w:t>Aus</w:t>
            </w:r>
            <w:proofErr w:type="spellEnd"/>
            <w:r w:rsidRPr="00B821A7">
              <w:rPr>
                <w:rFonts w:ascii="Times New Roman" w:hAnsi="Times New Roman" w:cs="Times New Roman"/>
                <w:sz w:val="16"/>
                <w:szCs w:val="16"/>
              </w:rPr>
              <w:t>)</w:t>
            </w:r>
          </w:p>
        </w:tc>
        <w:tc>
          <w:tcPr>
            <w:tcW w:w="4536" w:type="dxa"/>
          </w:tcPr>
          <w:p w14:paraId="59395CB4"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Position statement- Electronic cigarettes (2014)</w:t>
            </w:r>
          </w:p>
        </w:tc>
      </w:tr>
      <w:tr w:rsidR="00883B8E" w:rsidRPr="00B821A7" w14:paraId="59F91911" w14:textId="77777777" w:rsidTr="00883B8E">
        <w:trPr>
          <w:trHeight w:val="173"/>
        </w:trPr>
        <w:tc>
          <w:tcPr>
            <w:tcW w:w="1271" w:type="dxa"/>
            <w:vMerge/>
          </w:tcPr>
          <w:p w14:paraId="6D25087B" w14:textId="77777777" w:rsidR="00883B8E" w:rsidRPr="00B821A7" w:rsidRDefault="00883B8E" w:rsidP="00883B8E">
            <w:pPr>
              <w:rPr>
                <w:rFonts w:ascii="Times New Roman" w:hAnsi="Times New Roman" w:cs="Times New Roman"/>
                <w:sz w:val="16"/>
                <w:szCs w:val="16"/>
              </w:rPr>
            </w:pPr>
          </w:p>
        </w:tc>
        <w:tc>
          <w:tcPr>
            <w:tcW w:w="2835" w:type="dxa"/>
          </w:tcPr>
          <w:p w14:paraId="40C35623"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NHMRC</w:t>
            </w:r>
          </w:p>
        </w:tc>
        <w:tc>
          <w:tcPr>
            <w:tcW w:w="4536" w:type="dxa"/>
          </w:tcPr>
          <w:p w14:paraId="20CC5582"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National Health and Medical Research Council CEO Statement: Electronic Cigarettes (E-Cigarettes) (2017)</w:t>
            </w:r>
          </w:p>
        </w:tc>
      </w:tr>
      <w:tr w:rsidR="00883B8E" w:rsidRPr="00B821A7" w14:paraId="3704B5DA" w14:textId="77777777" w:rsidTr="00883B8E">
        <w:trPr>
          <w:trHeight w:val="173"/>
        </w:trPr>
        <w:tc>
          <w:tcPr>
            <w:tcW w:w="1271" w:type="dxa"/>
            <w:vMerge/>
          </w:tcPr>
          <w:p w14:paraId="44438DE6" w14:textId="77777777" w:rsidR="00883B8E" w:rsidRPr="00B821A7" w:rsidRDefault="00883B8E" w:rsidP="00883B8E">
            <w:pPr>
              <w:rPr>
                <w:rFonts w:ascii="Times New Roman" w:hAnsi="Times New Roman" w:cs="Times New Roman"/>
                <w:sz w:val="16"/>
                <w:szCs w:val="16"/>
              </w:rPr>
            </w:pPr>
          </w:p>
        </w:tc>
        <w:tc>
          <w:tcPr>
            <w:tcW w:w="2835" w:type="dxa"/>
          </w:tcPr>
          <w:p w14:paraId="6EA77988"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RACP</w:t>
            </w:r>
          </w:p>
        </w:tc>
        <w:tc>
          <w:tcPr>
            <w:tcW w:w="4536" w:type="dxa"/>
          </w:tcPr>
          <w:p w14:paraId="29EE5377"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Policy on Electronic Cigarettes (2018)</w:t>
            </w:r>
          </w:p>
        </w:tc>
      </w:tr>
      <w:tr w:rsidR="00883B8E" w:rsidRPr="00B821A7" w14:paraId="567E90E0" w14:textId="77777777" w:rsidTr="00883B8E">
        <w:trPr>
          <w:trHeight w:val="173"/>
        </w:trPr>
        <w:tc>
          <w:tcPr>
            <w:tcW w:w="1271" w:type="dxa"/>
            <w:vMerge/>
          </w:tcPr>
          <w:p w14:paraId="4AC139D2" w14:textId="77777777" w:rsidR="00883B8E" w:rsidRPr="00B821A7" w:rsidRDefault="00883B8E" w:rsidP="00883B8E">
            <w:pPr>
              <w:rPr>
                <w:rFonts w:ascii="Times New Roman" w:hAnsi="Times New Roman" w:cs="Times New Roman"/>
                <w:sz w:val="16"/>
                <w:szCs w:val="16"/>
              </w:rPr>
            </w:pPr>
          </w:p>
        </w:tc>
        <w:tc>
          <w:tcPr>
            <w:tcW w:w="2835" w:type="dxa"/>
          </w:tcPr>
          <w:p w14:paraId="71D40E05"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Australian Medical Association (AMA)</w:t>
            </w:r>
          </w:p>
        </w:tc>
        <w:tc>
          <w:tcPr>
            <w:tcW w:w="4536" w:type="dxa"/>
          </w:tcPr>
          <w:p w14:paraId="6F2AC2C2"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Tobacco Smoking and E-cigarettes (2015)</w:t>
            </w:r>
          </w:p>
        </w:tc>
      </w:tr>
      <w:tr w:rsidR="00883B8E" w:rsidRPr="00B821A7" w14:paraId="5B7A979E" w14:textId="77777777" w:rsidTr="00883B8E">
        <w:trPr>
          <w:trHeight w:val="173"/>
        </w:trPr>
        <w:tc>
          <w:tcPr>
            <w:tcW w:w="1271" w:type="dxa"/>
            <w:vMerge w:val="restart"/>
          </w:tcPr>
          <w:p w14:paraId="5088B9B7"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USA, 4</w:t>
            </w:r>
          </w:p>
        </w:tc>
        <w:tc>
          <w:tcPr>
            <w:tcW w:w="2835" w:type="dxa"/>
          </w:tcPr>
          <w:p w14:paraId="2849813E"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 xml:space="preserve">U.S Department of Health and Human Services </w:t>
            </w:r>
          </w:p>
        </w:tc>
        <w:tc>
          <w:tcPr>
            <w:tcW w:w="4536" w:type="dxa"/>
          </w:tcPr>
          <w:p w14:paraId="26EFE03F"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E-Cigarette Use Among Youth and Young Adults: A Report of the Surgeon General (2016)</w:t>
            </w:r>
          </w:p>
        </w:tc>
      </w:tr>
      <w:tr w:rsidR="00883B8E" w:rsidRPr="00B821A7" w14:paraId="3433FF75" w14:textId="77777777" w:rsidTr="00883B8E">
        <w:trPr>
          <w:trHeight w:val="173"/>
        </w:trPr>
        <w:tc>
          <w:tcPr>
            <w:tcW w:w="1271" w:type="dxa"/>
            <w:vMerge/>
          </w:tcPr>
          <w:p w14:paraId="09177439" w14:textId="77777777" w:rsidR="00883B8E" w:rsidRPr="00B821A7" w:rsidRDefault="00883B8E" w:rsidP="00883B8E">
            <w:pPr>
              <w:rPr>
                <w:rFonts w:ascii="Times New Roman" w:hAnsi="Times New Roman" w:cs="Times New Roman"/>
                <w:sz w:val="16"/>
                <w:szCs w:val="16"/>
              </w:rPr>
            </w:pPr>
          </w:p>
        </w:tc>
        <w:tc>
          <w:tcPr>
            <w:tcW w:w="2835" w:type="dxa"/>
          </w:tcPr>
          <w:p w14:paraId="63D270CB"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U.S FDA</w:t>
            </w:r>
          </w:p>
        </w:tc>
        <w:tc>
          <w:tcPr>
            <w:tcW w:w="4536" w:type="dxa"/>
          </w:tcPr>
          <w:p w14:paraId="1B3DFD88"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 xml:space="preserve">Deeming Tobacco Products </w:t>
            </w:r>
            <w:proofErr w:type="gramStart"/>
            <w:r w:rsidRPr="00B821A7">
              <w:rPr>
                <w:rFonts w:ascii="Times New Roman" w:hAnsi="Times New Roman" w:cs="Times New Roman"/>
                <w:sz w:val="16"/>
                <w:szCs w:val="16"/>
              </w:rPr>
              <w:t>To</w:t>
            </w:r>
            <w:proofErr w:type="gramEnd"/>
            <w:r w:rsidRPr="00B821A7">
              <w:rPr>
                <w:rFonts w:ascii="Times New Roman" w:hAnsi="Times New Roman" w:cs="Times New Roman"/>
                <w:sz w:val="16"/>
                <w:szCs w:val="16"/>
              </w:rPr>
              <w:t xml:space="preserve"> Be Subject to the Federal Food, Drug, and Cosmetic Act, as Amended by the Family Smoking Prevention and Tobacco Control Act; Restrictions on the Sale and Distribution of Tobacco Products and Required Warning Statements for Tobacco Products (2016)</w:t>
            </w:r>
          </w:p>
        </w:tc>
      </w:tr>
      <w:tr w:rsidR="00883B8E" w:rsidRPr="00B821A7" w14:paraId="125E2CF5" w14:textId="77777777" w:rsidTr="00883B8E">
        <w:trPr>
          <w:trHeight w:val="173"/>
        </w:trPr>
        <w:tc>
          <w:tcPr>
            <w:tcW w:w="1271" w:type="dxa"/>
            <w:vMerge/>
          </w:tcPr>
          <w:p w14:paraId="49DBF60F" w14:textId="77777777" w:rsidR="00883B8E" w:rsidRPr="00B821A7" w:rsidRDefault="00883B8E" w:rsidP="00883B8E">
            <w:pPr>
              <w:rPr>
                <w:rFonts w:ascii="Times New Roman" w:hAnsi="Times New Roman" w:cs="Times New Roman"/>
                <w:sz w:val="16"/>
                <w:szCs w:val="16"/>
              </w:rPr>
            </w:pPr>
          </w:p>
        </w:tc>
        <w:tc>
          <w:tcPr>
            <w:tcW w:w="2835" w:type="dxa"/>
          </w:tcPr>
          <w:p w14:paraId="167B6D07"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American Public Health Association (APHA)</w:t>
            </w:r>
          </w:p>
        </w:tc>
        <w:tc>
          <w:tcPr>
            <w:tcW w:w="4536" w:type="dxa"/>
          </w:tcPr>
          <w:p w14:paraId="18125546"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Supporting regulation of electronic cigarettes (2014)</w:t>
            </w:r>
          </w:p>
        </w:tc>
      </w:tr>
      <w:tr w:rsidR="00883B8E" w:rsidRPr="00B821A7" w14:paraId="4224F950" w14:textId="77777777" w:rsidTr="00883B8E">
        <w:trPr>
          <w:trHeight w:val="173"/>
        </w:trPr>
        <w:tc>
          <w:tcPr>
            <w:tcW w:w="1271" w:type="dxa"/>
            <w:vMerge/>
          </w:tcPr>
          <w:p w14:paraId="41EF7444" w14:textId="77777777" w:rsidR="00883B8E" w:rsidRPr="00B821A7" w:rsidRDefault="00883B8E" w:rsidP="00883B8E">
            <w:pPr>
              <w:rPr>
                <w:rFonts w:ascii="Times New Roman" w:hAnsi="Times New Roman" w:cs="Times New Roman"/>
                <w:sz w:val="16"/>
                <w:szCs w:val="16"/>
              </w:rPr>
            </w:pPr>
          </w:p>
        </w:tc>
        <w:tc>
          <w:tcPr>
            <w:tcW w:w="2835" w:type="dxa"/>
          </w:tcPr>
          <w:p w14:paraId="1A4C3690"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American Cancer Society (ACS)</w:t>
            </w:r>
          </w:p>
        </w:tc>
        <w:tc>
          <w:tcPr>
            <w:tcW w:w="4536" w:type="dxa"/>
          </w:tcPr>
          <w:p w14:paraId="78D5EE54" w14:textId="77777777" w:rsidR="00883B8E" w:rsidRPr="00B821A7" w:rsidRDefault="00883B8E" w:rsidP="00883B8E">
            <w:pPr>
              <w:rPr>
                <w:rFonts w:ascii="Times New Roman" w:hAnsi="Times New Roman" w:cs="Times New Roman"/>
                <w:sz w:val="16"/>
                <w:szCs w:val="16"/>
              </w:rPr>
            </w:pPr>
            <w:r w:rsidRPr="00B821A7">
              <w:rPr>
                <w:rFonts w:ascii="Times New Roman" w:hAnsi="Times New Roman" w:cs="Times New Roman"/>
                <w:sz w:val="16"/>
                <w:szCs w:val="16"/>
              </w:rPr>
              <w:t>American Cancer Society Position Statement on Electronic Cigarettes (2018)</w:t>
            </w:r>
          </w:p>
        </w:tc>
      </w:tr>
    </w:tbl>
    <w:p w14:paraId="227B0FBF" w14:textId="77777777" w:rsidR="000E13DE" w:rsidRPr="00250B9B" w:rsidRDefault="000E13DE" w:rsidP="000E13DE">
      <w:pPr>
        <w:pStyle w:val="Caption"/>
        <w:spacing w:line="480" w:lineRule="auto"/>
        <w:rPr>
          <w:rFonts w:asciiTheme="majorBidi" w:hAnsiTheme="majorBidi" w:cstheme="majorBidi"/>
          <w:b w:val="0"/>
          <w:bCs/>
          <w:color w:val="000000" w:themeColor="text1"/>
        </w:rPr>
      </w:pPr>
      <w:bookmarkStart w:id="10" w:name="_Ref25139179"/>
      <w:r w:rsidRPr="00250B9B">
        <w:rPr>
          <w:rFonts w:asciiTheme="majorBidi" w:hAnsiTheme="majorBidi" w:cstheme="majorBidi"/>
          <w:b w:val="0"/>
          <w:bCs/>
          <w:color w:val="000000" w:themeColor="text1"/>
        </w:rPr>
        <w:t xml:space="preserve">Table </w:t>
      </w:r>
      <w:r w:rsidRPr="00250B9B">
        <w:rPr>
          <w:rFonts w:asciiTheme="majorBidi" w:hAnsiTheme="majorBidi" w:cstheme="majorBidi"/>
          <w:b w:val="0"/>
          <w:bCs/>
          <w:color w:val="000000" w:themeColor="text1"/>
        </w:rPr>
        <w:fldChar w:fldCharType="begin"/>
      </w:r>
      <w:r w:rsidRPr="00250B9B">
        <w:rPr>
          <w:rFonts w:asciiTheme="majorBidi" w:hAnsiTheme="majorBidi" w:cstheme="majorBidi"/>
          <w:b w:val="0"/>
          <w:bCs/>
          <w:color w:val="000000" w:themeColor="text1"/>
        </w:rPr>
        <w:instrText xml:space="preserve"> SEQ Table \* ARABIC </w:instrText>
      </w:r>
      <w:r w:rsidRPr="00250B9B">
        <w:rPr>
          <w:rFonts w:asciiTheme="majorBidi" w:hAnsiTheme="majorBidi" w:cstheme="majorBidi"/>
          <w:b w:val="0"/>
          <w:bCs/>
          <w:color w:val="000000" w:themeColor="text1"/>
        </w:rPr>
        <w:fldChar w:fldCharType="separate"/>
      </w:r>
      <w:r w:rsidRPr="00250B9B">
        <w:rPr>
          <w:rFonts w:asciiTheme="majorBidi" w:hAnsiTheme="majorBidi" w:cstheme="majorBidi"/>
          <w:b w:val="0"/>
          <w:bCs/>
          <w:noProof/>
          <w:color w:val="000000" w:themeColor="text1"/>
        </w:rPr>
        <w:t>2</w:t>
      </w:r>
      <w:r w:rsidRPr="00250B9B">
        <w:rPr>
          <w:rFonts w:asciiTheme="majorBidi" w:hAnsiTheme="majorBidi" w:cstheme="majorBidi"/>
          <w:b w:val="0"/>
          <w:bCs/>
          <w:noProof/>
          <w:color w:val="000000" w:themeColor="text1"/>
        </w:rPr>
        <w:fldChar w:fldCharType="end"/>
      </w:r>
      <w:bookmarkEnd w:id="10"/>
      <w:r w:rsidRPr="00250B9B">
        <w:rPr>
          <w:rFonts w:asciiTheme="majorBidi" w:hAnsiTheme="majorBidi" w:cstheme="majorBidi"/>
          <w:b w:val="0"/>
          <w:bCs/>
          <w:color w:val="000000" w:themeColor="text1"/>
        </w:rPr>
        <w:t>: Selected public health bodies and document</w:t>
      </w:r>
      <w:r>
        <w:rPr>
          <w:rFonts w:asciiTheme="majorBidi" w:hAnsiTheme="majorBidi" w:cstheme="majorBidi"/>
          <w:b w:val="0"/>
          <w:bCs/>
          <w:color w:val="000000" w:themeColor="text1"/>
        </w:rPr>
        <w:t>.</w:t>
      </w:r>
    </w:p>
    <w:p w14:paraId="6894ADB3" w14:textId="77777777" w:rsidR="00A02936" w:rsidRDefault="00A02936" w:rsidP="005B7094"/>
    <w:p w14:paraId="47419051" w14:textId="4746220A" w:rsidR="00C577FD" w:rsidRPr="002C1742" w:rsidRDefault="00C577FD" w:rsidP="00B5509C">
      <w:pPr>
        <w:pStyle w:val="Heading2"/>
        <w:rPr>
          <w:rFonts w:asciiTheme="majorBidi" w:hAnsiTheme="majorBidi"/>
          <w:sz w:val="24"/>
          <w:szCs w:val="24"/>
        </w:rPr>
      </w:pPr>
      <w:r w:rsidRPr="002C1742">
        <w:rPr>
          <w:rFonts w:asciiTheme="majorBidi" w:hAnsiTheme="majorBidi"/>
          <w:sz w:val="24"/>
          <w:szCs w:val="24"/>
        </w:rPr>
        <w:t xml:space="preserve">Citation </w:t>
      </w:r>
      <w:r w:rsidR="00124206" w:rsidRPr="002C1742">
        <w:rPr>
          <w:rFonts w:asciiTheme="majorBidi" w:hAnsiTheme="majorBidi"/>
          <w:sz w:val="24"/>
          <w:szCs w:val="24"/>
        </w:rPr>
        <w:t>network</w:t>
      </w:r>
      <w:r w:rsidRPr="002C1742">
        <w:rPr>
          <w:rFonts w:asciiTheme="majorBidi" w:hAnsiTheme="majorBidi"/>
          <w:sz w:val="24"/>
          <w:szCs w:val="24"/>
        </w:rPr>
        <w:t xml:space="preserve"> an</w:t>
      </w:r>
      <w:r w:rsidR="00212B38" w:rsidRPr="002C1742">
        <w:rPr>
          <w:rFonts w:asciiTheme="majorBidi" w:hAnsiTheme="majorBidi"/>
          <w:sz w:val="24"/>
          <w:szCs w:val="24"/>
        </w:rPr>
        <w:t>a</w:t>
      </w:r>
      <w:r w:rsidRPr="002C1742">
        <w:rPr>
          <w:rFonts w:asciiTheme="majorBidi" w:hAnsiTheme="majorBidi"/>
          <w:sz w:val="24"/>
          <w:szCs w:val="24"/>
        </w:rPr>
        <w:t xml:space="preserve">lysis </w:t>
      </w:r>
    </w:p>
    <w:p w14:paraId="08BAC6A6" w14:textId="542B93EF" w:rsidR="00E70CC3" w:rsidRDefault="004D2407" w:rsidP="00B379D2">
      <w:pPr>
        <w:pStyle w:val="BodyText"/>
        <w:spacing w:line="480" w:lineRule="auto"/>
        <w:rPr>
          <w:ins w:id="11" w:author="Andrew Baxter (student)" w:date="2020-02-21T14:15:00Z"/>
          <w:rFonts w:ascii="Times New Roman" w:hAnsi="Times New Roman" w:cs="Times New Roman"/>
          <w:color w:val="000000" w:themeColor="text1"/>
        </w:rPr>
      </w:pPr>
      <w:r w:rsidRPr="005928F3">
        <w:rPr>
          <w:rFonts w:ascii="Times New Roman" w:hAnsi="Times New Roman" w:cs="Times New Roman"/>
        </w:rPr>
        <w:t>Citation analysis measures the importance or impact of an author, an article or a publication by counting their respective number of citations in other works</w:t>
      </w:r>
      <w:r w:rsidR="00095131">
        <w:rPr>
          <w:rFonts w:ascii="Times New Roman" w:hAnsi="Times New Roman" w:cs="Times New Roman"/>
        </w:rPr>
        <w:t xml:space="preserve"> </w:t>
      </w:r>
      <w:r w:rsidR="00095131">
        <w:rPr>
          <w:rFonts w:ascii="Times New Roman" w:hAnsi="Times New Roman" w:cs="Times New Roman"/>
        </w:rPr>
        <w:fldChar w:fldCharType="begin"/>
      </w:r>
      <w:r w:rsidR="00095131">
        <w:rPr>
          <w:rFonts w:ascii="Times New Roman" w:hAnsi="Times New Roman" w:cs="Times New Roman"/>
        </w:rPr>
        <w:instrText xml:space="preserve"> ADDIN EN.CITE &lt;EndNote&gt;&lt;Cite&gt;&lt;Author&gt;Aksnes&lt;/Author&gt;&lt;Year&gt;2019&lt;/Year&gt;&lt;RecNum&gt;974&lt;/RecNum&gt;&lt;DisplayText&gt;(19)&lt;/DisplayText&gt;&lt;record&gt;&lt;rec-number&gt;974&lt;/rec-number&gt;&lt;foreign-keys&gt;&lt;key app="EN" db-id="d2dz5vafapfvd5ex9fl5zxz5vr95ffzwp5pt" timestamp="1581515881"&gt;974&lt;/key&gt;&lt;/foreign-keys&gt;&lt;ref-type name="Journal Article"&gt;17&lt;/ref-type&gt;&lt;contributors&gt;&lt;authors&gt;&lt;author&gt;Aksnes, Dag W.&lt;/author&gt;&lt;author&gt;Langfeldt, Liv&lt;/author&gt;&lt;author&gt;Wouters, Paul&lt;/author&gt;&lt;/authors&gt;&lt;/contributors&gt;&lt;titles&gt;&lt;title&gt;Citations, Citation Indicators, and Research Quality: An Overview of Basic Concepts and Theories&lt;/title&gt;&lt;secondary-title&gt;SAGE Open&lt;/secondary-title&gt;&lt;/titles&gt;&lt;periodical&gt;&lt;full-title&gt;SAGE Open&lt;/full-title&gt;&lt;/periodical&gt;&lt;pages&gt;2158244019829575&lt;/pages&gt;&lt;volume&gt;9&lt;/volume&gt;&lt;number&gt;1&lt;/number&gt;&lt;dates&gt;&lt;year&gt;2019&lt;/year&gt;&lt;pub-dates&gt;&lt;date&gt;2019/01/01&lt;/date&gt;&lt;/pub-dates&gt;&lt;/dates&gt;&lt;publisher&gt;SAGE Publications&lt;/publisher&gt;&lt;isbn&gt;2158-2440&lt;/isbn&gt;&lt;urls&gt;&lt;related-urls&gt;&lt;url&gt;https://doi.org/10.1177/2158244019829575&lt;/url&gt;&lt;/related-urls&gt;&lt;/urls&gt;&lt;electronic-resource-num&gt;10.1177/2158244019829575&lt;/electronic-resource-num&gt;&lt;access-date&gt;2020/02/12&lt;/access-date&gt;&lt;/record&gt;&lt;/Cite&gt;&lt;/EndNote&gt;</w:instrText>
      </w:r>
      <w:r w:rsidR="00095131">
        <w:rPr>
          <w:rFonts w:ascii="Times New Roman" w:hAnsi="Times New Roman" w:cs="Times New Roman"/>
        </w:rPr>
        <w:fldChar w:fldCharType="separate"/>
      </w:r>
      <w:r w:rsidR="00095131">
        <w:rPr>
          <w:rFonts w:ascii="Times New Roman" w:hAnsi="Times New Roman" w:cs="Times New Roman"/>
          <w:noProof/>
        </w:rPr>
        <w:t>(19)</w:t>
      </w:r>
      <w:r w:rsidR="00095131">
        <w:rPr>
          <w:rFonts w:ascii="Times New Roman" w:hAnsi="Times New Roman" w:cs="Times New Roman"/>
        </w:rPr>
        <w:fldChar w:fldCharType="end"/>
      </w:r>
      <w:r w:rsidR="00095131">
        <w:rPr>
          <w:rFonts w:ascii="Times New Roman" w:hAnsi="Times New Roman" w:cs="Times New Roman"/>
        </w:rPr>
        <w:t xml:space="preserve">. </w:t>
      </w:r>
      <w:r w:rsidR="00915015" w:rsidRPr="005928F3">
        <w:rPr>
          <w:rFonts w:ascii="Times New Roman" w:hAnsi="Times New Roman" w:cs="Times New Roman"/>
        </w:rPr>
        <w:t xml:space="preserve"> </w:t>
      </w:r>
      <w:r w:rsidR="00C577FD" w:rsidRPr="005928F3">
        <w:rPr>
          <w:rFonts w:ascii="Times New Roman" w:hAnsi="Times New Roman" w:cs="Times New Roman"/>
        </w:rPr>
        <w:t>We</w:t>
      </w:r>
      <w:r w:rsidR="000333C9" w:rsidRPr="005928F3">
        <w:rPr>
          <w:rFonts w:ascii="Times New Roman" w:hAnsi="Times New Roman" w:cs="Times New Roman"/>
        </w:rPr>
        <w:t xml:space="preserve"> started the analytical process by extracting</w:t>
      </w:r>
      <w:r w:rsidR="00C577FD" w:rsidRPr="005928F3">
        <w:rPr>
          <w:rFonts w:ascii="Times New Roman" w:hAnsi="Times New Roman" w:cs="Times New Roman"/>
        </w:rPr>
        <w:t xml:space="preserve"> all the cited references from all 18 documents</w:t>
      </w:r>
      <w:r w:rsidR="00832167" w:rsidRPr="005928F3">
        <w:rPr>
          <w:rFonts w:ascii="Times New Roman" w:hAnsi="Times New Roman" w:cs="Times New Roman"/>
        </w:rPr>
        <w:t>. T</w:t>
      </w:r>
      <w:r w:rsidR="00C577FD" w:rsidRPr="005928F3">
        <w:rPr>
          <w:rFonts w:ascii="Times New Roman" w:hAnsi="Times New Roman" w:cs="Times New Roman"/>
        </w:rPr>
        <w:t>his would</w:t>
      </w:r>
      <w:r w:rsidR="00212B38" w:rsidRPr="005928F3">
        <w:rPr>
          <w:rFonts w:ascii="Times New Roman" w:hAnsi="Times New Roman" w:cs="Times New Roman"/>
        </w:rPr>
        <w:t>, in turn,</w:t>
      </w:r>
      <w:r w:rsidR="007A4807" w:rsidRPr="005928F3">
        <w:rPr>
          <w:rFonts w:ascii="Times New Roman" w:hAnsi="Times New Roman" w:cs="Times New Roman"/>
        </w:rPr>
        <w:t xml:space="preserve"> allow us to establish </w:t>
      </w:r>
      <w:r w:rsidR="00C577FD" w:rsidRPr="005928F3">
        <w:rPr>
          <w:rFonts w:ascii="Times New Roman" w:hAnsi="Times New Roman" w:cs="Times New Roman"/>
        </w:rPr>
        <w:t>linkage</w:t>
      </w:r>
      <w:r w:rsidR="007A4807" w:rsidRPr="005928F3">
        <w:rPr>
          <w:rFonts w:ascii="Times New Roman" w:hAnsi="Times New Roman" w:cs="Times New Roman"/>
        </w:rPr>
        <w:t>.</w:t>
      </w:r>
      <w:r w:rsidR="00AC0142">
        <w:rPr>
          <w:rFonts w:ascii="Times New Roman" w:hAnsi="Times New Roman" w:cs="Times New Roman"/>
        </w:rPr>
        <w:t xml:space="preserve"> </w:t>
      </w:r>
      <w:proofErr w:type="gramStart"/>
      <w:r w:rsidR="00AC0142">
        <w:rPr>
          <w:rFonts w:ascii="Times New Roman" w:hAnsi="Times New Roman" w:cs="Times New Roman"/>
        </w:rPr>
        <w:t>All of</w:t>
      </w:r>
      <w:proofErr w:type="gramEnd"/>
      <w:r w:rsidR="00AC0142">
        <w:rPr>
          <w:rFonts w:ascii="Times New Roman" w:hAnsi="Times New Roman" w:cs="Times New Roman"/>
        </w:rPr>
        <w:t xml:space="preserve"> the references were </w:t>
      </w:r>
      <w:r w:rsidR="00E24EC6">
        <w:rPr>
          <w:rFonts w:ascii="Times New Roman" w:hAnsi="Times New Roman" w:cs="Times New Roman"/>
        </w:rPr>
        <w:t xml:space="preserve">extracted </w:t>
      </w:r>
      <w:r w:rsidR="00AC0142">
        <w:rPr>
          <w:rFonts w:ascii="Times New Roman" w:hAnsi="Times New Roman" w:cs="Times New Roman"/>
        </w:rPr>
        <w:t xml:space="preserve">into an Excel </w:t>
      </w:r>
      <w:r w:rsidR="00AC0142">
        <w:rPr>
          <w:rFonts w:ascii="Times New Roman" w:hAnsi="Times New Roman" w:cs="Times New Roman"/>
        </w:rPr>
        <w:lastRenderedPageBreak/>
        <w:t xml:space="preserve">spreadsheet where </w:t>
      </w:r>
      <w:r w:rsidR="00E24EC6" w:rsidRPr="00E70CC3">
        <w:rPr>
          <w:rFonts w:ascii="Times New Roman" w:hAnsi="Times New Roman" w:cs="Times New Roman"/>
        </w:rPr>
        <w:t>each citied document was given a unique identifier</w:t>
      </w:r>
      <w:r w:rsidR="00D60D76">
        <w:rPr>
          <w:rFonts w:ascii="Times New Roman" w:hAnsi="Times New Roman" w:cs="Times New Roman"/>
        </w:rPr>
        <w:t xml:space="preserve"> (</w:t>
      </w:r>
      <w:r w:rsidR="00E24EC6" w:rsidRPr="00E70CC3">
        <w:rPr>
          <w:rFonts w:ascii="Times New Roman" w:hAnsi="Times New Roman" w:cs="Times New Roman"/>
        </w:rPr>
        <w:t>across all guidelines</w:t>
      </w:r>
      <w:r w:rsidR="00D60D76">
        <w:rPr>
          <w:rFonts w:ascii="Times New Roman" w:hAnsi="Times New Roman" w:cs="Times New Roman"/>
        </w:rPr>
        <w:t>)</w:t>
      </w:r>
      <w:r w:rsidR="00ED14A3" w:rsidRPr="00E70CC3">
        <w:rPr>
          <w:rFonts w:ascii="Times New Roman" w:hAnsi="Times New Roman" w:cs="Times New Roman"/>
        </w:rPr>
        <w:t>.</w:t>
      </w:r>
      <w:r w:rsidR="00ED14A3">
        <w:rPr>
          <w:rFonts w:ascii="Times New Roman" w:hAnsi="Times New Roman" w:cs="Times New Roman"/>
        </w:rPr>
        <w:t xml:space="preserve"> </w:t>
      </w:r>
      <w:r w:rsidR="00E24EC6" w:rsidRPr="00E70CC3">
        <w:rPr>
          <w:rFonts w:ascii="Times New Roman" w:hAnsi="Times New Roman" w:cs="Times New Roman"/>
          <w:color w:val="000000" w:themeColor="text1"/>
        </w:rPr>
        <w:t>These were imported into R, tidied and deduplicated before constructing a bipartite matrix charting unique references</w:t>
      </w:r>
      <w:r w:rsidR="009E0118" w:rsidRPr="00E70CC3">
        <w:rPr>
          <w:rFonts w:ascii="Times New Roman" w:hAnsi="Times New Roman" w:cs="Times New Roman"/>
          <w:color w:val="000000" w:themeColor="text1"/>
        </w:rPr>
        <w:t xml:space="preserve"> by citation in guideline documents.</w:t>
      </w:r>
      <w:r w:rsidR="00E70CC3" w:rsidRPr="00E70CC3">
        <w:rPr>
          <w:rFonts w:ascii="Times New Roman" w:hAnsi="Times New Roman" w:cs="Times New Roman"/>
          <w:color w:val="000000" w:themeColor="text1"/>
        </w:rPr>
        <w:t xml:space="preserve"> </w:t>
      </w:r>
      <w:r w:rsidR="009E0118" w:rsidRPr="00E70CC3">
        <w:rPr>
          <w:rFonts w:ascii="Times New Roman" w:hAnsi="Times New Roman" w:cs="Times New Roman"/>
          <w:color w:val="000000" w:themeColor="text1"/>
        </w:rPr>
        <w:t>We then constructed network graphs, plotting gu</w:t>
      </w:r>
      <w:r w:rsidR="00D60D76">
        <w:rPr>
          <w:rFonts w:ascii="Times New Roman" w:hAnsi="Times New Roman" w:cs="Times New Roman"/>
          <w:color w:val="000000" w:themeColor="text1"/>
        </w:rPr>
        <w:t>i</w:t>
      </w:r>
      <w:r w:rsidR="009E0118" w:rsidRPr="00E70CC3">
        <w:rPr>
          <w:rFonts w:ascii="Times New Roman" w:hAnsi="Times New Roman" w:cs="Times New Roman"/>
          <w:color w:val="000000" w:themeColor="text1"/>
        </w:rPr>
        <w:t>delines and references as nodes and linking by citations.</w:t>
      </w:r>
      <w:r w:rsidR="00B3607A" w:rsidRPr="00E70CC3">
        <w:rPr>
          <w:rFonts w:ascii="Times New Roman" w:hAnsi="Times New Roman" w:cs="Times New Roman"/>
          <w:color w:val="000000" w:themeColor="text1"/>
        </w:rPr>
        <w:t xml:space="preserve"> We removed guideline documents with no references as these were not linked.</w:t>
      </w:r>
    </w:p>
    <w:p w14:paraId="26D72CA4" w14:textId="2AB267E5" w:rsidR="00267649" w:rsidRDefault="00267649" w:rsidP="00B379D2">
      <w:pPr>
        <w:pStyle w:val="BodyText"/>
        <w:spacing w:line="480" w:lineRule="auto"/>
        <w:rPr>
          <w:rFonts w:ascii="Times New Roman" w:hAnsi="Times New Roman" w:cs="Times New Roman"/>
          <w:color w:val="000000" w:themeColor="text1"/>
        </w:rPr>
      </w:pPr>
      <w:ins w:id="12" w:author="Andrew Baxter (student)" w:date="2020-02-21T14:15:00Z">
        <w:r>
          <w:rPr>
            <w:rFonts w:ascii="Times New Roman" w:hAnsi="Times New Roman" w:cs="Times New Roman"/>
            <w:color w:val="000000" w:themeColor="text1"/>
          </w:rPr>
          <w:t xml:space="preserve">In further network graphs we removed </w:t>
        </w:r>
      </w:ins>
      <w:ins w:id="13" w:author="Andrew Baxter (student)" w:date="2020-02-21T14:16:00Z">
        <w:r>
          <w:rPr>
            <w:rFonts w:ascii="Times New Roman" w:hAnsi="Times New Roman" w:cs="Times New Roman"/>
            <w:color w:val="000000" w:themeColor="text1"/>
          </w:rPr>
          <w:t>references</w:t>
        </w:r>
      </w:ins>
      <w:ins w:id="14" w:author="Andrew Baxter (student)" w:date="2020-02-21T14:15:00Z">
        <w:r>
          <w:rPr>
            <w:rFonts w:ascii="Times New Roman" w:hAnsi="Times New Roman" w:cs="Times New Roman"/>
            <w:color w:val="000000" w:themeColor="text1"/>
          </w:rPr>
          <w:t xml:space="preserve"> cited in fewer th</w:t>
        </w:r>
      </w:ins>
      <w:ins w:id="15" w:author="Andrew Baxter (student)" w:date="2020-02-21T14:16:00Z">
        <w:r>
          <w:rPr>
            <w:rFonts w:ascii="Times New Roman" w:hAnsi="Times New Roman" w:cs="Times New Roman"/>
            <w:color w:val="000000" w:themeColor="text1"/>
          </w:rPr>
          <w:t>an three guideline documents to visualise high-impact citations. In separate graphs we coloured these by number of times cited, conflicts of interest decla</w:t>
        </w:r>
      </w:ins>
      <w:ins w:id="16" w:author="Andrew Baxter (student)" w:date="2020-02-21T14:17:00Z">
        <w:r>
          <w:rPr>
            <w:rFonts w:ascii="Times New Roman" w:hAnsi="Times New Roman" w:cs="Times New Roman"/>
            <w:color w:val="000000" w:themeColor="text1"/>
          </w:rPr>
          <w:t>red and type of publication.</w:t>
        </w:r>
      </w:ins>
    </w:p>
    <w:p w14:paraId="4D9443B3" w14:textId="4D301F7E" w:rsidR="008C6503" w:rsidDel="008C6503" w:rsidRDefault="008C6503" w:rsidP="008C6503">
      <w:pPr>
        <w:pStyle w:val="BodyText"/>
        <w:spacing w:line="480" w:lineRule="auto"/>
        <w:rPr>
          <w:del w:id="17" w:author="Andrew Baxter (student)" w:date="2020-02-21T14:11:00Z"/>
          <w:rFonts w:ascii="Times New Roman" w:hAnsi="Times New Roman" w:cs="Times New Roman"/>
          <w:color w:val="000000" w:themeColor="text1"/>
        </w:rPr>
      </w:pPr>
      <w:ins w:id="18" w:author="Andrew Baxter (student)" w:date="2020-02-21T14:07:00Z">
        <w:r>
          <w:rPr>
            <w:rFonts w:ascii="Times New Roman" w:hAnsi="Times New Roman" w:cs="Times New Roman"/>
            <w:color w:val="000000" w:themeColor="text1"/>
          </w:rPr>
          <w:t xml:space="preserve">To find cited texts, we constructed a Shiny app to display each citation, extract author and title, record publication type and search SCOPUS to identify journal-published articles. We retrieved full texts for each available article and extracted the phrases “Conflicts”, “Declarations of interest”, “Interest Declared”, “Funding statement” or “Funded by” and the following 300 characters. We then imported the articles with search results into a second Shiny app to read each and code for the presence or absence of conflicts of interest or funding statements, and the types of conflict </w:t>
        </w:r>
        <w:proofErr w:type="spellStart"/>
        <w:r>
          <w:rPr>
            <w:rFonts w:ascii="Times New Roman" w:hAnsi="Times New Roman" w:cs="Times New Roman"/>
            <w:color w:val="000000" w:themeColor="text1"/>
          </w:rPr>
          <w:t>present.</w:t>
        </w:r>
      </w:ins>
    </w:p>
    <w:p w14:paraId="4A34FFA9" w14:textId="232F1BB4" w:rsidR="008C6503" w:rsidRDefault="008C6503" w:rsidP="008C6503">
      <w:pPr>
        <w:pStyle w:val="BodyText"/>
        <w:spacing w:line="480" w:lineRule="auto"/>
        <w:rPr>
          <w:ins w:id="19" w:author="Andrew Baxter (student)" w:date="2020-02-21T14:11:00Z"/>
          <w:rFonts w:ascii="Times New Roman" w:hAnsi="Times New Roman" w:cs="Times New Roman"/>
          <w:color w:val="000000" w:themeColor="text1"/>
        </w:rPr>
      </w:pPr>
      <w:ins w:id="20" w:author="Andrew Baxter (student)" w:date="2020-02-21T14:12:00Z">
        <w:r>
          <w:rPr>
            <w:rFonts w:ascii="Times New Roman" w:hAnsi="Times New Roman" w:cs="Times New Roman"/>
            <w:color w:val="000000" w:themeColor="text1"/>
          </w:rPr>
          <w:t>We</w:t>
        </w:r>
        <w:proofErr w:type="spellEnd"/>
        <w:r>
          <w:rPr>
            <w:rFonts w:ascii="Times New Roman" w:hAnsi="Times New Roman" w:cs="Times New Roman"/>
            <w:color w:val="000000" w:themeColor="text1"/>
          </w:rPr>
          <w:t xml:space="preserve"> grouped conflicts of interest statements by type and plotted changing densities of types by year of publication.</w:t>
        </w:r>
      </w:ins>
    </w:p>
    <w:p w14:paraId="476163A0" w14:textId="570942B7" w:rsidR="00E70CC3" w:rsidRDefault="009E0118" w:rsidP="00B379D2">
      <w:pPr>
        <w:pStyle w:val="BodyText"/>
        <w:numPr>
          <w:ilvl w:val="0"/>
          <w:numId w:val="26"/>
        </w:numPr>
        <w:spacing w:line="480" w:lineRule="auto"/>
        <w:rPr>
          <w:rFonts w:ascii="Times New Roman" w:hAnsi="Times New Roman" w:cs="Times New Roman"/>
          <w:color w:val="000000" w:themeColor="text1"/>
        </w:rPr>
      </w:pPr>
      <w:r w:rsidRPr="006422C7">
        <w:rPr>
          <w:rFonts w:ascii="Times New Roman" w:hAnsi="Times New Roman" w:cs="Times New Roman"/>
          <w:color w:val="000000" w:themeColor="text1"/>
        </w:rPr>
        <w:t>Filtered graph</w:t>
      </w:r>
      <w:r w:rsidR="006422C7">
        <w:rPr>
          <w:rFonts w:ascii="Times New Roman" w:hAnsi="Times New Roman" w:cs="Times New Roman"/>
          <w:color w:val="000000" w:themeColor="text1"/>
        </w:rPr>
        <w:t>s</w:t>
      </w:r>
    </w:p>
    <w:p w14:paraId="19515860" w14:textId="77777777" w:rsidR="009864B3" w:rsidRPr="005B7094" w:rsidRDefault="009864B3" w:rsidP="009864B3">
      <w:pPr>
        <w:pStyle w:val="BodyText"/>
        <w:spacing w:line="480" w:lineRule="auto"/>
        <w:ind w:left="720"/>
        <w:rPr>
          <w:rFonts w:ascii="Times New Roman" w:hAnsi="Times New Roman" w:cs="Times New Roman"/>
          <w:color w:val="000000" w:themeColor="text1"/>
        </w:rPr>
      </w:pPr>
    </w:p>
    <w:p w14:paraId="5658B461" w14:textId="444D35E9" w:rsidR="009E0118" w:rsidRPr="00B7612B" w:rsidRDefault="009E0118" w:rsidP="00B379D2">
      <w:pPr>
        <w:pStyle w:val="BodyText"/>
        <w:spacing w:line="480" w:lineRule="auto"/>
        <w:rPr>
          <w:rFonts w:ascii="Times New Roman" w:hAnsi="Times New Roman" w:cs="Times New Roman"/>
          <w:b/>
          <w:bCs/>
          <w:color w:val="000000" w:themeColor="text1"/>
        </w:rPr>
      </w:pPr>
      <w:r w:rsidRPr="00B7612B">
        <w:rPr>
          <w:rFonts w:ascii="Times New Roman" w:hAnsi="Times New Roman" w:cs="Times New Roman"/>
          <w:b/>
          <w:bCs/>
          <w:color w:val="000000" w:themeColor="text1"/>
        </w:rPr>
        <w:t>Likert Scale rating recommendations</w:t>
      </w:r>
    </w:p>
    <w:p w14:paraId="5251BB2F" w14:textId="274DE07E" w:rsidR="00BC2760" w:rsidRPr="00A54044" w:rsidRDefault="009E0118" w:rsidP="00B379D2">
      <w:pPr>
        <w:pStyle w:val="BodyText"/>
        <w:spacing w:line="480" w:lineRule="auto"/>
        <w:rPr>
          <w:rFonts w:ascii="Times New Roman" w:hAnsi="Times New Roman" w:cs="Times New Roman"/>
          <w:color w:val="000000" w:themeColor="text1"/>
        </w:rPr>
      </w:pPr>
      <w:r w:rsidRPr="00B7612B">
        <w:rPr>
          <w:rFonts w:ascii="Times New Roman" w:hAnsi="Times New Roman" w:cs="Times New Roman"/>
          <w:color w:val="000000" w:themeColor="text1"/>
        </w:rPr>
        <w:lastRenderedPageBreak/>
        <w:t xml:space="preserve">INSERT A FEW SENTENCES ON THIS. </w:t>
      </w:r>
    </w:p>
    <w:p w14:paraId="1DEEFF61" w14:textId="77777777" w:rsidR="00B7612B" w:rsidRPr="009864B3" w:rsidRDefault="00D67C5B" w:rsidP="00B5509C">
      <w:pPr>
        <w:pStyle w:val="Heading2"/>
        <w:rPr>
          <w:rFonts w:asciiTheme="majorBidi" w:hAnsiTheme="majorBidi"/>
          <w:sz w:val="22"/>
          <w:szCs w:val="22"/>
        </w:rPr>
      </w:pPr>
      <w:r w:rsidRPr="009864B3">
        <w:rPr>
          <w:rFonts w:asciiTheme="majorBidi" w:hAnsiTheme="majorBidi"/>
          <w:sz w:val="22"/>
          <w:szCs w:val="22"/>
        </w:rPr>
        <w:t>Block modelling</w:t>
      </w:r>
    </w:p>
    <w:p w14:paraId="55D42E63" w14:textId="7D2FC42B" w:rsidR="00D67C5B" w:rsidRDefault="007B6DC4" w:rsidP="00485CBA">
      <w:pPr>
        <w:pStyle w:val="BodyText"/>
        <w:rPr>
          <w:rFonts w:ascii="Times New Roman" w:hAnsi="Times New Roman" w:cs="Times New Roman"/>
        </w:rPr>
      </w:pPr>
      <w:del w:id="21" w:author="Andrew Baxter (student)" w:date="2020-02-21T14:07:00Z">
        <w:r w:rsidRPr="00485CBA" w:rsidDel="008C6503">
          <w:rPr>
            <w:rFonts w:ascii="Times New Roman" w:hAnsi="Times New Roman" w:cs="Times New Roman"/>
          </w:rPr>
          <w:delText xml:space="preserve">INSERT A FEW SENTENCES ON THIS. </w:delText>
        </w:r>
      </w:del>
      <w:ins w:id="22" w:author="Andrew Baxter (student)" w:date="2020-02-21T14:07:00Z">
        <w:r w:rsidR="008C6503">
          <w:rPr>
            <w:rFonts w:ascii="Times New Roman" w:hAnsi="Times New Roman" w:cs="Times New Roman"/>
          </w:rPr>
          <w:t xml:space="preserve">We analysed the full bipartite matrix of guideline </w:t>
        </w:r>
      </w:ins>
      <w:ins w:id="23" w:author="Andrew Baxter (student)" w:date="2020-02-21T14:08:00Z">
        <w:r w:rsidR="008C6503">
          <w:rPr>
            <w:rFonts w:ascii="Times New Roman" w:hAnsi="Times New Roman" w:cs="Times New Roman"/>
          </w:rPr>
          <w:t xml:space="preserve">documents and </w:t>
        </w:r>
      </w:ins>
      <w:ins w:id="24" w:author="Andrew Baxter (student)" w:date="2020-02-21T14:10:00Z">
        <w:r w:rsidR="008C6503">
          <w:rPr>
            <w:rFonts w:ascii="Times New Roman" w:hAnsi="Times New Roman" w:cs="Times New Roman"/>
          </w:rPr>
          <w:t>references</w:t>
        </w:r>
      </w:ins>
      <w:ins w:id="25" w:author="Andrew Baxter (student)" w:date="2020-02-21T14:08:00Z">
        <w:r w:rsidR="008C6503">
          <w:rPr>
            <w:rFonts w:ascii="Times New Roman" w:hAnsi="Times New Roman" w:cs="Times New Roman"/>
          </w:rPr>
          <w:t xml:space="preserve"> for clusters using the ‘bipartite’ package. </w:t>
        </w:r>
      </w:ins>
      <w:commentRangeStart w:id="26"/>
      <w:ins w:id="27" w:author="Andrew Baxter (student)" w:date="2020-02-21T14:09:00Z">
        <w:r w:rsidR="008C6503">
          <w:rPr>
            <w:rFonts w:ascii="Times New Roman" w:hAnsi="Times New Roman" w:cs="Times New Roman"/>
          </w:rPr>
          <w:t xml:space="preserve">We repeated this for the matrices with all </w:t>
        </w:r>
      </w:ins>
      <w:ins w:id="28" w:author="Andrew Baxter (student)" w:date="2020-02-21T14:10:00Z">
        <w:r w:rsidR="008C6503">
          <w:rPr>
            <w:rFonts w:ascii="Times New Roman" w:hAnsi="Times New Roman" w:cs="Times New Roman"/>
          </w:rPr>
          <w:t>references</w:t>
        </w:r>
      </w:ins>
      <w:commentRangeEnd w:id="26"/>
      <w:ins w:id="29" w:author="Andrew Baxter (student)" w:date="2020-02-21T14:15:00Z">
        <w:r w:rsidR="00267649">
          <w:rPr>
            <w:rStyle w:val="CommentReference"/>
          </w:rPr>
          <w:commentReference w:id="26"/>
        </w:r>
      </w:ins>
      <w:ins w:id="30" w:author="Andrew Baxter (student)" w:date="2020-02-21T14:09:00Z">
        <w:r w:rsidR="008C6503">
          <w:rPr>
            <w:rFonts w:ascii="Times New Roman" w:hAnsi="Times New Roman" w:cs="Times New Roman"/>
          </w:rPr>
          <w:t xml:space="preserve">, </w:t>
        </w:r>
      </w:ins>
      <w:ins w:id="31" w:author="Andrew Baxter (student)" w:date="2020-02-21T14:10:00Z">
        <w:r w:rsidR="008C6503">
          <w:rPr>
            <w:rFonts w:ascii="Times New Roman" w:hAnsi="Times New Roman" w:cs="Times New Roman"/>
          </w:rPr>
          <w:t>references</w:t>
        </w:r>
      </w:ins>
      <w:ins w:id="32" w:author="Andrew Baxter (student)" w:date="2020-02-21T14:09:00Z">
        <w:r w:rsidR="008C6503">
          <w:rPr>
            <w:rFonts w:ascii="Times New Roman" w:hAnsi="Times New Roman" w:cs="Times New Roman"/>
          </w:rPr>
          <w:t xml:space="preserve"> c</w:t>
        </w:r>
      </w:ins>
      <w:ins w:id="33" w:author="Andrew Baxter (student)" w:date="2020-02-21T14:10:00Z">
        <w:r w:rsidR="008C6503">
          <w:rPr>
            <w:rFonts w:ascii="Times New Roman" w:hAnsi="Times New Roman" w:cs="Times New Roman"/>
          </w:rPr>
          <w:t xml:space="preserve">ited in more than one document and those cited in more than two. We </w:t>
        </w:r>
      </w:ins>
      <w:ins w:id="34" w:author="Andrew Baxter (student)" w:date="2020-02-21T14:11:00Z">
        <w:r w:rsidR="008C6503">
          <w:rPr>
            <w:rFonts w:ascii="Times New Roman" w:hAnsi="Times New Roman" w:cs="Times New Roman"/>
          </w:rPr>
          <w:t xml:space="preserve">then calculated </w:t>
        </w:r>
        <w:commentRangeStart w:id="35"/>
        <w:r w:rsidR="008C6503">
          <w:rPr>
            <w:rFonts w:ascii="Times New Roman" w:hAnsi="Times New Roman" w:cs="Times New Roman"/>
          </w:rPr>
          <w:t>mean recommendation scores for each cluster</w:t>
        </w:r>
      </w:ins>
      <w:ins w:id="36" w:author="Andrew Baxter (student)" w:date="2020-02-21T14:12:00Z">
        <w:r w:rsidR="008C6503">
          <w:rPr>
            <w:rFonts w:ascii="Times New Roman" w:hAnsi="Times New Roman" w:cs="Times New Roman"/>
          </w:rPr>
          <w:t xml:space="preserve"> and </w:t>
        </w:r>
        <w:r w:rsidR="00267649">
          <w:rPr>
            <w:rFonts w:ascii="Times New Roman" w:hAnsi="Times New Roman" w:cs="Times New Roman"/>
          </w:rPr>
          <w:t xml:space="preserve">the summed </w:t>
        </w:r>
      </w:ins>
      <w:ins w:id="37" w:author="Andrew Baxter (student)" w:date="2020-02-21T14:13:00Z">
        <w:r w:rsidR="00267649">
          <w:rPr>
            <w:rFonts w:ascii="Times New Roman" w:hAnsi="Times New Roman" w:cs="Times New Roman"/>
          </w:rPr>
          <w:t>types of conflict of interest</w:t>
        </w:r>
        <w:commentRangeEnd w:id="35"/>
        <w:r w:rsidR="00267649">
          <w:rPr>
            <w:rStyle w:val="CommentReference"/>
          </w:rPr>
          <w:commentReference w:id="35"/>
        </w:r>
        <w:r w:rsidR="00267649">
          <w:rPr>
            <w:rFonts w:ascii="Times New Roman" w:hAnsi="Times New Roman" w:cs="Times New Roman"/>
          </w:rPr>
          <w:t>.</w:t>
        </w:r>
      </w:ins>
    </w:p>
    <w:p w14:paraId="6959EAC3" w14:textId="77777777" w:rsidR="00AB46B0" w:rsidRPr="00485CBA" w:rsidRDefault="00AB46B0" w:rsidP="00485CBA">
      <w:pPr>
        <w:pStyle w:val="BodyText"/>
        <w:rPr>
          <w:rFonts w:ascii="Times New Roman" w:hAnsi="Times New Roman" w:cs="Times New Roman"/>
          <w:b/>
        </w:rPr>
      </w:pPr>
    </w:p>
    <w:p w14:paraId="566DCB33" w14:textId="4846A89E" w:rsidR="007772D5" w:rsidRDefault="00C577FD" w:rsidP="00B5509C">
      <w:pPr>
        <w:pStyle w:val="Heading1"/>
        <w:rPr>
          <w:color w:val="FF0000"/>
        </w:rPr>
      </w:pPr>
      <w:r w:rsidRPr="005928F3">
        <w:t xml:space="preserve">RESULTS </w:t>
      </w:r>
      <w:r w:rsidRPr="005928F3">
        <w:rPr>
          <w:color w:val="FF0000"/>
        </w:rPr>
        <w:t>(</w:t>
      </w:r>
      <w:r w:rsidR="006A181C">
        <w:rPr>
          <w:color w:val="FF0000"/>
        </w:rPr>
        <w:t>421</w:t>
      </w:r>
      <w:r w:rsidRPr="005928F3">
        <w:rPr>
          <w:color w:val="FF0000"/>
        </w:rPr>
        <w:t>/1600)</w:t>
      </w:r>
    </w:p>
    <w:p w14:paraId="528B2365" w14:textId="0533BDE8" w:rsidR="00C17136" w:rsidRPr="00C17136" w:rsidRDefault="00F67B06" w:rsidP="00B379D2">
      <w:pPr>
        <w:spacing w:after="360" w:line="480" w:lineRule="auto"/>
      </w:pPr>
      <w:r>
        <w:rPr>
          <w:rFonts w:ascii="Times New Roman" w:hAnsi="Times New Roman" w:cs="Times New Roman"/>
        </w:rPr>
        <w:t>2330</w:t>
      </w:r>
      <w:r w:rsidR="00C17136" w:rsidRPr="00C17136">
        <w:rPr>
          <w:rFonts w:ascii="Times New Roman" w:hAnsi="Times New Roman" w:cs="Times New Roman"/>
        </w:rPr>
        <w:t xml:space="preserve"> unique references were included across the 18 public health guidelines, with none to 950 references cited per guideline document (</w:t>
      </w:r>
      <w:r w:rsidR="00C17136" w:rsidRPr="00C17136">
        <w:rPr>
          <w:rFonts w:asciiTheme="majorBidi" w:hAnsiTheme="majorBidi" w:cstheme="majorBidi"/>
        </w:rPr>
        <w:fldChar w:fldCharType="begin"/>
      </w:r>
      <w:r w:rsidR="00C17136" w:rsidRPr="00C17136">
        <w:rPr>
          <w:rFonts w:asciiTheme="majorBidi" w:hAnsiTheme="majorBidi" w:cstheme="majorBidi"/>
        </w:rPr>
        <w:instrText xml:space="preserve"> REF _Ref32840308 \h  \* MERGEFORMAT </w:instrText>
      </w:r>
      <w:r w:rsidR="00C17136" w:rsidRPr="00C17136">
        <w:rPr>
          <w:rFonts w:asciiTheme="majorBidi" w:hAnsiTheme="majorBidi" w:cstheme="majorBidi"/>
        </w:rPr>
      </w:r>
      <w:r w:rsidR="00C17136" w:rsidRPr="00C17136">
        <w:rPr>
          <w:rFonts w:asciiTheme="majorBidi" w:hAnsiTheme="majorBidi" w:cstheme="majorBidi"/>
        </w:rPr>
        <w:fldChar w:fldCharType="separate"/>
      </w:r>
      <w:r w:rsidR="00C17136" w:rsidRPr="00C17136">
        <w:rPr>
          <w:rFonts w:asciiTheme="majorBidi" w:hAnsiTheme="majorBidi" w:cstheme="majorBidi"/>
          <w:color w:val="000000" w:themeColor="text1"/>
        </w:rPr>
        <w:t xml:space="preserve">Figure </w:t>
      </w:r>
      <w:r w:rsidR="00C17136" w:rsidRPr="00C17136">
        <w:rPr>
          <w:rFonts w:asciiTheme="majorBidi" w:hAnsiTheme="majorBidi" w:cstheme="majorBidi"/>
          <w:noProof/>
          <w:color w:val="000000" w:themeColor="text1"/>
        </w:rPr>
        <w:t>1</w:t>
      </w:r>
      <w:r w:rsidR="00C17136" w:rsidRPr="00C17136">
        <w:rPr>
          <w:rFonts w:asciiTheme="majorBidi" w:hAnsiTheme="majorBidi" w:cstheme="majorBidi"/>
        </w:rPr>
        <w:fldChar w:fldCharType="end"/>
      </w:r>
      <w:r w:rsidR="00C17136" w:rsidRPr="00C17136">
        <w:rPr>
          <w:rFonts w:asciiTheme="majorBidi" w:hAnsiTheme="majorBidi" w:cstheme="majorBidi"/>
        </w:rPr>
        <w:t xml:space="preserve">). </w:t>
      </w:r>
      <w:r w:rsidR="00C17136" w:rsidRPr="00C17136">
        <w:rPr>
          <w:rFonts w:ascii="Times New Roman" w:hAnsi="Times New Roman" w:cs="Times New Roman"/>
        </w:rPr>
        <w:t xml:space="preserve">NHS Health Scotland and the American Cancer Society did not include any references; therefore, they were not included in the analysis. </w:t>
      </w:r>
    </w:p>
    <w:p w14:paraId="670D98BB" w14:textId="196AD15A" w:rsidR="00B816E7" w:rsidRPr="005928F3" w:rsidRDefault="00B816E7" w:rsidP="00B379D2">
      <w:pPr>
        <w:pStyle w:val="Caption"/>
        <w:spacing w:line="480" w:lineRule="auto"/>
        <w:rPr>
          <w:rFonts w:ascii="Times New Roman" w:hAnsi="Times New Roman" w:cs="Times New Roman"/>
        </w:rPr>
      </w:pPr>
      <w:r w:rsidRPr="005928F3">
        <w:rPr>
          <w:rFonts w:ascii="Times New Roman" w:hAnsi="Times New Roman" w:cs="Times New Roman"/>
          <w:noProof/>
          <w:lang w:eastAsia="en-GB"/>
        </w:rPr>
        <w:drawing>
          <wp:inline distT="0" distB="0" distL="0" distR="0" wp14:anchorId="6885901F" wp14:editId="666970EF">
            <wp:extent cx="4819958"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1196" cy="2749596"/>
                    </a:xfrm>
                    <a:prstGeom prst="rect">
                      <a:avLst/>
                    </a:prstGeom>
                    <a:noFill/>
                  </pic:spPr>
                </pic:pic>
              </a:graphicData>
            </a:graphic>
          </wp:inline>
        </w:drawing>
      </w:r>
    </w:p>
    <w:p w14:paraId="0D60993E" w14:textId="50B408EB" w:rsidR="007B6DC4" w:rsidRPr="005A659A" w:rsidRDefault="007B6DC4" w:rsidP="00B379D2">
      <w:pPr>
        <w:pStyle w:val="Caption"/>
        <w:spacing w:line="480" w:lineRule="auto"/>
        <w:rPr>
          <w:rFonts w:asciiTheme="majorBidi" w:hAnsiTheme="majorBidi" w:cstheme="majorBidi"/>
          <w:b w:val="0"/>
          <w:bCs/>
          <w:color w:val="000000" w:themeColor="text1"/>
        </w:rPr>
      </w:pPr>
      <w:r w:rsidRPr="007B6DC4">
        <w:rPr>
          <w:b w:val="0"/>
          <w:bCs/>
          <w:color w:val="000000" w:themeColor="text1"/>
        </w:rPr>
        <w:t xml:space="preserve"> </w:t>
      </w:r>
      <w:bookmarkStart w:id="38" w:name="_Ref32840308"/>
      <w:r w:rsidRPr="005A659A">
        <w:rPr>
          <w:rFonts w:asciiTheme="majorBidi" w:hAnsiTheme="majorBidi" w:cstheme="majorBidi"/>
          <w:b w:val="0"/>
          <w:bCs/>
          <w:color w:val="000000" w:themeColor="text1"/>
        </w:rPr>
        <w:t xml:space="preserve">Figure </w:t>
      </w:r>
      <w:r w:rsidRPr="005A659A">
        <w:rPr>
          <w:rFonts w:asciiTheme="majorBidi" w:hAnsiTheme="majorBidi" w:cstheme="majorBidi"/>
          <w:b w:val="0"/>
          <w:bCs/>
          <w:color w:val="000000" w:themeColor="text1"/>
        </w:rPr>
        <w:fldChar w:fldCharType="begin"/>
      </w:r>
      <w:r w:rsidRPr="005A659A">
        <w:rPr>
          <w:rFonts w:asciiTheme="majorBidi" w:hAnsiTheme="majorBidi" w:cstheme="majorBidi"/>
          <w:b w:val="0"/>
          <w:bCs/>
          <w:color w:val="000000" w:themeColor="text1"/>
        </w:rPr>
        <w:instrText xml:space="preserve"> SEQ Figure \* ARABIC </w:instrText>
      </w:r>
      <w:r w:rsidRPr="005A659A">
        <w:rPr>
          <w:rFonts w:asciiTheme="majorBidi" w:hAnsiTheme="majorBidi" w:cstheme="majorBidi"/>
          <w:b w:val="0"/>
          <w:bCs/>
          <w:color w:val="000000" w:themeColor="text1"/>
        </w:rPr>
        <w:fldChar w:fldCharType="separate"/>
      </w:r>
      <w:r w:rsidR="00D409E3">
        <w:rPr>
          <w:rFonts w:asciiTheme="majorBidi" w:hAnsiTheme="majorBidi" w:cstheme="majorBidi"/>
          <w:b w:val="0"/>
          <w:bCs/>
          <w:noProof/>
          <w:color w:val="000000" w:themeColor="text1"/>
        </w:rPr>
        <w:t>1</w:t>
      </w:r>
      <w:r w:rsidRPr="005A659A">
        <w:rPr>
          <w:rFonts w:asciiTheme="majorBidi" w:hAnsiTheme="majorBidi" w:cstheme="majorBidi"/>
          <w:b w:val="0"/>
          <w:bCs/>
          <w:color w:val="000000" w:themeColor="text1"/>
        </w:rPr>
        <w:fldChar w:fldCharType="end"/>
      </w:r>
      <w:bookmarkEnd w:id="38"/>
      <w:r w:rsidRPr="005A659A">
        <w:rPr>
          <w:rFonts w:asciiTheme="majorBidi" w:hAnsiTheme="majorBidi" w:cstheme="majorBidi"/>
          <w:b w:val="0"/>
          <w:bCs/>
          <w:color w:val="000000" w:themeColor="text1"/>
        </w:rPr>
        <w:t>: Documents ranked by the number of references.</w:t>
      </w:r>
    </w:p>
    <w:p w14:paraId="4A7AA486" w14:textId="77777777" w:rsidR="007B6DC4" w:rsidRPr="007B6DC4" w:rsidRDefault="007B6DC4" w:rsidP="00B379D2">
      <w:pPr>
        <w:pStyle w:val="BodyText"/>
        <w:spacing w:line="480" w:lineRule="auto"/>
      </w:pPr>
    </w:p>
    <w:p w14:paraId="7525BC05" w14:textId="7D92A00D" w:rsidR="0066095C" w:rsidRDefault="003A3369" w:rsidP="00B379D2">
      <w:pPr>
        <w:pStyle w:val="BodyText"/>
        <w:spacing w:line="480" w:lineRule="auto"/>
      </w:pPr>
      <w:r>
        <w:rPr>
          <w:rFonts w:ascii="Times New Roman" w:hAnsi="Times New Roman" w:cs="Times New Roman"/>
        </w:rPr>
        <w:lastRenderedPageBreak/>
        <w:t>U</w:t>
      </w:r>
      <w:r w:rsidRPr="003A3369">
        <w:rPr>
          <w:rFonts w:ascii="Times New Roman" w:hAnsi="Times New Roman" w:cs="Times New Roman"/>
        </w:rPr>
        <w:t>sing R</w:t>
      </w:r>
      <w:r>
        <w:rPr>
          <w:rFonts w:ascii="Times New Roman" w:hAnsi="Times New Roman" w:cs="Times New Roman"/>
        </w:rPr>
        <w:t xml:space="preserve"> </w:t>
      </w:r>
      <w:r w:rsidRPr="003A3369">
        <w:rPr>
          <w:rFonts w:ascii="Times New Roman" w:hAnsi="Times New Roman" w:cs="Times New Roman"/>
        </w:rPr>
        <w:t>(v 3.6.1; R Core Team, 2019)</w:t>
      </w:r>
      <w:r>
        <w:rPr>
          <w:rFonts w:ascii="Times New Roman" w:hAnsi="Times New Roman" w:cs="Times New Roman"/>
        </w:rPr>
        <w:t xml:space="preserve"> </w:t>
      </w:r>
      <w:r w:rsidRPr="003A3369">
        <w:rPr>
          <w:rFonts w:ascii="Times New Roman" w:hAnsi="Times New Roman" w:cs="Times New Roman"/>
        </w:rPr>
        <w:t xml:space="preserve">and </w:t>
      </w:r>
      <w:proofErr w:type="spellStart"/>
      <w:r w:rsidRPr="003A3369">
        <w:rPr>
          <w:rFonts w:ascii="Times New Roman" w:hAnsi="Times New Roman" w:cs="Times New Roman"/>
        </w:rPr>
        <w:t>igraph</w:t>
      </w:r>
      <w:proofErr w:type="spellEnd"/>
      <w:r>
        <w:rPr>
          <w:rFonts w:ascii="Times New Roman" w:hAnsi="Times New Roman" w:cs="Times New Roman"/>
        </w:rPr>
        <w:t xml:space="preserve"> a graph was con</w:t>
      </w:r>
      <w:r w:rsidR="00E64983">
        <w:rPr>
          <w:rFonts w:ascii="Times New Roman" w:hAnsi="Times New Roman" w:cs="Times New Roman"/>
        </w:rPr>
        <w:t>s</w:t>
      </w:r>
      <w:r>
        <w:rPr>
          <w:rFonts w:ascii="Times New Roman" w:hAnsi="Times New Roman" w:cs="Times New Roman"/>
        </w:rPr>
        <w:t>tructed to illustrate the number of references drawn upon by the 16 guidelines documents</w:t>
      </w:r>
      <w:r w:rsidR="00BA02FF">
        <w:rPr>
          <w:rFonts w:ascii="Times New Roman" w:hAnsi="Times New Roman" w:cs="Times New Roman"/>
        </w:rPr>
        <w:t xml:space="preserve"> (</w:t>
      </w:r>
      <w:r w:rsidR="00BA02FF">
        <w:rPr>
          <w:rFonts w:ascii="Times New Roman" w:hAnsi="Times New Roman" w:cs="Times New Roman"/>
        </w:rPr>
        <w:fldChar w:fldCharType="begin"/>
      </w:r>
      <w:r w:rsidR="00BA02FF">
        <w:rPr>
          <w:rFonts w:ascii="Times New Roman" w:hAnsi="Times New Roman" w:cs="Times New Roman"/>
        </w:rPr>
        <w:instrText xml:space="preserve"> REF _Ref32841008 \h </w:instrText>
      </w:r>
      <w:r w:rsidR="00BA02FF">
        <w:rPr>
          <w:rFonts w:ascii="Times New Roman" w:hAnsi="Times New Roman" w:cs="Times New Roman"/>
        </w:rPr>
      </w:r>
      <w:r w:rsidR="00BA02FF">
        <w:rPr>
          <w:rFonts w:ascii="Times New Roman" w:hAnsi="Times New Roman" w:cs="Times New Roman"/>
        </w:rPr>
        <w:fldChar w:fldCharType="separate"/>
      </w:r>
      <w:r w:rsidR="00BA02FF" w:rsidRPr="00991D6E">
        <w:rPr>
          <w:rFonts w:asciiTheme="majorBidi" w:hAnsiTheme="majorBidi" w:cstheme="majorBidi"/>
        </w:rPr>
        <w:t xml:space="preserve">Figure </w:t>
      </w:r>
      <w:r w:rsidR="00BA02FF" w:rsidRPr="00991D6E">
        <w:rPr>
          <w:rFonts w:asciiTheme="majorBidi" w:hAnsiTheme="majorBidi" w:cstheme="majorBidi"/>
          <w:noProof/>
        </w:rPr>
        <w:t>2</w:t>
      </w:r>
      <w:r w:rsidR="00BA02FF">
        <w:rPr>
          <w:rFonts w:ascii="Times New Roman" w:hAnsi="Times New Roman" w:cs="Times New Roman"/>
        </w:rPr>
        <w:fldChar w:fldCharType="end"/>
      </w:r>
      <w:r w:rsidR="00BA02FF">
        <w:rPr>
          <w:rFonts w:ascii="Times New Roman" w:hAnsi="Times New Roman" w:cs="Times New Roman"/>
        </w:rPr>
        <w:t>)</w:t>
      </w:r>
      <w:r w:rsidR="00991D6E">
        <w:rPr>
          <w:rFonts w:ascii="Times New Roman" w:hAnsi="Times New Roman" w:cs="Times New Roman"/>
        </w:rPr>
        <w:t>.</w:t>
      </w:r>
      <w:r w:rsidR="00BA02FF">
        <w:rPr>
          <w:rFonts w:ascii="Times New Roman" w:hAnsi="Times New Roman" w:cs="Times New Roman"/>
        </w:rPr>
        <w:t xml:space="preserve"> The purpose </w:t>
      </w:r>
      <w:r w:rsidR="0098099C">
        <w:rPr>
          <w:rFonts w:ascii="Times New Roman" w:hAnsi="Times New Roman" w:cs="Times New Roman"/>
        </w:rPr>
        <w:t xml:space="preserve">of </w:t>
      </w:r>
      <w:r w:rsidR="0098099C">
        <w:rPr>
          <w:rFonts w:ascii="Times New Roman" w:hAnsi="Times New Roman" w:cs="Times New Roman"/>
        </w:rPr>
        <w:fldChar w:fldCharType="begin"/>
      </w:r>
      <w:r w:rsidR="0098099C">
        <w:rPr>
          <w:rFonts w:ascii="Times New Roman" w:hAnsi="Times New Roman" w:cs="Times New Roman"/>
        </w:rPr>
        <w:instrText xml:space="preserve"> REF _Ref32841008 \h </w:instrText>
      </w:r>
      <w:r w:rsidR="0098099C">
        <w:rPr>
          <w:rFonts w:ascii="Times New Roman" w:hAnsi="Times New Roman" w:cs="Times New Roman"/>
        </w:rPr>
      </w:r>
      <w:r w:rsidR="0098099C">
        <w:rPr>
          <w:rFonts w:ascii="Times New Roman" w:hAnsi="Times New Roman" w:cs="Times New Roman"/>
        </w:rPr>
        <w:fldChar w:fldCharType="separate"/>
      </w:r>
      <w:r w:rsidR="0098099C" w:rsidRPr="00991D6E">
        <w:rPr>
          <w:rFonts w:asciiTheme="majorBidi" w:hAnsiTheme="majorBidi" w:cstheme="majorBidi"/>
        </w:rPr>
        <w:t xml:space="preserve">Figure </w:t>
      </w:r>
      <w:r w:rsidR="0098099C" w:rsidRPr="00991D6E">
        <w:rPr>
          <w:rFonts w:asciiTheme="majorBidi" w:hAnsiTheme="majorBidi" w:cstheme="majorBidi"/>
          <w:noProof/>
        </w:rPr>
        <w:t>2</w:t>
      </w:r>
      <w:r w:rsidR="0098099C">
        <w:rPr>
          <w:rFonts w:ascii="Times New Roman" w:hAnsi="Times New Roman" w:cs="Times New Roman"/>
        </w:rPr>
        <w:fldChar w:fldCharType="end"/>
      </w:r>
      <w:r w:rsidR="0098099C">
        <w:rPr>
          <w:rFonts w:ascii="Times New Roman" w:hAnsi="Times New Roman" w:cs="Times New Roman"/>
        </w:rPr>
        <w:t xml:space="preserve"> is to illustrate the relationship and centrality of the references. The closer to the centre the guideline documents are the more references they share. The remit of the document can </w:t>
      </w:r>
      <w:r w:rsidR="00E64983">
        <w:rPr>
          <w:rFonts w:ascii="Times New Roman" w:hAnsi="Times New Roman" w:cs="Times New Roman"/>
        </w:rPr>
        <w:t>a</w:t>
      </w:r>
      <w:r w:rsidR="0098099C">
        <w:rPr>
          <w:rFonts w:ascii="Times New Roman" w:hAnsi="Times New Roman" w:cs="Times New Roman"/>
        </w:rPr>
        <w:t>ffect the number of references shared for example the NICE document focussed on s</w:t>
      </w:r>
      <w:r w:rsidR="0098099C" w:rsidRPr="0098099C">
        <w:rPr>
          <w:rFonts w:ascii="Times New Roman" w:hAnsi="Times New Roman" w:cs="Times New Roman"/>
        </w:rPr>
        <w:t>top smoking intervention</w:t>
      </w:r>
      <w:r w:rsidR="0098099C">
        <w:rPr>
          <w:rFonts w:ascii="Times New Roman" w:hAnsi="Times New Roman" w:cs="Times New Roman"/>
        </w:rPr>
        <w:t>s</w:t>
      </w:r>
      <w:r w:rsidR="0098099C" w:rsidRPr="0098099C">
        <w:rPr>
          <w:rFonts w:ascii="Times New Roman" w:hAnsi="Times New Roman" w:cs="Times New Roman"/>
        </w:rPr>
        <w:t xml:space="preserve"> and services</w:t>
      </w:r>
      <w:r w:rsidR="0098099C">
        <w:rPr>
          <w:rFonts w:ascii="Times New Roman" w:hAnsi="Times New Roman" w:cs="Times New Roman"/>
        </w:rPr>
        <w:t xml:space="preserve"> whereas the SGR document focussed on </w:t>
      </w:r>
      <w:r w:rsidR="004C52E0">
        <w:rPr>
          <w:rFonts w:ascii="Times New Roman" w:hAnsi="Times New Roman" w:cs="Times New Roman"/>
        </w:rPr>
        <w:t xml:space="preserve">e-cigarette use among </w:t>
      </w:r>
      <w:r w:rsidR="0098099C">
        <w:rPr>
          <w:rFonts w:ascii="Times New Roman" w:hAnsi="Times New Roman" w:cs="Times New Roman"/>
        </w:rPr>
        <w:t>youths and young adults. Therefore</w:t>
      </w:r>
      <w:r w:rsidR="00B5065B">
        <w:rPr>
          <w:rFonts w:ascii="Times New Roman" w:hAnsi="Times New Roman" w:cs="Times New Roman"/>
        </w:rPr>
        <w:t>,</w:t>
      </w:r>
      <w:r w:rsidR="0098099C">
        <w:rPr>
          <w:rFonts w:ascii="Times New Roman" w:hAnsi="Times New Roman" w:cs="Times New Roman"/>
        </w:rPr>
        <w:t xml:space="preserve"> it is not surprising that they did not share a </w:t>
      </w:r>
      <w:r w:rsidR="0098099C" w:rsidRPr="00B5065B">
        <w:rPr>
          <w:rFonts w:ascii="Times New Roman" w:hAnsi="Times New Roman" w:cs="Times New Roman"/>
          <w:highlight w:val="lightGray"/>
        </w:rPr>
        <w:t>su</w:t>
      </w:r>
      <w:r w:rsidR="00E64983" w:rsidRPr="00B5065B">
        <w:rPr>
          <w:rFonts w:ascii="Times New Roman" w:hAnsi="Times New Roman" w:cs="Times New Roman"/>
          <w:highlight w:val="lightGray"/>
        </w:rPr>
        <w:t>bstantia</w:t>
      </w:r>
      <w:r w:rsidR="0098099C" w:rsidRPr="00B5065B">
        <w:rPr>
          <w:rFonts w:ascii="Times New Roman" w:hAnsi="Times New Roman" w:cs="Times New Roman"/>
          <w:highlight w:val="lightGray"/>
        </w:rPr>
        <w:t>l</w:t>
      </w:r>
      <w:r w:rsidR="0098099C">
        <w:rPr>
          <w:rFonts w:ascii="Times New Roman" w:hAnsi="Times New Roman" w:cs="Times New Roman"/>
        </w:rPr>
        <w:t xml:space="preserve"> amount of references. </w:t>
      </w:r>
    </w:p>
    <w:p w14:paraId="120A83CF" w14:textId="77777777" w:rsidR="0066095C" w:rsidRDefault="0066095C" w:rsidP="00B379D2">
      <w:pPr>
        <w:pStyle w:val="BodyText"/>
        <w:spacing w:line="480" w:lineRule="auto"/>
      </w:pPr>
    </w:p>
    <w:p w14:paraId="55CE1DF6" w14:textId="5859D384" w:rsidR="00B816E7" w:rsidRPr="00B816E7" w:rsidRDefault="00336EF5" w:rsidP="00B379D2">
      <w:pPr>
        <w:pStyle w:val="BodyText"/>
        <w:spacing w:line="480" w:lineRule="auto"/>
      </w:pPr>
      <w:r>
        <w:rPr>
          <w:rFonts w:ascii="Times New Roman" w:hAnsi="Times New Roman" w:cs="Times New Roman"/>
          <w:b/>
          <w:noProof/>
        </w:rPr>
        <w:drawing>
          <wp:anchor distT="0" distB="0" distL="114300" distR="114300" simplePos="0" relativeHeight="251663360" behindDoc="0" locked="0" layoutInCell="1" allowOverlap="1" wp14:anchorId="090AFFE4" wp14:editId="519E11C8">
            <wp:simplePos x="0" y="0"/>
            <wp:positionH relativeFrom="column">
              <wp:posOffset>4718650</wp:posOffset>
            </wp:positionH>
            <wp:positionV relativeFrom="paragraph">
              <wp:posOffset>11921</wp:posOffset>
            </wp:positionV>
            <wp:extent cx="749772" cy="1465445"/>
            <wp:effectExtent l="0" t="0" r="0" b="1905"/>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6126" cy="1477864"/>
                    </a:xfrm>
                    <a:prstGeom prst="rect">
                      <a:avLst/>
                    </a:prstGeom>
                    <a:noFill/>
                  </pic:spPr>
                </pic:pic>
              </a:graphicData>
            </a:graphic>
            <wp14:sizeRelH relativeFrom="margin">
              <wp14:pctWidth>0</wp14:pctWidth>
            </wp14:sizeRelH>
            <wp14:sizeRelV relativeFrom="margin">
              <wp14:pctHeight>0</wp14:pctHeight>
            </wp14:sizeRelV>
          </wp:anchor>
        </w:drawing>
      </w:r>
      <w:r w:rsidR="000D00DB">
        <w:rPr>
          <w:noProof/>
        </w:rPr>
        <w:drawing>
          <wp:inline distT="0" distB="0" distL="0" distR="0" wp14:anchorId="41CE2BF0" wp14:editId="33E77A2A">
            <wp:extent cx="5543550" cy="2771775"/>
            <wp:effectExtent l="0" t="0" r="0" b="9525"/>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graph - all refs - coloured - pap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4537" cy="2777269"/>
                    </a:xfrm>
                    <a:prstGeom prst="rect">
                      <a:avLst/>
                    </a:prstGeom>
                  </pic:spPr>
                </pic:pic>
              </a:graphicData>
            </a:graphic>
          </wp:inline>
        </w:drawing>
      </w:r>
    </w:p>
    <w:p w14:paraId="62F7843C" w14:textId="61A7E6F4" w:rsidR="006B763C" w:rsidRPr="000F5A4E" w:rsidRDefault="00991D6E" w:rsidP="00B379D2">
      <w:pPr>
        <w:pStyle w:val="Caption"/>
        <w:spacing w:line="480" w:lineRule="auto"/>
        <w:rPr>
          <w:rFonts w:asciiTheme="majorBidi" w:hAnsiTheme="majorBidi" w:cstheme="majorBidi"/>
          <w:b w:val="0"/>
          <w:bCs/>
          <w:color w:val="000000" w:themeColor="text1"/>
        </w:rPr>
      </w:pPr>
      <w:bookmarkStart w:id="39" w:name="_Ref32841008"/>
      <w:r w:rsidRPr="000F5A4E">
        <w:rPr>
          <w:rFonts w:asciiTheme="majorBidi" w:hAnsiTheme="majorBidi" w:cstheme="majorBidi"/>
          <w:b w:val="0"/>
          <w:bCs/>
          <w:color w:val="000000" w:themeColor="text1"/>
        </w:rPr>
        <w:t xml:space="preserve">Figure </w:t>
      </w:r>
      <w:r w:rsidRPr="000F5A4E">
        <w:rPr>
          <w:rFonts w:asciiTheme="majorBidi" w:hAnsiTheme="majorBidi" w:cstheme="majorBidi"/>
          <w:b w:val="0"/>
          <w:bCs/>
          <w:color w:val="000000" w:themeColor="text1"/>
        </w:rPr>
        <w:fldChar w:fldCharType="begin"/>
      </w:r>
      <w:r w:rsidRPr="000F5A4E">
        <w:rPr>
          <w:rFonts w:asciiTheme="majorBidi" w:hAnsiTheme="majorBidi" w:cstheme="majorBidi"/>
          <w:b w:val="0"/>
          <w:bCs/>
          <w:color w:val="000000" w:themeColor="text1"/>
        </w:rPr>
        <w:instrText xml:space="preserve"> SEQ Figure \* ARABIC </w:instrText>
      </w:r>
      <w:r w:rsidRPr="000F5A4E">
        <w:rPr>
          <w:rFonts w:asciiTheme="majorBidi" w:hAnsiTheme="majorBidi" w:cstheme="majorBidi"/>
          <w:b w:val="0"/>
          <w:bCs/>
          <w:color w:val="000000" w:themeColor="text1"/>
        </w:rPr>
        <w:fldChar w:fldCharType="separate"/>
      </w:r>
      <w:r w:rsidR="00D409E3">
        <w:rPr>
          <w:rFonts w:asciiTheme="majorBidi" w:hAnsiTheme="majorBidi" w:cstheme="majorBidi"/>
          <w:b w:val="0"/>
          <w:bCs/>
          <w:noProof/>
          <w:color w:val="000000" w:themeColor="text1"/>
        </w:rPr>
        <w:t>2</w:t>
      </w:r>
      <w:r w:rsidRPr="000F5A4E">
        <w:rPr>
          <w:rFonts w:asciiTheme="majorBidi" w:hAnsiTheme="majorBidi" w:cstheme="majorBidi"/>
          <w:b w:val="0"/>
          <w:bCs/>
          <w:color w:val="000000" w:themeColor="text1"/>
        </w:rPr>
        <w:fldChar w:fldCharType="end"/>
      </w:r>
      <w:bookmarkEnd w:id="39"/>
      <w:r w:rsidRPr="000F5A4E">
        <w:rPr>
          <w:rFonts w:asciiTheme="majorBidi" w:hAnsiTheme="majorBidi" w:cstheme="majorBidi"/>
          <w:b w:val="0"/>
          <w:bCs/>
          <w:color w:val="000000" w:themeColor="text1"/>
        </w:rPr>
        <w:t xml:space="preserve">: </w:t>
      </w:r>
      <w:proofErr w:type="spellStart"/>
      <w:r w:rsidRPr="000F5A4E">
        <w:rPr>
          <w:rFonts w:asciiTheme="majorBidi" w:hAnsiTheme="majorBidi" w:cstheme="majorBidi"/>
          <w:b w:val="0"/>
          <w:bCs/>
          <w:color w:val="000000" w:themeColor="text1"/>
        </w:rPr>
        <w:t>Igraph</w:t>
      </w:r>
      <w:proofErr w:type="spellEnd"/>
      <w:r w:rsidRPr="000F5A4E">
        <w:rPr>
          <w:rFonts w:asciiTheme="majorBidi" w:hAnsiTheme="majorBidi" w:cstheme="majorBidi"/>
          <w:b w:val="0"/>
          <w:bCs/>
          <w:color w:val="000000" w:themeColor="text1"/>
        </w:rPr>
        <w:t xml:space="preserve"> illust</w:t>
      </w:r>
      <w:r w:rsidR="00E64983">
        <w:rPr>
          <w:rFonts w:asciiTheme="majorBidi" w:hAnsiTheme="majorBidi" w:cstheme="majorBidi"/>
          <w:b w:val="0"/>
          <w:bCs/>
          <w:color w:val="000000" w:themeColor="text1"/>
        </w:rPr>
        <w:t>r</w:t>
      </w:r>
      <w:r w:rsidRPr="000F5A4E">
        <w:rPr>
          <w:rFonts w:asciiTheme="majorBidi" w:hAnsiTheme="majorBidi" w:cstheme="majorBidi"/>
          <w:b w:val="0"/>
          <w:bCs/>
          <w:color w:val="000000" w:themeColor="text1"/>
        </w:rPr>
        <w:t>ating the number of references cited across 16 guidelines documents.</w:t>
      </w:r>
    </w:p>
    <w:p w14:paraId="2FF7D03E" w14:textId="563BCC75" w:rsidR="00E64983" w:rsidRDefault="00E64983" w:rsidP="00B379D2">
      <w:pPr>
        <w:spacing w:line="480" w:lineRule="auto"/>
        <w:rPr>
          <w:rFonts w:ascii="Times New Roman" w:hAnsi="Times New Roman" w:cs="Times New Roman"/>
          <w:b/>
          <w:bCs/>
        </w:rPr>
      </w:pPr>
    </w:p>
    <w:p w14:paraId="4417D532" w14:textId="1E655197" w:rsidR="00991D6E" w:rsidRPr="00991D6E" w:rsidRDefault="006B763C" w:rsidP="00B379D2">
      <w:pPr>
        <w:spacing w:line="480" w:lineRule="auto"/>
        <w:rPr>
          <w:rFonts w:ascii="Times New Roman" w:hAnsi="Times New Roman" w:cs="Times New Roman"/>
          <w:b/>
          <w:bCs/>
        </w:rPr>
      </w:pPr>
      <w:commentRangeStart w:id="40"/>
      <w:r>
        <w:rPr>
          <w:rFonts w:ascii="Times New Roman" w:hAnsi="Times New Roman" w:cs="Times New Roman"/>
          <w:b/>
          <w:bCs/>
        </w:rPr>
        <w:t>Conflicts of interest over time</w:t>
      </w:r>
      <w:commentRangeEnd w:id="40"/>
      <w:r w:rsidR="00D20F72">
        <w:rPr>
          <w:rStyle w:val="CommentReference"/>
        </w:rPr>
        <w:commentReference w:id="40"/>
      </w:r>
    </w:p>
    <w:p w14:paraId="0B83BC48" w14:textId="478316DB" w:rsidR="003E7027" w:rsidRDefault="004876E6" w:rsidP="00B379D2">
      <w:pPr>
        <w:spacing w:line="480" w:lineRule="auto"/>
        <w:rPr>
          <w:rFonts w:ascii="Times New Roman" w:hAnsi="Times New Roman" w:cs="Times New Roman"/>
        </w:rPr>
      </w:pPr>
      <w:r w:rsidRPr="004876E6">
        <w:rPr>
          <w:rFonts w:ascii="Times New Roman" w:hAnsi="Times New Roman" w:cs="Times New Roman"/>
          <w:noProof/>
        </w:rPr>
        <w:lastRenderedPageBreak/>
        <w:drawing>
          <wp:inline distT="0" distB="0" distL="0" distR="0" wp14:anchorId="17FE0570" wp14:editId="4980D45F">
            <wp:extent cx="5067300" cy="3105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bright="-42000" contrast="60000"/>
                      <a:extLst>
                        <a:ext uri="{28A0092B-C50C-407E-A947-70E740481C1C}">
                          <a14:useLocalDpi xmlns:a14="http://schemas.microsoft.com/office/drawing/2010/main" val="0"/>
                        </a:ext>
                      </a:extLst>
                    </a:blip>
                    <a:srcRect/>
                    <a:stretch>
                      <a:fillRect/>
                    </a:stretch>
                  </pic:blipFill>
                  <pic:spPr bwMode="auto">
                    <a:xfrm>
                      <a:off x="0" y="0"/>
                      <a:ext cx="5101779" cy="3126897"/>
                    </a:xfrm>
                    <a:prstGeom prst="rect">
                      <a:avLst/>
                    </a:prstGeom>
                    <a:noFill/>
                    <a:ln>
                      <a:noFill/>
                    </a:ln>
                  </pic:spPr>
                </pic:pic>
              </a:graphicData>
            </a:graphic>
          </wp:inline>
        </w:drawing>
      </w:r>
    </w:p>
    <w:p w14:paraId="0B10983E" w14:textId="44254A44" w:rsidR="006910AF" w:rsidRDefault="006910AF" w:rsidP="00B379D2">
      <w:pPr>
        <w:spacing w:line="480" w:lineRule="auto"/>
        <w:rPr>
          <w:rFonts w:ascii="Times New Roman" w:hAnsi="Times New Roman" w:cs="Times New Roman"/>
        </w:rPr>
      </w:pPr>
    </w:p>
    <w:p w14:paraId="659EE546" w14:textId="77777777" w:rsidR="009B2485" w:rsidRPr="005928F3" w:rsidRDefault="009B2485" w:rsidP="00B379D2">
      <w:pPr>
        <w:spacing w:line="480" w:lineRule="auto"/>
        <w:rPr>
          <w:rFonts w:ascii="Times New Roman" w:hAnsi="Times New Roman" w:cs="Times New Roman"/>
        </w:rPr>
      </w:pPr>
    </w:p>
    <w:p w14:paraId="701C927B" w14:textId="6C921935" w:rsidR="006910AF" w:rsidRPr="006910AF" w:rsidRDefault="006910AF" w:rsidP="00B379D2">
      <w:pPr>
        <w:spacing w:line="480" w:lineRule="auto"/>
        <w:rPr>
          <w:rFonts w:ascii="Times New Roman" w:hAnsi="Times New Roman" w:cs="Times New Roman"/>
          <w:bCs/>
        </w:rPr>
      </w:pPr>
      <w:r>
        <w:rPr>
          <w:rFonts w:ascii="Times New Roman" w:hAnsi="Times New Roman" w:cs="Times New Roman"/>
          <w:bCs/>
        </w:rPr>
        <w:t xml:space="preserve">As shown in </w:t>
      </w:r>
      <w:r w:rsidRPr="006910AF">
        <w:rPr>
          <w:rFonts w:ascii="Times New Roman" w:hAnsi="Times New Roman" w:cs="Times New Roman"/>
          <w:bCs/>
        </w:rPr>
        <w:fldChar w:fldCharType="begin"/>
      </w:r>
      <w:r w:rsidRPr="006910AF">
        <w:rPr>
          <w:rFonts w:ascii="Times New Roman" w:hAnsi="Times New Roman" w:cs="Times New Roman"/>
          <w:bCs/>
        </w:rPr>
        <w:instrText xml:space="preserve"> REF _Ref32840308 \h  \* MERGEFORMAT </w:instrText>
      </w:r>
      <w:r w:rsidRPr="006910AF">
        <w:rPr>
          <w:rFonts w:ascii="Times New Roman" w:hAnsi="Times New Roman" w:cs="Times New Roman"/>
          <w:bCs/>
        </w:rPr>
      </w:r>
      <w:r w:rsidRPr="006910AF">
        <w:rPr>
          <w:rFonts w:ascii="Times New Roman" w:hAnsi="Times New Roman" w:cs="Times New Roman"/>
          <w:bCs/>
        </w:rPr>
        <w:fldChar w:fldCharType="separate"/>
      </w:r>
      <w:r w:rsidRPr="006910AF">
        <w:rPr>
          <w:rFonts w:asciiTheme="majorBidi" w:hAnsiTheme="majorBidi" w:cstheme="majorBidi"/>
          <w:bCs/>
          <w:color w:val="000000" w:themeColor="text1"/>
        </w:rPr>
        <w:t xml:space="preserve">Figure </w:t>
      </w:r>
      <w:r w:rsidRPr="006910AF">
        <w:rPr>
          <w:rFonts w:asciiTheme="majorBidi" w:hAnsiTheme="majorBidi" w:cstheme="majorBidi"/>
          <w:bCs/>
          <w:noProof/>
          <w:color w:val="000000" w:themeColor="text1"/>
        </w:rPr>
        <w:t>1</w:t>
      </w:r>
      <w:r w:rsidRPr="006910AF">
        <w:rPr>
          <w:rFonts w:ascii="Times New Roman" w:hAnsi="Times New Roman" w:cs="Times New Roman"/>
          <w:bCs/>
        </w:rPr>
        <w:fldChar w:fldCharType="end"/>
      </w:r>
      <w:r>
        <w:rPr>
          <w:rFonts w:ascii="Times New Roman" w:hAnsi="Times New Roman" w:cs="Times New Roman"/>
          <w:bCs/>
        </w:rPr>
        <w:t xml:space="preserve"> there is a large </w:t>
      </w:r>
      <w:r w:rsidR="00E64983">
        <w:rPr>
          <w:rFonts w:ascii="Times New Roman" w:hAnsi="Times New Roman" w:cs="Times New Roman"/>
          <w:bCs/>
        </w:rPr>
        <w:t>number</w:t>
      </w:r>
      <w:r>
        <w:rPr>
          <w:rFonts w:ascii="Times New Roman" w:hAnsi="Times New Roman" w:cs="Times New Roman"/>
          <w:bCs/>
        </w:rPr>
        <w:t xml:space="preserve"> of references cited across one and two guideline documents and for this research</w:t>
      </w:r>
      <w:r w:rsidR="00E64983">
        <w:rPr>
          <w:rFonts w:ascii="Times New Roman" w:hAnsi="Times New Roman" w:cs="Times New Roman"/>
          <w:bCs/>
        </w:rPr>
        <w:t>,</w:t>
      </w:r>
      <w:r>
        <w:rPr>
          <w:rFonts w:ascii="Times New Roman" w:hAnsi="Times New Roman" w:cs="Times New Roman"/>
          <w:bCs/>
        </w:rPr>
        <w:t xml:space="preserve"> we were interested in the most influential ci</w:t>
      </w:r>
      <w:r w:rsidR="00E64983">
        <w:rPr>
          <w:rFonts w:ascii="Times New Roman" w:hAnsi="Times New Roman" w:cs="Times New Roman"/>
          <w:bCs/>
        </w:rPr>
        <w:t>tat</w:t>
      </w:r>
      <w:r>
        <w:rPr>
          <w:rFonts w:ascii="Times New Roman" w:hAnsi="Times New Roman" w:cs="Times New Roman"/>
          <w:bCs/>
        </w:rPr>
        <w:t>ions. Therefore</w:t>
      </w:r>
      <w:r w:rsidR="008144B8">
        <w:rPr>
          <w:rFonts w:ascii="Times New Roman" w:hAnsi="Times New Roman" w:cs="Times New Roman"/>
          <w:bCs/>
        </w:rPr>
        <w:t>,</w:t>
      </w:r>
      <w:r>
        <w:rPr>
          <w:rFonts w:ascii="Times New Roman" w:hAnsi="Times New Roman" w:cs="Times New Roman"/>
          <w:bCs/>
        </w:rPr>
        <w:t xml:space="preserve"> we chose to focus on the citations cited across three or more guidelines, </w:t>
      </w:r>
      <w:r w:rsidR="008144B8">
        <w:rPr>
          <w:rFonts w:ascii="Times New Roman" w:hAnsi="Times New Roman" w:cs="Times New Roman"/>
          <w:bCs/>
        </w:rPr>
        <w:t xml:space="preserve">this reduced the number of </w:t>
      </w:r>
      <w:proofErr w:type="gramStart"/>
      <w:r w:rsidR="008144B8">
        <w:rPr>
          <w:rFonts w:ascii="Times New Roman" w:hAnsi="Times New Roman" w:cs="Times New Roman"/>
          <w:bCs/>
        </w:rPr>
        <w:t>citation</w:t>
      </w:r>
      <w:proofErr w:type="gramEnd"/>
      <w:r w:rsidR="008144B8">
        <w:rPr>
          <w:rFonts w:ascii="Times New Roman" w:hAnsi="Times New Roman" w:cs="Times New Roman"/>
          <w:bCs/>
        </w:rPr>
        <w:t xml:space="preserve"> for analysis to </w:t>
      </w:r>
      <w:r>
        <w:rPr>
          <w:rFonts w:ascii="Times New Roman" w:hAnsi="Times New Roman" w:cs="Times New Roman"/>
          <w:bCs/>
        </w:rPr>
        <w:t>97</w:t>
      </w:r>
      <w:r w:rsidR="008144B8">
        <w:rPr>
          <w:rFonts w:ascii="Times New Roman" w:hAnsi="Times New Roman" w:cs="Times New Roman"/>
          <w:bCs/>
        </w:rPr>
        <w:t>.</w:t>
      </w:r>
    </w:p>
    <w:p w14:paraId="25249D24" w14:textId="08B019FF" w:rsidR="00CF5584" w:rsidRDefault="001737AA" w:rsidP="00B379D2">
      <w:pPr>
        <w:pStyle w:val="BodyText"/>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2336" behindDoc="0" locked="0" layoutInCell="1" allowOverlap="1" wp14:anchorId="09B3068B" wp14:editId="2D43FF71">
            <wp:simplePos x="0" y="0"/>
            <wp:positionH relativeFrom="column">
              <wp:posOffset>4285596</wp:posOffset>
            </wp:positionH>
            <wp:positionV relativeFrom="paragraph">
              <wp:posOffset>218955</wp:posOffset>
            </wp:positionV>
            <wp:extent cx="981142" cy="1561381"/>
            <wp:effectExtent l="0" t="0" r="0" b="1270"/>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7821" cy="1572010"/>
                    </a:xfrm>
                    <a:prstGeom prst="rect">
                      <a:avLst/>
                    </a:prstGeom>
                    <a:noFill/>
                  </pic:spPr>
                </pic:pic>
              </a:graphicData>
            </a:graphic>
            <wp14:sizeRelH relativeFrom="margin">
              <wp14:pctWidth>0</wp14:pctWidth>
            </wp14:sizeRelH>
            <wp14:sizeRelV relativeFrom="margin">
              <wp14:pctHeight>0</wp14:pctHeight>
            </wp14:sizeRelV>
          </wp:anchor>
        </w:drawing>
      </w:r>
      <w:r w:rsidR="00A72CA7">
        <w:rPr>
          <w:rFonts w:ascii="Times New Roman" w:hAnsi="Times New Roman" w:cs="Times New Roman"/>
          <w:noProof/>
        </w:rPr>
        <w:drawing>
          <wp:inline distT="0" distB="0" distL="0" distR="0" wp14:anchorId="6CB53555" wp14:editId="32C7BD79">
            <wp:extent cx="5837274" cy="386044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graph - filtered - coloured - paper.png"/>
                    <pic:cNvPicPr/>
                  </pic:nvPicPr>
                  <pic:blipFill rotWithShape="1">
                    <a:blip r:embed="rId19" cstate="print">
                      <a:extLst>
                        <a:ext uri="{28A0092B-C50C-407E-A947-70E740481C1C}">
                          <a14:useLocalDpi xmlns:a14="http://schemas.microsoft.com/office/drawing/2010/main" val="0"/>
                        </a:ext>
                      </a:extLst>
                    </a:blip>
                    <a:srcRect l="17809" r="13732" b="9451"/>
                    <a:stretch/>
                  </pic:blipFill>
                  <pic:spPr bwMode="auto">
                    <a:xfrm>
                      <a:off x="0" y="0"/>
                      <a:ext cx="5837274" cy="3860442"/>
                    </a:xfrm>
                    <a:prstGeom prst="rect">
                      <a:avLst/>
                    </a:prstGeom>
                    <a:ln>
                      <a:noFill/>
                    </a:ln>
                    <a:extLst>
                      <a:ext uri="{53640926-AAD7-44D8-BBD7-CCE9431645EC}">
                        <a14:shadowObscured xmlns:a14="http://schemas.microsoft.com/office/drawing/2010/main"/>
                      </a:ext>
                    </a:extLst>
                  </pic:spPr>
                </pic:pic>
              </a:graphicData>
            </a:graphic>
          </wp:inline>
        </w:drawing>
      </w:r>
    </w:p>
    <w:p w14:paraId="66E20C73" w14:textId="1379A447" w:rsidR="002D2C4E" w:rsidRPr="0024587E" w:rsidRDefault="00CE1DCD" w:rsidP="00CE1DCD">
      <w:pPr>
        <w:pStyle w:val="Caption"/>
        <w:rPr>
          <w:rFonts w:asciiTheme="majorBidi" w:hAnsiTheme="majorBidi" w:cstheme="majorBidi"/>
          <w:b w:val="0"/>
          <w:bCs/>
          <w:color w:val="auto"/>
        </w:rPr>
      </w:pPr>
      <w:r w:rsidRPr="0024587E">
        <w:rPr>
          <w:rFonts w:asciiTheme="majorBidi" w:hAnsiTheme="majorBidi" w:cstheme="majorBidi"/>
          <w:b w:val="0"/>
          <w:bCs/>
          <w:color w:val="auto"/>
        </w:rPr>
        <w:t xml:space="preserve">Figure </w:t>
      </w:r>
      <w:r w:rsidRPr="0024587E">
        <w:rPr>
          <w:rFonts w:asciiTheme="majorBidi" w:hAnsiTheme="majorBidi" w:cstheme="majorBidi"/>
          <w:b w:val="0"/>
          <w:bCs/>
          <w:color w:val="auto"/>
        </w:rPr>
        <w:fldChar w:fldCharType="begin"/>
      </w:r>
      <w:r w:rsidRPr="0024587E">
        <w:rPr>
          <w:rFonts w:asciiTheme="majorBidi" w:hAnsiTheme="majorBidi" w:cstheme="majorBidi"/>
          <w:b w:val="0"/>
          <w:bCs/>
          <w:color w:val="auto"/>
        </w:rPr>
        <w:instrText xml:space="preserve"> SEQ Figure \* ARABIC </w:instrText>
      </w:r>
      <w:r w:rsidRPr="0024587E">
        <w:rPr>
          <w:rFonts w:asciiTheme="majorBidi" w:hAnsiTheme="majorBidi" w:cstheme="majorBidi"/>
          <w:b w:val="0"/>
          <w:bCs/>
          <w:color w:val="auto"/>
        </w:rPr>
        <w:fldChar w:fldCharType="separate"/>
      </w:r>
      <w:r w:rsidR="00D409E3" w:rsidRPr="0024587E">
        <w:rPr>
          <w:rFonts w:asciiTheme="majorBidi" w:hAnsiTheme="majorBidi" w:cstheme="majorBidi"/>
          <w:b w:val="0"/>
          <w:bCs/>
          <w:noProof/>
          <w:color w:val="auto"/>
        </w:rPr>
        <w:t>3</w:t>
      </w:r>
      <w:r w:rsidRPr="0024587E">
        <w:rPr>
          <w:rFonts w:asciiTheme="majorBidi" w:hAnsiTheme="majorBidi" w:cstheme="majorBidi"/>
          <w:b w:val="0"/>
          <w:bCs/>
          <w:color w:val="auto"/>
        </w:rPr>
        <w:fldChar w:fldCharType="end"/>
      </w:r>
      <w:r w:rsidRPr="0024587E">
        <w:rPr>
          <w:rFonts w:asciiTheme="majorBidi" w:hAnsiTheme="majorBidi" w:cstheme="majorBidi"/>
          <w:b w:val="0"/>
          <w:bCs/>
          <w:color w:val="auto"/>
        </w:rPr>
        <w:t xml:space="preserve">: </w:t>
      </w:r>
      <w:proofErr w:type="spellStart"/>
      <w:r w:rsidRPr="0024587E">
        <w:rPr>
          <w:rFonts w:asciiTheme="majorBidi" w:hAnsiTheme="majorBidi" w:cstheme="majorBidi"/>
          <w:b w:val="0"/>
          <w:bCs/>
          <w:color w:val="auto"/>
        </w:rPr>
        <w:t>Igraph</w:t>
      </w:r>
      <w:proofErr w:type="spellEnd"/>
      <w:r w:rsidRPr="0024587E">
        <w:rPr>
          <w:rFonts w:asciiTheme="majorBidi" w:hAnsiTheme="majorBidi" w:cstheme="majorBidi"/>
          <w:b w:val="0"/>
          <w:bCs/>
          <w:color w:val="auto"/>
        </w:rPr>
        <w:t xml:space="preserve"> of the 97 highly cited citations across 16 guideline documents.</w:t>
      </w:r>
    </w:p>
    <w:p w14:paraId="787BAD54" w14:textId="17014DEE" w:rsidR="007662BD" w:rsidRDefault="007662BD" w:rsidP="007662BD">
      <w:pPr>
        <w:pStyle w:val="BodyText"/>
      </w:pPr>
    </w:p>
    <w:p w14:paraId="6FA4109B" w14:textId="75E41B41" w:rsidR="00D409E3" w:rsidRPr="00D409E3" w:rsidRDefault="007662BD" w:rsidP="002B51B3">
      <w:pPr>
        <w:pStyle w:val="BodyText"/>
        <w:spacing w:line="480" w:lineRule="auto"/>
        <w:rPr>
          <w:rFonts w:ascii="Times New Roman" w:hAnsi="Times New Roman" w:cs="Times New Roman"/>
        </w:rPr>
      </w:pPr>
      <w:r>
        <w:rPr>
          <w:rFonts w:asciiTheme="majorBidi" w:hAnsiTheme="majorBidi" w:cstheme="majorBidi"/>
        </w:rPr>
        <w:t>Two areas of interest w</w:t>
      </w:r>
      <w:r w:rsidR="00E64983">
        <w:rPr>
          <w:rFonts w:asciiTheme="majorBidi" w:hAnsiTheme="majorBidi" w:cstheme="majorBidi"/>
        </w:rPr>
        <w:t>ere</w:t>
      </w:r>
      <w:r>
        <w:rPr>
          <w:rFonts w:asciiTheme="majorBidi" w:hAnsiTheme="majorBidi" w:cstheme="majorBidi"/>
        </w:rPr>
        <w:t xml:space="preserve"> the study design and the declared conflicts of interest within each of the 97 highly cited documents</w:t>
      </w:r>
      <w:r w:rsidR="00304F92">
        <w:rPr>
          <w:rFonts w:asciiTheme="majorBidi" w:hAnsiTheme="majorBidi" w:cstheme="majorBidi"/>
        </w:rPr>
        <w:t>.</w:t>
      </w:r>
      <w:r w:rsidR="00B25CCA">
        <w:rPr>
          <w:rFonts w:asciiTheme="majorBidi" w:hAnsiTheme="majorBidi" w:cstheme="majorBidi"/>
        </w:rPr>
        <w:t xml:space="preserve"> </w:t>
      </w:r>
      <w:r w:rsidR="007C0ACB">
        <w:rPr>
          <w:rFonts w:asciiTheme="majorBidi" w:hAnsiTheme="majorBidi" w:cstheme="majorBidi"/>
        </w:rPr>
        <w:t xml:space="preserve">MS examined each of the 97 references to establish the study design, </w:t>
      </w:r>
      <w:r w:rsidR="00D409E3">
        <w:rPr>
          <w:rFonts w:asciiTheme="majorBidi" w:hAnsiTheme="majorBidi" w:cstheme="majorBidi"/>
        </w:rPr>
        <w:t xml:space="preserve">resulting in </w:t>
      </w:r>
      <w:r w:rsidR="00D409E3" w:rsidRPr="00D409E3">
        <w:rPr>
          <w:rFonts w:asciiTheme="majorBidi" w:hAnsiTheme="majorBidi" w:cstheme="majorBidi"/>
        </w:rPr>
        <w:fldChar w:fldCharType="begin"/>
      </w:r>
      <w:r w:rsidR="00D409E3" w:rsidRPr="00D409E3">
        <w:rPr>
          <w:rFonts w:asciiTheme="majorBidi" w:hAnsiTheme="majorBidi" w:cstheme="majorBidi"/>
        </w:rPr>
        <w:instrText xml:space="preserve"> REF _Ref32842726 \h </w:instrText>
      </w:r>
      <w:r w:rsidR="00D409E3">
        <w:rPr>
          <w:rFonts w:asciiTheme="majorBidi" w:hAnsiTheme="majorBidi" w:cstheme="majorBidi"/>
        </w:rPr>
        <w:instrText xml:space="preserve"> \* MERGEFORMAT </w:instrText>
      </w:r>
      <w:r w:rsidR="00D409E3" w:rsidRPr="00D409E3">
        <w:rPr>
          <w:rFonts w:asciiTheme="majorBidi" w:hAnsiTheme="majorBidi" w:cstheme="majorBidi"/>
        </w:rPr>
      </w:r>
      <w:r w:rsidR="00D409E3" w:rsidRPr="00D409E3">
        <w:rPr>
          <w:rFonts w:asciiTheme="majorBidi" w:hAnsiTheme="majorBidi" w:cstheme="majorBidi"/>
        </w:rPr>
        <w:fldChar w:fldCharType="separate"/>
      </w:r>
      <w:r w:rsidR="00D409E3" w:rsidRPr="00FB467E">
        <w:rPr>
          <w:rFonts w:asciiTheme="majorBidi" w:hAnsiTheme="majorBidi" w:cstheme="majorBidi"/>
        </w:rPr>
        <w:t xml:space="preserve">Figure </w:t>
      </w:r>
      <w:r w:rsidR="00D409E3" w:rsidRPr="00FB467E">
        <w:rPr>
          <w:rFonts w:asciiTheme="majorBidi" w:hAnsiTheme="majorBidi" w:cstheme="majorBidi"/>
          <w:noProof/>
        </w:rPr>
        <w:t>4</w:t>
      </w:r>
      <w:r w:rsidR="00D409E3" w:rsidRPr="00D409E3">
        <w:rPr>
          <w:rFonts w:asciiTheme="majorBidi" w:hAnsiTheme="majorBidi" w:cstheme="majorBidi"/>
        </w:rPr>
        <w:fldChar w:fldCharType="end"/>
      </w:r>
      <w:r w:rsidR="007C0ACB">
        <w:rPr>
          <w:rFonts w:ascii="Times New Roman" w:hAnsi="Times New Roman" w:cs="Times New Roman"/>
        </w:rPr>
        <w:t>.</w:t>
      </w:r>
      <w:r w:rsidR="00D409E3">
        <w:rPr>
          <w:rFonts w:ascii="Times New Roman" w:hAnsi="Times New Roman" w:cs="Times New Roman"/>
        </w:rPr>
        <w:t xml:space="preserve"> The most common study type was toxicology </w:t>
      </w:r>
      <w:r w:rsidR="00D409E3" w:rsidRPr="005928F3">
        <w:rPr>
          <w:rFonts w:ascii="Times New Roman" w:hAnsi="Times New Roman" w:cs="Times New Roman"/>
        </w:rPr>
        <w:t>followed by longitudinal</w:t>
      </w:r>
      <w:r w:rsidR="00D409E3" w:rsidRPr="005928F3">
        <w:rPr>
          <w:rFonts w:ascii="Times New Roman" w:hAnsi="Times New Roman" w:cs="Times New Roman"/>
          <w:b/>
          <w:color w:val="FF0000"/>
        </w:rPr>
        <w:t xml:space="preserve"> </w:t>
      </w:r>
      <w:r w:rsidR="00D409E3" w:rsidRPr="005928F3">
        <w:rPr>
          <w:rFonts w:ascii="Times New Roman" w:hAnsi="Times New Roman" w:cs="Times New Roman"/>
        </w:rPr>
        <w:t>study; with simulation being the least popular</w:t>
      </w:r>
      <w:r w:rsidR="00D409E3">
        <w:rPr>
          <w:rFonts w:ascii="Times New Roman" w:hAnsi="Times New Roman" w:cs="Times New Roman"/>
        </w:rPr>
        <w:t xml:space="preserve">. </w:t>
      </w:r>
      <w:r w:rsidR="007C0ACB">
        <w:rPr>
          <w:rFonts w:ascii="Times New Roman" w:hAnsi="Times New Roman" w:cs="Times New Roman"/>
        </w:rPr>
        <w:t>A toxicology study was defined as the examination of the aeros</w:t>
      </w:r>
      <w:r w:rsidR="00E64983">
        <w:rPr>
          <w:rFonts w:ascii="Times New Roman" w:hAnsi="Times New Roman" w:cs="Times New Roman"/>
        </w:rPr>
        <w:t>o</w:t>
      </w:r>
      <w:r w:rsidR="007C0ACB">
        <w:rPr>
          <w:rFonts w:ascii="Times New Roman" w:hAnsi="Times New Roman" w:cs="Times New Roman"/>
        </w:rPr>
        <w:t>l produced when using an e-cigarette device and/or the examination of e-cigarette liquids (e-liquids).</w:t>
      </w:r>
      <w:r w:rsidR="00E64983">
        <w:rPr>
          <w:rFonts w:ascii="Times New Roman" w:hAnsi="Times New Roman" w:cs="Times New Roman"/>
        </w:rPr>
        <w:t xml:space="preserve"> </w:t>
      </w:r>
      <w:r w:rsidR="00FB467E">
        <w:rPr>
          <w:rFonts w:ascii="Times New Roman" w:hAnsi="Times New Roman" w:cs="Times New Roman"/>
        </w:rPr>
        <w:t>Of the 26 reviews</w:t>
      </w:r>
      <w:r w:rsidR="00E64983">
        <w:rPr>
          <w:rFonts w:ascii="Times New Roman" w:hAnsi="Times New Roman" w:cs="Times New Roman"/>
        </w:rPr>
        <w:t>,</w:t>
      </w:r>
      <w:r w:rsidR="00FB467E">
        <w:rPr>
          <w:rFonts w:ascii="Times New Roman" w:hAnsi="Times New Roman" w:cs="Times New Roman"/>
        </w:rPr>
        <w:t xml:space="preserve"> h</w:t>
      </w:r>
      <w:r w:rsidR="00D409E3" w:rsidRPr="00D409E3">
        <w:rPr>
          <w:rFonts w:ascii="Times New Roman" w:hAnsi="Times New Roman" w:cs="Times New Roman"/>
        </w:rPr>
        <w:t>alf systematic reviews and half were non- systematic reviews</w:t>
      </w:r>
      <w:r w:rsidR="00FB467E">
        <w:rPr>
          <w:rFonts w:ascii="Times New Roman" w:hAnsi="Times New Roman" w:cs="Times New Roman"/>
        </w:rPr>
        <w:t xml:space="preserve">. </w:t>
      </w:r>
      <w:r w:rsidR="00D409E3" w:rsidRPr="00D409E3">
        <w:rPr>
          <w:rFonts w:ascii="Times New Roman" w:hAnsi="Times New Roman" w:cs="Times New Roman"/>
        </w:rPr>
        <w:t xml:space="preserve">Epidemiological studies were </w:t>
      </w:r>
      <w:r w:rsidR="00FB467E">
        <w:rPr>
          <w:rFonts w:ascii="Times New Roman" w:hAnsi="Times New Roman" w:cs="Times New Roman"/>
        </w:rPr>
        <w:t xml:space="preserve">also common. </w:t>
      </w:r>
      <w:r w:rsidR="00D409E3" w:rsidRPr="00D409E3">
        <w:rPr>
          <w:rFonts w:ascii="Times New Roman" w:hAnsi="Times New Roman" w:cs="Times New Roman"/>
        </w:rPr>
        <w:t xml:space="preserve">Interestingly there were </w:t>
      </w:r>
      <w:r w:rsidR="006679BE">
        <w:rPr>
          <w:rFonts w:ascii="Times New Roman" w:hAnsi="Times New Roman" w:cs="Times New Roman"/>
        </w:rPr>
        <w:t>two</w:t>
      </w:r>
      <w:r w:rsidR="00D409E3" w:rsidRPr="00D409E3">
        <w:rPr>
          <w:rFonts w:ascii="Times New Roman" w:hAnsi="Times New Roman" w:cs="Times New Roman"/>
        </w:rPr>
        <w:t xml:space="preserve"> policy documents included</w:t>
      </w:r>
      <w:r w:rsidR="006679BE">
        <w:rPr>
          <w:rFonts w:ascii="Times New Roman" w:hAnsi="Times New Roman" w:cs="Times New Roman"/>
        </w:rPr>
        <w:t>:</w:t>
      </w:r>
      <w:r w:rsidR="0073466B">
        <w:rPr>
          <w:rFonts w:ascii="Times New Roman" w:hAnsi="Times New Roman" w:cs="Times New Roman"/>
        </w:rPr>
        <w:t xml:space="preserve"> </w:t>
      </w:r>
      <w:r w:rsidR="00D409E3" w:rsidRPr="00D409E3">
        <w:rPr>
          <w:rFonts w:ascii="Times New Roman" w:hAnsi="Times New Roman" w:cs="Times New Roman"/>
          <w:lang w:val="en-US"/>
        </w:rPr>
        <w:t>Medicines &amp; Healthcare Products Regulatory Agency</w:t>
      </w:r>
      <w:r w:rsidR="0073466B">
        <w:rPr>
          <w:rFonts w:ascii="Times New Roman" w:hAnsi="Times New Roman" w:cs="Times New Roman"/>
          <w:lang w:val="en-US"/>
        </w:rPr>
        <w:t xml:space="preserve"> (MHRA)</w:t>
      </w:r>
      <w:r w:rsidR="00D409E3" w:rsidRPr="00D409E3">
        <w:rPr>
          <w:rFonts w:ascii="Times New Roman" w:hAnsi="Times New Roman" w:cs="Times New Roman"/>
          <w:lang w:val="en-US"/>
        </w:rPr>
        <w:t xml:space="preserve"> </w:t>
      </w:r>
      <w:r w:rsidR="00D409E3" w:rsidRPr="00D409E3">
        <w:rPr>
          <w:rFonts w:ascii="Times New Roman" w:hAnsi="Times New Roman" w:cs="Times New Roman"/>
        </w:rPr>
        <w:t>Licensing Procedure for Electronic Cigarettes and Other Nicotine Containing Products (NCPs) as Medicines</w:t>
      </w:r>
      <w:r w:rsidR="006679BE">
        <w:rPr>
          <w:rFonts w:ascii="Times New Roman" w:hAnsi="Times New Roman" w:cs="Times New Roman"/>
        </w:rPr>
        <w:t xml:space="preserve"> (2013) </w:t>
      </w:r>
      <w:r w:rsidR="00D409E3" w:rsidRPr="00D409E3">
        <w:rPr>
          <w:rFonts w:ascii="Times New Roman" w:hAnsi="Times New Roman" w:cs="Times New Roman"/>
          <w:lang w:val="en-US"/>
        </w:rPr>
        <w:t>and European Parliament and the Council Tobacco Products Directive (2014)</w:t>
      </w:r>
      <w:r w:rsidR="006679BE">
        <w:rPr>
          <w:rFonts w:ascii="Times New Roman" w:hAnsi="Times New Roman" w:cs="Times New Roman"/>
          <w:lang w:val="en-US"/>
        </w:rPr>
        <w:t xml:space="preserve">. </w:t>
      </w:r>
    </w:p>
    <w:p w14:paraId="16B9033E" w14:textId="38FAB0C3" w:rsidR="00C93B1E" w:rsidRPr="005928F3" w:rsidRDefault="00C93B1E" w:rsidP="00D409E3">
      <w:pPr>
        <w:pStyle w:val="BodyText"/>
        <w:spacing w:line="480" w:lineRule="auto"/>
        <w:rPr>
          <w:rFonts w:ascii="Times New Roman" w:hAnsi="Times New Roman" w:cs="Times New Roman"/>
        </w:rPr>
      </w:pPr>
    </w:p>
    <w:p w14:paraId="7757EDC5" w14:textId="2D0F97AB" w:rsidR="0028117B" w:rsidRDefault="00C14883" w:rsidP="00B379D2">
      <w:pPr>
        <w:pStyle w:val="BodyText"/>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15AE1CE6" wp14:editId="766CAEBC">
            <wp:simplePos x="0" y="0"/>
            <wp:positionH relativeFrom="column">
              <wp:posOffset>4284070</wp:posOffset>
            </wp:positionH>
            <wp:positionV relativeFrom="paragraph">
              <wp:posOffset>244344</wp:posOffset>
            </wp:positionV>
            <wp:extent cx="894034" cy="1143899"/>
            <wp:effectExtent l="0" t="0" r="1905" b="0"/>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94034" cy="1143899"/>
                    </a:xfrm>
                    <a:prstGeom prst="rect">
                      <a:avLst/>
                    </a:prstGeom>
                    <a:noFill/>
                  </pic:spPr>
                </pic:pic>
              </a:graphicData>
            </a:graphic>
            <wp14:sizeRelH relativeFrom="margin">
              <wp14:pctWidth>0</wp14:pctWidth>
            </wp14:sizeRelH>
            <wp14:sizeRelV relativeFrom="margin">
              <wp14:pctHeight>0</wp14:pctHeight>
            </wp14:sizeRelV>
          </wp:anchor>
        </w:drawing>
      </w:r>
      <w:r w:rsidR="00DC2142">
        <w:rPr>
          <w:rFonts w:ascii="Times New Roman" w:hAnsi="Times New Roman" w:cs="Times New Roman"/>
          <w:noProof/>
        </w:rPr>
        <w:drawing>
          <wp:inline distT="0" distB="0" distL="0" distR="0" wp14:anchorId="663C4449" wp14:editId="73612D76">
            <wp:extent cx="5509271" cy="3360427"/>
            <wp:effectExtent l="0" t="0" r="0" b="0"/>
            <wp:docPr id="640" name="Picture 640"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graph - filtered - col_stud - pap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9271" cy="3360427"/>
                    </a:xfrm>
                    <a:prstGeom prst="rect">
                      <a:avLst/>
                    </a:prstGeom>
                  </pic:spPr>
                </pic:pic>
              </a:graphicData>
            </a:graphic>
          </wp:inline>
        </w:drawing>
      </w:r>
    </w:p>
    <w:p w14:paraId="4A3A5542" w14:textId="3B196BB0" w:rsidR="00D409E3" w:rsidRPr="00E64983" w:rsidRDefault="00D409E3" w:rsidP="00D409E3">
      <w:pPr>
        <w:pStyle w:val="Caption"/>
        <w:rPr>
          <w:rFonts w:asciiTheme="majorBidi" w:hAnsiTheme="majorBidi" w:cstheme="majorBidi"/>
          <w:b w:val="0"/>
          <w:bCs/>
          <w:color w:val="000000" w:themeColor="text1"/>
        </w:rPr>
      </w:pPr>
      <w:bookmarkStart w:id="41" w:name="_Ref32842726"/>
      <w:r w:rsidRPr="00E64983">
        <w:rPr>
          <w:rFonts w:asciiTheme="majorBidi" w:hAnsiTheme="majorBidi" w:cstheme="majorBidi"/>
          <w:b w:val="0"/>
          <w:bCs/>
          <w:color w:val="000000" w:themeColor="text1"/>
        </w:rPr>
        <w:t xml:space="preserve">Figure </w:t>
      </w:r>
      <w:r w:rsidRPr="00E64983">
        <w:rPr>
          <w:rFonts w:asciiTheme="majorBidi" w:hAnsiTheme="majorBidi" w:cstheme="majorBidi"/>
          <w:b w:val="0"/>
          <w:bCs/>
          <w:color w:val="000000" w:themeColor="text1"/>
        </w:rPr>
        <w:fldChar w:fldCharType="begin"/>
      </w:r>
      <w:r w:rsidRPr="00E64983">
        <w:rPr>
          <w:rFonts w:asciiTheme="majorBidi" w:hAnsiTheme="majorBidi" w:cstheme="majorBidi"/>
          <w:b w:val="0"/>
          <w:bCs/>
          <w:color w:val="000000" w:themeColor="text1"/>
        </w:rPr>
        <w:instrText xml:space="preserve"> SEQ Figure \* ARABIC </w:instrText>
      </w:r>
      <w:r w:rsidRPr="00E64983">
        <w:rPr>
          <w:rFonts w:asciiTheme="majorBidi" w:hAnsiTheme="majorBidi" w:cstheme="majorBidi"/>
          <w:b w:val="0"/>
          <w:bCs/>
          <w:color w:val="000000" w:themeColor="text1"/>
        </w:rPr>
        <w:fldChar w:fldCharType="separate"/>
      </w:r>
      <w:r w:rsidRPr="00E64983">
        <w:rPr>
          <w:rFonts w:asciiTheme="majorBidi" w:hAnsiTheme="majorBidi" w:cstheme="majorBidi"/>
          <w:b w:val="0"/>
          <w:bCs/>
          <w:noProof/>
          <w:color w:val="000000" w:themeColor="text1"/>
        </w:rPr>
        <w:t>4</w:t>
      </w:r>
      <w:r w:rsidRPr="00E64983">
        <w:rPr>
          <w:rFonts w:asciiTheme="majorBidi" w:hAnsiTheme="majorBidi" w:cstheme="majorBidi"/>
          <w:b w:val="0"/>
          <w:bCs/>
          <w:color w:val="000000" w:themeColor="text1"/>
        </w:rPr>
        <w:fldChar w:fldCharType="end"/>
      </w:r>
      <w:bookmarkEnd w:id="41"/>
      <w:r w:rsidRPr="00E64983">
        <w:rPr>
          <w:rFonts w:asciiTheme="majorBidi" w:hAnsiTheme="majorBidi" w:cstheme="majorBidi"/>
          <w:b w:val="0"/>
          <w:bCs/>
          <w:color w:val="000000" w:themeColor="text1"/>
        </w:rPr>
        <w:t xml:space="preserve">: </w:t>
      </w:r>
      <w:proofErr w:type="spellStart"/>
      <w:r w:rsidRPr="00E64983">
        <w:rPr>
          <w:rFonts w:asciiTheme="majorBidi" w:hAnsiTheme="majorBidi" w:cstheme="majorBidi"/>
          <w:b w:val="0"/>
          <w:bCs/>
          <w:color w:val="000000" w:themeColor="text1"/>
        </w:rPr>
        <w:t>Igraph</w:t>
      </w:r>
      <w:proofErr w:type="spellEnd"/>
      <w:r w:rsidRPr="00E64983">
        <w:rPr>
          <w:rFonts w:asciiTheme="majorBidi" w:hAnsiTheme="majorBidi" w:cstheme="majorBidi"/>
          <w:b w:val="0"/>
          <w:bCs/>
          <w:color w:val="000000" w:themeColor="text1"/>
        </w:rPr>
        <w:t xml:space="preserve"> illust</w:t>
      </w:r>
      <w:r w:rsidR="00E64983">
        <w:rPr>
          <w:rFonts w:asciiTheme="majorBidi" w:hAnsiTheme="majorBidi" w:cstheme="majorBidi"/>
          <w:b w:val="0"/>
          <w:bCs/>
          <w:color w:val="000000" w:themeColor="text1"/>
        </w:rPr>
        <w:t>ra</w:t>
      </w:r>
      <w:r w:rsidRPr="00E64983">
        <w:rPr>
          <w:rFonts w:asciiTheme="majorBidi" w:hAnsiTheme="majorBidi" w:cstheme="majorBidi"/>
          <w:b w:val="0"/>
          <w:bCs/>
          <w:color w:val="000000" w:themeColor="text1"/>
        </w:rPr>
        <w:t>ting the different study designs of the 97 highly cited documents.</w:t>
      </w:r>
    </w:p>
    <w:p w14:paraId="64756B59" w14:textId="77777777" w:rsidR="009B2485" w:rsidRPr="009B2485" w:rsidRDefault="009B2485" w:rsidP="009B2485">
      <w:pPr>
        <w:pStyle w:val="BodyText"/>
      </w:pPr>
    </w:p>
    <w:p w14:paraId="760A42EB" w14:textId="77777777" w:rsidR="00D409E3" w:rsidRPr="00D409E3" w:rsidRDefault="00D409E3" w:rsidP="00D409E3">
      <w:pPr>
        <w:pStyle w:val="BodyText"/>
      </w:pPr>
    </w:p>
    <w:p w14:paraId="3A20EBAD" w14:textId="67837358" w:rsidR="00CF5584" w:rsidRPr="005928F3" w:rsidRDefault="00CF5584" w:rsidP="00B379D2">
      <w:pPr>
        <w:pStyle w:val="BodyText"/>
        <w:spacing w:line="480" w:lineRule="auto"/>
        <w:rPr>
          <w:rFonts w:ascii="Times New Roman" w:hAnsi="Times New Roman" w:cs="Times New Roman"/>
          <w:b/>
        </w:rPr>
      </w:pPr>
      <w:commentRangeStart w:id="42"/>
      <w:r w:rsidRPr="005928F3">
        <w:rPr>
          <w:rFonts w:ascii="Times New Roman" w:hAnsi="Times New Roman" w:cs="Times New Roman"/>
          <w:b/>
        </w:rPr>
        <w:t xml:space="preserve">Conflicts of interest </w:t>
      </w:r>
      <w:commentRangeEnd w:id="42"/>
      <w:r w:rsidR="009B2485">
        <w:rPr>
          <w:rStyle w:val="CommentReference"/>
        </w:rPr>
        <w:commentReference w:id="42"/>
      </w:r>
    </w:p>
    <w:p w14:paraId="5334E80D" w14:textId="77777777" w:rsidR="007E2215" w:rsidRPr="005928F3" w:rsidRDefault="00514377" w:rsidP="00B379D2">
      <w:pPr>
        <w:pStyle w:val="BodyText"/>
        <w:numPr>
          <w:ilvl w:val="0"/>
          <w:numId w:val="7"/>
        </w:numPr>
        <w:spacing w:line="480" w:lineRule="auto"/>
        <w:rPr>
          <w:rFonts w:ascii="Times New Roman" w:hAnsi="Times New Roman" w:cs="Times New Roman"/>
        </w:rPr>
      </w:pPr>
      <w:r w:rsidRPr="005928F3">
        <w:rPr>
          <w:rFonts w:ascii="Times New Roman" w:hAnsi="Times New Roman" w:cs="Times New Roman"/>
        </w:rPr>
        <w:t>Out of the 97 influential documents, 41 declared they had no conflicts of interest and 27 declared conflicts of interest</w:t>
      </w:r>
    </w:p>
    <w:p w14:paraId="2A99A7EE" w14:textId="77777777" w:rsidR="007E2215" w:rsidRPr="005928F3" w:rsidRDefault="00514377" w:rsidP="00B379D2">
      <w:pPr>
        <w:pStyle w:val="BodyText"/>
        <w:numPr>
          <w:ilvl w:val="0"/>
          <w:numId w:val="7"/>
        </w:numPr>
        <w:spacing w:line="480" w:lineRule="auto"/>
        <w:rPr>
          <w:rFonts w:ascii="Times New Roman" w:hAnsi="Times New Roman" w:cs="Times New Roman"/>
        </w:rPr>
      </w:pPr>
      <w:r w:rsidRPr="005928F3">
        <w:rPr>
          <w:rFonts w:ascii="Times New Roman" w:hAnsi="Times New Roman" w:cs="Times New Roman"/>
        </w:rPr>
        <w:t>Explain what no mention means- there was no statement declaring conflicts of interest.</w:t>
      </w:r>
    </w:p>
    <w:p w14:paraId="7897FBF1" w14:textId="23A792DB" w:rsidR="00CF5584" w:rsidRPr="005928F3" w:rsidRDefault="0098212D" w:rsidP="00B379D2">
      <w:pPr>
        <w:pStyle w:val="BodyText"/>
        <w:numPr>
          <w:ilvl w:val="0"/>
          <w:numId w:val="7"/>
        </w:numPr>
        <w:spacing w:line="480" w:lineRule="auto"/>
        <w:rPr>
          <w:rFonts w:ascii="Times New Roman" w:hAnsi="Times New Roman" w:cs="Times New Roman"/>
        </w:rPr>
      </w:pPr>
      <w:r w:rsidRPr="005928F3">
        <w:rPr>
          <w:rFonts w:ascii="Times New Roman" w:hAnsi="Times New Roman" w:cs="Times New Roman"/>
        </w:rPr>
        <w:lastRenderedPageBreak/>
        <w:t>It is highly likely/ almost certain that w</w:t>
      </w:r>
      <w:r w:rsidR="004E6913" w:rsidRPr="005928F3">
        <w:rPr>
          <w:rFonts w:ascii="Times New Roman" w:hAnsi="Times New Roman" w:cs="Times New Roman"/>
        </w:rPr>
        <w:t>e are underestimating the conflicts of interest as we are reliant on what has bee</w:t>
      </w:r>
      <w:r w:rsidR="00062FC2" w:rsidRPr="005928F3">
        <w:rPr>
          <w:rFonts w:ascii="Times New Roman" w:hAnsi="Times New Roman" w:cs="Times New Roman"/>
        </w:rPr>
        <w:t>n declared within each article and how conflicts of interest are inte</w:t>
      </w:r>
      <w:r w:rsidR="009F2B84" w:rsidRPr="005928F3">
        <w:rPr>
          <w:rFonts w:ascii="Times New Roman" w:hAnsi="Times New Roman" w:cs="Times New Roman"/>
        </w:rPr>
        <w:t>rpre</w:t>
      </w:r>
      <w:r w:rsidR="00062FC2" w:rsidRPr="005928F3">
        <w:rPr>
          <w:rFonts w:ascii="Times New Roman" w:hAnsi="Times New Roman" w:cs="Times New Roman"/>
        </w:rPr>
        <w:t>ted</w:t>
      </w:r>
      <w:r w:rsidR="00015AE9" w:rsidRPr="005928F3">
        <w:rPr>
          <w:rFonts w:ascii="Times New Roman" w:hAnsi="Times New Roman" w:cs="Times New Roman"/>
        </w:rPr>
        <w:t>.</w:t>
      </w:r>
    </w:p>
    <w:p w14:paraId="6EB9AA3B" w14:textId="645F8CA8" w:rsidR="00A5719F" w:rsidRPr="005928F3" w:rsidRDefault="00514377" w:rsidP="00B379D2">
      <w:pPr>
        <w:pStyle w:val="BodyText"/>
        <w:numPr>
          <w:ilvl w:val="0"/>
          <w:numId w:val="7"/>
        </w:numPr>
        <w:spacing w:line="480" w:lineRule="auto"/>
        <w:rPr>
          <w:rFonts w:ascii="Times New Roman" w:hAnsi="Times New Roman" w:cs="Times New Roman"/>
        </w:rPr>
      </w:pPr>
      <w:r w:rsidRPr="005928F3">
        <w:rPr>
          <w:rFonts w:ascii="Times New Roman" w:hAnsi="Times New Roman" w:cs="Times New Roman"/>
        </w:rPr>
        <w:t>The p</w:t>
      </w:r>
      <w:r w:rsidR="00A5719F" w:rsidRPr="005928F3">
        <w:rPr>
          <w:rFonts w:ascii="Times New Roman" w:hAnsi="Times New Roman" w:cs="Times New Roman"/>
        </w:rPr>
        <w:t>ot</w:t>
      </w:r>
      <w:r w:rsidRPr="005928F3">
        <w:rPr>
          <w:rFonts w:ascii="Times New Roman" w:hAnsi="Times New Roman" w:cs="Times New Roman"/>
        </w:rPr>
        <w:t>en</w:t>
      </w:r>
      <w:r w:rsidR="00A5719F" w:rsidRPr="005928F3">
        <w:rPr>
          <w:rFonts w:ascii="Times New Roman" w:hAnsi="Times New Roman" w:cs="Times New Roman"/>
        </w:rPr>
        <w:t xml:space="preserve">tial inclusion of the table below </w:t>
      </w:r>
    </w:p>
    <w:tbl>
      <w:tblPr>
        <w:tblStyle w:val="TableGrid"/>
        <w:tblW w:w="0" w:type="auto"/>
        <w:tblInd w:w="-5" w:type="dxa"/>
        <w:tblLayout w:type="fixed"/>
        <w:tblLook w:val="04A0" w:firstRow="1" w:lastRow="0" w:firstColumn="1" w:lastColumn="0" w:noHBand="0" w:noVBand="1"/>
      </w:tblPr>
      <w:tblGrid>
        <w:gridCol w:w="3544"/>
        <w:gridCol w:w="1095"/>
        <w:gridCol w:w="1095"/>
        <w:gridCol w:w="1096"/>
        <w:gridCol w:w="1095"/>
        <w:gridCol w:w="1096"/>
      </w:tblGrid>
      <w:tr w:rsidR="002819E4" w:rsidRPr="005928F3" w14:paraId="433A2DB2" w14:textId="77777777" w:rsidTr="002819E4">
        <w:trPr>
          <w:trHeight w:val="300"/>
        </w:trPr>
        <w:tc>
          <w:tcPr>
            <w:tcW w:w="3544" w:type="dxa"/>
            <w:noWrap/>
            <w:hideMark/>
          </w:tcPr>
          <w:p w14:paraId="2523945F" w14:textId="77777777" w:rsidR="002819E4" w:rsidRPr="005928F3" w:rsidRDefault="002819E4" w:rsidP="00B379D2">
            <w:pPr>
              <w:spacing w:line="480" w:lineRule="auto"/>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Conflicts of interest</w:t>
            </w:r>
          </w:p>
        </w:tc>
        <w:tc>
          <w:tcPr>
            <w:tcW w:w="1095" w:type="dxa"/>
            <w:noWrap/>
            <w:vAlign w:val="center"/>
            <w:hideMark/>
          </w:tcPr>
          <w:p w14:paraId="60FFB51C" w14:textId="77777777" w:rsidR="002819E4" w:rsidRPr="005928F3" w:rsidRDefault="002819E4" w:rsidP="00B379D2">
            <w:pPr>
              <w:spacing w:line="480" w:lineRule="auto"/>
              <w:jc w:val="center"/>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WHO</w:t>
            </w:r>
          </w:p>
        </w:tc>
        <w:tc>
          <w:tcPr>
            <w:tcW w:w="1095" w:type="dxa"/>
            <w:noWrap/>
            <w:vAlign w:val="center"/>
            <w:hideMark/>
          </w:tcPr>
          <w:p w14:paraId="4CD3E0A4" w14:textId="77777777" w:rsidR="002819E4" w:rsidRPr="005928F3" w:rsidRDefault="002819E4" w:rsidP="00B379D2">
            <w:pPr>
              <w:spacing w:line="480" w:lineRule="auto"/>
              <w:jc w:val="center"/>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UK</w:t>
            </w:r>
          </w:p>
        </w:tc>
        <w:tc>
          <w:tcPr>
            <w:tcW w:w="1096" w:type="dxa"/>
            <w:noWrap/>
            <w:vAlign w:val="center"/>
            <w:hideMark/>
          </w:tcPr>
          <w:p w14:paraId="775DDBE0" w14:textId="77777777" w:rsidR="002819E4" w:rsidRPr="005928F3" w:rsidRDefault="002819E4" w:rsidP="00B379D2">
            <w:pPr>
              <w:spacing w:line="480" w:lineRule="auto"/>
              <w:jc w:val="center"/>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AUS</w:t>
            </w:r>
          </w:p>
        </w:tc>
        <w:tc>
          <w:tcPr>
            <w:tcW w:w="1095" w:type="dxa"/>
            <w:tcBorders>
              <w:right w:val="single" w:sz="12" w:space="0" w:color="auto"/>
            </w:tcBorders>
            <w:noWrap/>
            <w:vAlign w:val="center"/>
            <w:hideMark/>
          </w:tcPr>
          <w:p w14:paraId="66C91A95" w14:textId="77777777" w:rsidR="002819E4" w:rsidRPr="005928F3" w:rsidRDefault="002819E4" w:rsidP="00B379D2">
            <w:pPr>
              <w:spacing w:line="480" w:lineRule="auto"/>
              <w:jc w:val="center"/>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USA</w:t>
            </w:r>
          </w:p>
        </w:tc>
        <w:tc>
          <w:tcPr>
            <w:tcW w:w="1096" w:type="dxa"/>
            <w:tcBorders>
              <w:left w:val="single" w:sz="12" w:space="0" w:color="auto"/>
            </w:tcBorders>
            <w:noWrap/>
            <w:vAlign w:val="center"/>
            <w:hideMark/>
          </w:tcPr>
          <w:p w14:paraId="4C0DA9DC" w14:textId="77777777" w:rsidR="002819E4" w:rsidRPr="005928F3" w:rsidRDefault="002819E4" w:rsidP="00B379D2">
            <w:pPr>
              <w:spacing w:line="480" w:lineRule="auto"/>
              <w:jc w:val="center"/>
              <w:rPr>
                <w:rFonts w:ascii="Times New Roman" w:eastAsia="Times New Roman" w:hAnsi="Times New Roman" w:cs="Times New Roman"/>
                <w:b/>
                <w:color w:val="000000"/>
                <w:lang w:eastAsia="en-GB"/>
              </w:rPr>
            </w:pPr>
            <w:r w:rsidRPr="005928F3">
              <w:rPr>
                <w:rFonts w:ascii="Times New Roman" w:eastAsia="Times New Roman" w:hAnsi="Times New Roman" w:cs="Times New Roman"/>
                <w:b/>
                <w:color w:val="000000"/>
                <w:lang w:eastAsia="en-GB"/>
              </w:rPr>
              <w:t>Total</w:t>
            </w:r>
          </w:p>
        </w:tc>
      </w:tr>
      <w:tr w:rsidR="002819E4" w:rsidRPr="005928F3" w14:paraId="76B41CB4" w14:textId="77777777" w:rsidTr="002819E4">
        <w:trPr>
          <w:trHeight w:val="300"/>
        </w:trPr>
        <w:tc>
          <w:tcPr>
            <w:tcW w:w="3544" w:type="dxa"/>
            <w:noWrap/>
            <w:hideMark/>
          </w:tcPr>
          <w:p w14:paraId="29F7D829" w14:textId="71563006" w:rsidR="002819E4" w:rsidRPr="005928F3" w:rsidRDefault="002819E4" w:rsidP="00B379D2">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Both e-</w:t>
            </w:r>
            <w:r w:rsidR="00F03FF9" w:rsidRPr="005928F3">
              <w:rPr>
                <w:rFonts w:ascii="Times New Roman" w:eastAsia="Times New Roman" w:hAnsi="Times New Roman" w:cs="Times New Roman"/>
                <w:color w:val="000000"/>
                <w:lang w:eastAsia="en-GB"/>
              </w:rPr>
              <w:t>cigarette</w:t>
            </w:r>
            <w:r w:rsidRPr="005928F3">
              <w:rPr>
                <w:rFonts w:ascii="Times New Roman" w:eastAsia="Times New Roman" w:hAnsi="Times New Roman" w:cs="Times New Roman"/>
                <w:color w:val="000000"/>
                <w:lang w:eastAsia="en-GB"/>
              </w:rPr>
              <w:t xml:space="preserve"> and pharmaceutical</w:t>
            </w:r>
          </w:p>
        </w:tc>
        <w:tc>
          <w:tcPr>
            <w:tcW w:w="1095" w:type="dxa"/>
            <w:noWrap/>
            <w:vAlign w:val="center"/>
            <w:hideMark/>
          </w:tcPr>
          <w:p w14:paraId="242C7636" w14:textId="09E2C6AE"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w:t>
            </w:r>
          </w:p>
        </w:tc>
        <w:tc>
          <w:tcPr>
            <w:tcW w:w="1095" w:type="dxa"/>
            <w:noWrap/>
            <w:vAlign w:val="center"/>
            <w:hideMark/>
          </w:tcPr>
          <w:p w14:paraId="58BFBCDF" w14:textId="5BECB7D5"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8</w:t>
            </w:r>
          </w:p>
        </w:tc>
        <w:tc>
          <w:tcPr>
            <w:tcW w:w="1096" w:type="dxa"/>
            <w:noWrap/>
            <w:vAlign w:val="center"/>
            <w:hideMark/>
          </w:tcPr>
          <w:p w14:paraId="4EBDAD3F" w14:textId="2355502E"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6</w:t>
            </w:r>
          </w:p>
        </w:tc>
        <w:tc>
          <w:tcPr>
            <w:tcW w:w="1095" w:type="dxa"/>
            <w:tcBorders>
              <w:right w:val="single" w:sz="12" w:space="0" w:color="auto"/>
            </w:tcBorders>
            <w:noWrap/>
            <w:vAlign w:val="center"/>
            <w:hideMark/>
          </w:tcPr>
          <w:p w14:paraId="5DAC3BDA" w14:textId="1AF1BA79"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7</w:t>
            </w:r>
          </w:p>
        </w:tc>
        <w:tc>
          <w:tcPr>
            <w:tcW w:w="1096" w:type="dxa"/>
            <w:tcBorders>
              <w:left w:val="single" w:sz="12" w:space="0" w:color="auto"/>
            </w:tcBorders>
            <w:noWrap/>
            <w:vAlign w:val="center"/>
            <w:hideMark/>
          </w:tcPr>
          <w:p w14:paraId="3380FE9A" w14:textId="468B6B8E"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8</w:t>
            </w:r>
          </w:p>
        </w:tc>
      </w:tr>
      <w:tr w:rsidR="002819E4" w:rsidRPr="005928F3" w14:paraId="141114F7" w14:textId="77777777" w:rsidTr="002819E4">
        <w:trPr>
          <w:trHeight w:val="300"/>
        </w:trPr>
        <w:tc>
          <w:tcPr>
            <w:tcW w:w="3544" w:type="dxa"/>
            <w:noWrap/>
            <w:hideMark/>
          </w:tcPr>
          <w:p w14:paraId="76BE1F85" w14:textId="77777777" w:rsidR="002819E4" w:rsidRPr="005928F3" w:rsidRDefault="002819E4" w:rsidP="00B379D2">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E-cigarette</w:t>
            </w:r>
          </w:p>
        </w:tc>
        <w:tc>
          <w:tcPr>
            <w:tcW w:w="1095" w:type="dxa"/>
            <w:noWrap/>
            <w:vAlign w:val="center"/>
            <w:hideMark/>
          </w:tcPr>
          <w:p w14:paraId="76CC3483" w14:textId="6DA9F7E1"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5" w:type="dxa"/>
            <w:noWrap/>
            <w:vAlign w:val="center"/>
            <w:hideMark/>
          </w:tcPr>
          <w:p w14:paraId="130787E5" w14:textId="2C977604"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w:t>
            </w:r>
          </w:p>
        </w:tc>
        <w:tc>
          <w:tcPr>
            <w:tcW w:w="1096" w:type="dxa"/>
            <w:noWrap/>
            <w:vAlign w:val="center"/>
            <w:hideMark/>
          </w:tcPr>
          <w:p w14:paraId="22F50AE0" w14:textId="499733EC"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c>
          <w:tcPr>
            <w:tcW w:w="1095" w:type="dxa"/>
            <w:tcBorders>
              <w:right w:val="single" w:sz="12" w:space="0" w:color="auto"/>
            </w:tcBorders>
            <w:noWrap/>
            <w:vAlign w:val="center"/>
            <w:hideMark/>
          </w:tcPr>
          <w:p w14:paraId="2DAEED12" w14:textId="48AFAE9D"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w:t>
            </w:r>
          </w:p>
        </w:tc>
        <w:tc>
          <w:tcPr>
            <w:tcW w:w="1096" w:type="dxa"/>
            <w:tcBorders>
              <w:left w:val="single" w:sz="12" w:space="0" w:color="auto"/>
            </w:tcBorders>
            <w:noWrap/>
            <w:vAlign w:val="center"/>
            <w:hideMark/>
          </w:tcPr>
          <w:p w14:paraId="2AC9A022" w14:textId="16CA9AA0"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w:t>
            </w:r>
          </w:p>
        </w:tc>
      </w:tr>
      <w:tr w:rsidR="002819E4" w:rsidRPr="005928F3" w14:paraId="1BF97752" w14:textId="77777777" w:rsidTr="002819E4">
        <w:trPr>
          <w:trHeight w:val="300"/>
        </w:trPr>
        <w:tc>
          <w:tcPr>
            <w:tcW w:w="3544" w:type="dxa"/>
            <w:noWrap/>
            <w:hideMark/>
          </w:tcPr>
          <w:p w14:paraId="6E5E0EAF" w14:textId="77777777" w:rsidR="002819E4" w:rsidRPr="005928F3" w:rsidRDefault="002819E4" w:rsidP="00B379D2">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No mention</w:t>
            </w:r>
          </w:p>
        </w:tc>
        <w:tc>
          <w:tcPr>
            <w:tcW w:w="1095" w:type="dxa"/>
            <w:noWrap/>
            <w:vAlign w:val="center"/>
            <w:hideMark/>
          </w:tcPr>
          <w:p w14:paraId="2966504E" w14:textId="759A9A94"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8</w:t>
            </w:r>
          </w:p>
        </w:tc>
        <w:tc>
          <w:tcPr>
            <w:tcW w:w="1095" w:type="dxa"/>
            <w:noWrap/>
            <w:vAlign w:val="center"/>
            <w:hideMark/>
          </w:tcPr>
          <w:p w14:paraId="55237635" w14:textId="47291148"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25</w:t>
            </w:r>
          </w:p>
        </w:tc>
        <w:tc>
          <w:tcPr>
            <w:tcW w:w="1096" w:type="dxa"/>
            <w:noWrap/>
            <w:vAlign w:val="center"/>
            <w:hideMark/>
          </w:tcPr>
          <w:p w14:paraId="4C7AC018" w14:textId="0D88D831"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17</w:t>
            </w:r>
          </w:p>
        </w:tc>
        <w:tc>
          <w:tcPr>
            <w:tcW w:w="1095" w:type="dxa"/>
            <w:tcBorders>
              <w:right w:val="single" w:sz="12" w:space="0" w:color="auto"/>
            </w:tcBorders>
            <w:noWrap/>
            <w:vAlign w:val="center"/>
            <w:hideMark/>
          </w:tcPr>
          <w:p w14:paraId="1C2847B1" w14:textId="55DA8BE4"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25</w:t>
            </w:r>
          </w:p>
        </w:tc>
        <w:tc>
          <w:tcPr>
            <w:tcW w:w="1096" w:type="dxa"/>
            <w:tcBorders>
              <w:left w:val="single" w:sz="12" w:space="0" w:color="auto"/>
            </w:tcBorders>
            <w:noWrap/>
            <w:vAlign w:val="center"/>
            <w:hideMark/>
          </w:tcPr>
          <w:p w14:paraId="50530527" w14:textId="3C359D98"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29</w:t>
            </w:r>
          </w:p>
        </w:tc>
      </w:tr>
      <w:tr w:rsidR="002819E4" w:rsidRPr="005928F3" w14:paraId="3A482AA4" w14:textId="77777777" w:rsidTr="002819E4">
        <w:trPr>
          <w:trHeight w:val="300"/>
        </w:trPr>
        <w:tc>
          <w:tcPr>
            <w:tcW w:w="3544" w:type="dxa"/>
            <w:noWrap/>
            <w:hideMark/>
          </w:tcPr>
          <w:p w14:paraId="4C634993" w14:textId="77777777" w:rsidR="002819E4" w:rsidRPr="005928F3" w:rsidRDefault="002819E4" w:rsidP="00B379D2">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None declared</w:t>
            </w:r>
          </w:p>
        </w:tc>
        <w:tc>
          <w:tcPr>
            <w:tcW w:w="1095" w:type="dxa"/>
            <w:noWrap/>
            <w:vAlign w:val="center"/>
            <w:hideMark/>
          </w:tcPr>
          <w:p w14:paraId="180A5C81" w14:textId="6FEB9C0B"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20</w:t>
            </w:r>
          </w:p>
        </w:tc>
        <w:tc>
          <w:tcPr>
            <w:tcW w:w="1095" w:type="dxa"/>
            <w:noWrap/>
            <w:vAlign w:val="center"/>
            <w:hideMark/>
          </w:tcPr>
          <w:p w14:paraId="608B7B02" w14:textId="3CCE4B4E"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34</w:t>
            </w:r>
          </w:p>
        </w:tc>
        <w:tc>
          <w:tcPr>
            <w:tcW w:w="1096" w:type="dxa"/>
            <w:noWrap/>
            <w:vAlign w:val="center"/>
            <w:hideMark/>
          </w:tcPr>
          <w:p w14:paraId="61FAD3C4" w14:textId="512BCC2C"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21</w:t>
            </w:r>
          </w:p>
        </w:tc>
        <w:tc>
          <w:tcPr>
            <w:tcW w:w="1095" w:type="dxa"/>
            <w:tcBorders>
              <w:right w:val="single" w:sz="12" w:space="0" w:color="auto"/>
            </w:tcBorders>
            <w:noWrap/>
            <w:vAlign w:val="center"/>
            <w:hideMark/>
          </w:tcPr>
          <w:p w14:paraId="6E9AF073" w14:textId="18448FD9"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33</w:t>
            </w:r>
          </w:p>
        </w:tc>
        <w:tc>
          <w:tcPr>
            <w:tcW w:w="1096" w:type="dxa"/>
            <w:tcBorders>
              <w:left w:val="single" w:sz="12" w:space="0" w:color="auto"/>
            </w:tcBorders>
            <w:noWrap/>
            <w:vAlign w:val="center"/>
            <w:hideMark/>
          </w:tcPr>
          <w:p w14:paraId="49075B58" w14:textId="194F45D6"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41</w:t>
            </w:r>
          </w:p>
        </w:tc>
      </w:tr>
      <w:tr w:rsidR="002819E4" w:rsidRPr="005928F3" w14:paraId="3F35B274" w14:textId="77777777" w:rsidTr="002819E4">
        <w:trPr>
          <w:trHeight w:val="300"/>
        </w:trPr>
        <w:tc>
          <w:tcPr>
            <w:tcW w:w="3544" w:type="dxa"/>
            <w:noWrap/>
            <w:hideMark/>
          </w:tcPr>
          <w:p w14:paraId="7D98B017" w14:textId="77777777" w:rsidR="002819E4" w:rsidRPr="005928F3" w:rsidRDefault="002819E4" w:rsidP="00B379D2">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Pharmaceutical</w:t>
            </w:r>
          </w:p>
        </w:tc>
        <w:tc>
          <w:tcPr>
            <w:tcW w:w="1095" w:type="dxa"/>
            <w:noWrap/>
            <w:vAlign w:val="center"/>
            <w:hideMark/>
          </w:tcPr>
          <w:p w14:paraId="65A84C61" w14:textId="1136D998"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3</w:t>
            </w:r>
          </w:p>
        </w:tc>
        <w:tc>
          <w:tcPr>
            <w:tcW w:w="1095" w:type="dxa"/>
            <w:noWrap/>
            <w:vAlign w:val="center"/>
            <w:hideMark/>
          </w:tcPr>
          <w:p w14:paraId="0486FFFB" w14:textId="00464E33"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12</w:t>
            </w:r>
          </w:p>
        </w:tc>
        <w:tc>
          <w:tcPr>
            <w:tcW w:w="1096" w:type="dxa"/>
            <w:noWrap/>
            <w:vAlign w:val="center"/>
            <w:hideMark/>
          </w:tcPr>
          <w:p w14:paraId="4A16F263" w14:textId="2432B3ED"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7</w:t>
            </w:r>
          </w:p>
        </w:tc>
        <w:tc>
          <w:tcPr>
            <w:tcW w:w="1095" w:type="dxa"/>
            <w:tcBorders>
              <w:right w:val="single" w:sz="12" w:space="0" w:color="auto"/>
            </w:tcBorders>
            <w:noWrap/>
            <w:vAlign w:val="center"/>
            <w:hideMark/>
          </w:tcPr>
          <w:p w14:paraId="6D5D8E43" w14:textId="482D43D2"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4</w:t>
            </w:r>
          </w:p>
        </w:tc>
        <w:tc>
          <w:tcPr>
            <w:tcW w:w="1096" w:type="dxa"/>
            <w:tcBorders>
              <w:left w:val="single" w:sz="12" w:space="0" w:color="auto"/>
            </w:tcBorders>
            <w:noWrap/>
            <w:vAlign w:val="center"/>
            <w:hideMark/>
          </w:tcPr>
          <w:p w14:paraId="3927996D" w14:textId="0B8FA469"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13</w:t>
            </w:r>
          </w:p>
        </w:tc>
      </w:tr>
      <w:tr w:rsidR="002819E4" w:rsidRPr="005928F3" w14:paraId="6A4B7CDD" w14:textId="77777777" w:rsidTr="002819E4">
        <w:trPr>
          <w:trHeight w:val="300"/>
        </w:trPr>
        <w:tc>
          <w:tcPr>
            <w:tcW w:w="3544" w:type="dxa"/>
            <w:noWrap/>
            <w:hideMark/>
          </w:tcPr>
          <w:p w14:paraId="0A0BED67" w14:textId="2971CB44" w:rsidR="002819E4" w:rsidRPr="005928F3" w:rsidRDefault="002819E4" w:rsidP="00B379D2">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Tobacco company</w:t>
            </w:r>
          </w:p>
        </w:tc>
        <w:tc>
          <w:tcPr>
            <w:tcW w:w="1095" w:type="dxa"/>
            <w:noWrap/>
            <w:vAlign w:val="center"/>
            <w:hideMark/>
          </w:tcPr>
          <w:p w14:paraId="069F330E" w14:textId="20A310CF"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5" w:type="dxa"/>
            <w:noWrap/>
            <w:vAlign w:val="center"/>
            <w:hideMark/>
          </w:tcPr>
          <w:p w14:paraId="24766120" w14:textId="2AC8A5AC"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c>
          <w:tcPr>
            <w:tcW w:w="1096" w:type="dxa"/>
            <w:noWrap/>
            <w:vAlign w:val="center"/>
            <w:hideMark/>
          </w:tcPr>
          <w:p w14:paraId="6C78D593" w14:textId="6E889478"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5" w:type="dxa"/>
            <w:tcBorders>
              <w:right w:val="single" w:sz="12" w:space="0" w:color="auto"/>
            </w:tcBorders>
            <w:noWrap/>
            <w:vAlign w:val="center"/>
            <w:hideMark/>
          </w:tcPr>
          <w:p w14:paraId="72A65725" w14:textId="08B4A965"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c>
          <w:tcPr>
            <w:tcW w:w="1096" w:type="dxa"/>
            <w:tcBorders>
              <w:left w:val="single" w:sz="12" w:space="0" w:color="auto"/>
            </w:tcBorders>
            <w:noWrap/>
            <w:vAlign w:val="center"/>
            <w:hideMark/>
          </w:tcPr>
          <w:p w14:paraId="726A1243" w14:textId="15D34D74"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r>
      <w:tr w:rsidR="002819E4" w:rsidRPr="005928F3" w14:paraId="4E773D00" w14:textId="77777777" w:rsidTr="002819E4">
        <w:trPr>
          <w:trHeight w:val="300"/>
        </w:trPr>
        <w:tc>
          <w:tcPr>
            <w:tcW w:w="3544" w:type="dxa"/>
            <w:noWrap/>
            <w:hideMark/>
          </w:tcPr>
          <w:p w14:paraId="6D02131B" w14:textId="77777777" w:rsidR="002819E4" w:rsidRPr="005928F3" w:rsidRDefault="002819E4" w:rsidP="00B379D2">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Tobacco control advocate</w:t>
            </w:r>
          </w:p>
        </w:tc>
        <w:tc>
          <w:tcPr>
            <w:tcW w:w="1095" w:type="dxa"/>
            <w:noWrap/>
            <w:vAlign w:val="center"/>
            <w:hideMark/>
          </w:tcPr>
          <w:p w14:paraId="03A3F770" w14:textId="63A9141F"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5" w:type="dxa"/>
            <w:noWrap/>
            <w:vAlign w:val="center"/>
            <w:hideMark/>
          </w:tcPr>
          <w:p w14:paraId="44582448" w14:textId="664F12BC"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c>
          <w:tcPr>
            <w:tcW w:w="1096" w:type="dxa"/>
            <w:noWrap/>
            <w:vAlign w:val="center"/>
            <w:hideMark/>
          </w:tcPr>
          <w:p w14:paraId="0474B886" w14:textId="028EADF6"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5" w:type="dxa"/>
            <w:tcBorders>
              <w:right w:val="single" w:sz="12" w:space="0" w:color="auto"/>
            </w:tcBorders>
            <w:noWrap/>
            <w:vAlign w:val="center"/>
            <w:hideMark/>
          </w:tcPr>
          <w:p w14:paraId="0CD7A268" w14:textId="36B46CEA"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0</w:t>
            </w:r>
          </w:p>
        </w:tc>
        <w:tc>
          <w:tcPr>
            <w:tcW w:w="1096" w:type="dxa"/>
            <w:tcBorders>
              <w:left w:val="single" w:sz="12" w:space="0" w:color="auto"/>
            </w:tcBorders>
            <w:noWrap/>
            <w:vAlign w:val="center"/>
            <w:hideMark/>
          </w:tcPr>
          <w:p w14:paraId="477E2C53" w14:textId="42C32FD7"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1</w:t>
            </w:r>
          </w:p>
        </w:tc>
      </w:tr>
      <w:tr w:rsidR="002819E4" w:rsidRPr="005928F3" w14:paraId="15F93E79" w14:textId="77777777" w:rsidTr="002819E4">
        <w:trPr>
          <w:trHeight w:val="300"/>
        </w:trPr>
        <w:tc>
          <w:tcPr>
            <w:tcW w:w="3544" w:type="dxa"/>
            <w:noWrap/>
            <w:hideMark/>
          </w:tcPr>
          <w:p w14:paraId="4F6C0277" w14:textId="77777777" w:rsidR="002819E4" w:rsidRPr="005928F3" w:rsidRDefault="002819E4" w:rsidP="00B379D2">
            <w:pPr>
              <w:spacing w:line="480" w:lineRule="auto"/>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Total</w:t>
            </w:r>
          </w:p>
        </w:tc>
        <w:tc>
          <w:tcPr>
            <w:tcW w:w="1095" w:type="dxa"/>
            <w:noWrap/>
            <w:vAlign w:val="center"/>
            <w:hideMark/>
          </w:tcPr>
          <w:p w14:paraId="7DA7646C" w14:textId="550F2BFD"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35</w:t>
            </w:r>
          </w:p>
        </w:tc>
        <w:tc>
          <w:tcPr>
            <w:tcW w:w="1095" w:type="dxa"/>
            <w:noWrap/>
            <w:vAlign w:val="center"/>
            <w:hideMark/>
          </w:tcPr>
          <w:p w14:paraId="19C4713B" w14:textId="42175D6E"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85</w:t>
            </w:r>
          </w:p>
        </w:tc>
        <w:tc>
          <w:tcPr>
            <w:tcW w:w="1096" w:type="dxa"/>
            <w:noWrap/>
            <w:vAlign w:val="center"/>
            <w:hideMark/>
          </w:tcPr>
          <w:p w14:paraId="2038B0CA" w14:textId="15681A9B"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52</w:t>
            </w:r>
          </w:p>
        </w:tc>
        <w:tc>
          <w:tcPr>
            <w:tcW w:w="1095" w:type="dxa"/>
            <w:tcBorders>
              <w:right w:val="single" w:sz="12" w:space="0" w:color="auto"/>
            </w:tcBorders>
            <w:noWrap/>
            <w:vAlign w:val="center"/>
            <w:hideMark/>
          </w:tcPr>
          <w:p w14:paraId="39E2EC62" w14:textId="55D17763"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74</w:t>
            </w:r>
          </w:p>
        </w:tc>
        <w:tc>
          <w:tcPr>
            <w:tcW w:w="1096" w:type="dxa"/>
            <w:tcBorders>
              <w:left w:val="single" w:sz="12" w:space="0" w:color="auto"/>
            </w:tcBorders>
            <w:noWrap/>
            <w:vAlign w:val="center"/>
            <w:hideMark/>
          </w:tcPr>
          <w:p w14:paraId="51932B84" w14:textId="77777777" w:rsidR="002819E4" w:rsidRPr="005928F3" w:rsidRDefault="002819E4" w:rsidP="00B379D2">
            <w:pPr>
              <w:spacing w:line="480" w:lineRule="auto"/>
              <w:jc w:val="center"/>
              <w:rPr>
                <w:rFonts w:ascii="Times New Roman" w:eastAsia="Times New Roman" w:hAnsi="Times New Roman" w:cs="Times New Roman"/>
                <w:color w:val="000000"/>
                <w:lang w:eastAsia="en-GB"/>
              </w:rPr>
            </w:pPr>
            <w:r w:rsidRPr="005928F3">
              <w:rPr>
                <w:rFonts w:ascii="Times New Roman" w:eastAsia="Times New Roman" w:hAnsi="Times New Roman" w:cs="Times New Roman"/>
                <w:color w:val="000000"/>
                <w:lang w:eastAsia="en-GB"/>
              </w:rPr>
              <w:t>97</w:t>
            </w:r>
          </w:p>
        </w:tc>
      </w:tr>
    </w:tbl>
    <w:p w14:paraId="5F5BDC0B" w14:textId="7D0FF5C6" w:rsidR="00A5719F" w:rsidRPr="005928F3" w:rsidRDefault="00A5719F" w:rsidP="00B379D2">
      <w:pPr>
        <w:pStyle w:val="BodyText"/>
        <w:spacing w:line="480" w:lineRule="auto"/>
        <w:ind w:left="720"/>
        <w:rPr>
          <w:rFonts w:ascii="Times New Roman" w:hAnsi="Times New Roman" w:cs="Times New Roman"/>
        </w:rPr>
      </w:pPr>
    </w:p>
    <w:p w14:paraId="1E41B752" w14:textId="68549EE5" w:rsidR="009142A8" w:rsidRPr="00D57EFB" w:rsidRDefault="00C41F34" w:rsidP="00B379D2">
      <w:pPr>
        <w:pStyle w:val="BodyText"/>
        <w:spacing w:line="480" w:lineRule="auto"/>
        <w:rPr>
          <w:rFonts w:ascii="Times New Roman" w:hAnsi="Times New Roman" w:cs="Times New Roman"/>
          <w:sz w:val="21"/>
          <w:szCs w:val="21"/>
        </w:rPr>
      </w:pPr>
      <w:r>
        <w:rPr>
          <w:rFonts w:ascii="Times New Roman" w:hAnsi="Times New Roman" w:cs="Times New Roman"/>
          <w:noProof/>
          <w:sz w:val="21"/>
          <w:szCs w:val="21"/>
        </w:rPr>
        <w:lastRenderedPageBreak/>
        <w:drawing>
          <wp:anchor distT="0" distB="0" distL="114300" distR="114300" simplePos="0" relativeHeight="251661312" behindDoc="0" locked="0" layoutInCell="1" allowOverlap="1" wp14:anchorId="6D9C0C59" wp14:editId="459F0703">
            <wp:simplePos x="0" y="0"/>
            <wp:positionH relativeFrom="column">
              <wp:posOffset>3722058</wp:posOffset>
            </wp:positionH>
            <wp:positionV relativeFrom="paragraph">
              <wp:posOffset>120434</wp:posOffset>
            </wp:positionV>
            <wp:extent cx="1566962" cy="1173192"/>
            <wp:effectExtent l="0" t="0" r="0" b="8255"/>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6962" cy="1173192"/>
                    </a:xfrm>
                    <a:prstGeom prst="rect">
                      <a:avLst/>
                    </a:prstGeom>
                    <a:noFill/>
                  </pic:spPr>
                </pic:pic>
              </a:graphicData>
            </a:graphic>
            <wp14:sizeRelH relativeFrom="margin">
              <wp14:pctWidth>0</wp14:pctWidth>
            </wp14:sizeRelH>
            <wp14:sizeRelV relativeFrom="margin">
              <wp14:pctHeight>0</wp14:pctHeight>
            </wp14:sizeRelV>
          </wp:anchor>
        </w:drawing>
      </w:r>
      <w:r w:rsidR="00820ADC">
        <w:rPr>
          <w:rFonts w:ascii="Times New Roman" w:hAnsi="Times New Roman" w:cs="Times New Roman"/>
          <w:noProof/>
          <w:sz w:val="21"/>
          <w:szCs w:val="21"/>
        </w:rPr>
        <w:drawing>
          <wp:inline distT="0" distB="0" distL="0" distR="0" wp14:anchorId="2BBA4D3F" wp14:editId="44C7D0A3">
            <wp:extent cx="5436119" cy="3328423"/>
            <wp:effectExtent l="0" t="0" r="0" b="5715"/>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igraph - filtered - col_conf - pap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6119" cy="3328423"/>
                    </a:xfrm>
                    <a:prstGeom prst="rect">
                      <a:avLst/>
                    </a:prstGeom>
                  </pic:spPr>
                </pic:pic>
              </a:graphicData>
            </a:graphic>
          </wp:inline>
        </w:drawing>
      </w:r>
    </w:p>
    <w:p w14:paraId="0DFBC1C0" w14:textId="3A7B4631" w:rsidR="00267649" w:rsidRDefault="00267649" w:rsidP="00B5509C">
      <w:pPr>
        <w:pStyle w:val="Heading1"/>
        <w:rPr>
          <w:ins w:id="43" w:author="Andrew Baxter (student)" w:date="2020-02-21T14:17:00Z"/>
          <w:rFonts w:asciiTheme="majorBidi" w:hAnsiTheme="majorBidi"/>
          <w:bCs/>
          <w:sz w:val="24"/>
          <w:szCs w:val="24"/>
        </w:rPr>
      </w:pPr>
      <w:ins w:id="44" w:author="Andrew Baxter (student)" w:date="2020-02-21T14:17:00Z">
        <w:r>
          <w:rPr>
            <w:rFonts w:asciiTheme="majorBidi" w:hAnsiTheme="majorBidi"/>
            <w:bCs/>
            <w:sz w:val="24"/>
            <w:szCs w:val="24"/>
          </w:rPr>
          <w:t>Block Modelling</w:t>
        </w:r>
      </w:ins>
    </w:p>
    <w:tbl>
      <w:tblPr>
        <w:tblW w:w="0" w:type="auto"/>
        <w:jc w:val="center"/>
        <w:tblLook w:val="04A0" w:firstRow="1" w:lastRow="0" w:firstColumn="1" w:lastColumn="0" w:noHBand="0" w:noVBand="1"/>
      </w:tblPr>
      <w:tblGrid>
        <w:gridCol w:w="1132"/>
        <w:gridCol w:w="4030"/>
        <w:gridCol w:w="3615"/>
      </w:tblGrid>
      <w:tr w:rsidR="00267649" w14:paraId="600DFC1F" w14:textId="77777777" w:rsidTr="00267649">
        <w:trPr>
          <w:cantSplit/>
          <w:trHeight w:val="57"/>
          <w:tblHeader/>
          <w:jc w:val="center"/>
          <w:ins w:id="45" w:author="Andrew Baxter (student)" w:date="2020-02-21T14:18:00Z"/>
        </w:trPr>
        <w:tc>
          <w:tcPr>
            <w:tcW w:w="1132"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DA96754" w14:textId="77777777" w:rsidR="00267649" w:rsidRDefault="00267649" w:rsidP="00267649">
            <w:pPr>
              <w:rPr>
                <w:ins w:id="46" w:author="Andrew Baxter (student)" w:date="2020-02-21T14:18:00Z"/>
              </w:rPr>
            </w:pPr>
            <w:ins w:id="47" w:author="Andrew Baxter (student)" w:date="2020-02-21T14:18:00Z">
              <w:r>
                <w:rPr>
                  <w:rFonts w:eastAsia="Arial"/>
                  <w:b/>
                  <w:color w:val="000000"/>
                </w:rPr>
                <w:t>Cluster</w:t>
              </w:r>
            </w:ins>
          </w:p>
        </w:tc>
        <w:tc>
          <w:tcPr>
            <w:tcW w:w="40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6EDE0F9" w14:textId="77777777" w:rsidR="00267649" w:rsidRDefault="00267649" w:rsidP="00267649">
            <w:pPr>
              <w:rPr>
                <w:ins w:id="48" w:author="Andrew Baxter (student)" w:date="2020-02-21T14:18:00Z"/>
              </w:rPr>
            </w:pPr>
            <w:ins w:id="49" w:author="Andrew Baxter (student)" w:date="2020-02-21T14:18:00Z">
              <w:r>
                <w:rPr>
                  <w:rFonts w:eastAsia="Arial"/>
                  <w:b/>
                  <w:color w:val="000000"/>
                </w:rPr>
                <w:t>Guideline Documents</w:t>
              </w:r>
            </w:ins>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2EDC9A08" w14:textId="77777777" w:rsidR="00267649" w:rsidRDefault="00267649" w:rsidP="00267649">
            <w:pPr>
              <w:rPr>
                <w:ins w:id="50" w:author="Andrew Baxter (student)" w:date="2020-02-21T14:18:00Z"/>
              </w:rPr>
            </w:pPr>
            <w:ins w:id="51" w:author="Andrew Baxter (student)" w:date="2020-02-21T14:18:00Z">
              <w:r>
                <w:rPr>
                  <w:rFonts w:eastAsia="Arial"/>
                  <w:b/>
                  <w:color w:val="000000"/>
                </w:rPr>
                <w:t>Number of references in cluster</w:t>
              </w:r>
            </w:ins>
          </w:p>
        </w:tc>
      </w:tr>
      <w:tr w:rsidR="00267649" w14:paraId="64A2AFB7" w14:textId="77777777" w:rsidTr="00267649">
        <w:trPr>
          <w:cantSplit/>
          <w:trHeight w:val="57"/>
          <w:jc w:val="center"/>
          <w:ins w:id="52" w:author="Andrew Baxter (student)" w:date="2020-02-21T14:18:00Z"/>
        </w:trPr>
        <w:tc>
          <w:tcPr>
            <w:tcW w:w="1132" w:type="dxa"/>
            <w:shd w:val="clear" w:color="auto" w:fill="FFFFFF"/>
            <w:tcMar>
              <w:top w:w="0" w:type="dxa"/>
              <w:left w:w="0" w:type="dxa"/>
              <w:bottom w:w="0" w:type="dxa"/>
              <w:right w:w="0" w:type="dxa"/>
            </w:tcMar>
            <w:vAlign w:val="center"/>
          </w:tcPr>
          <w:p w14:paraId="138E1B97" w14:textId="77777777" w:rsidR="00267649" w:rsidRDefault="00267649" w:rsidP="00267649">
            <w:pPr>
              <w:spacing w:before="40" w:after="40"/>
              <w:ind w:left="100" w:right="100"/>
              <w:rPr>
                <w:ins w:id="53" w:author="Andrew Baxter (student)" w:date="2020-02-21T14:18:00Z"/>
              </w:rPr>
            </w:pPr>
            <w:ins w:id="54" w:author="Andrew Baxter (student)" w:date="2020-02-21T14:18:00Z">
              <w:r>
                <w:rPr>
                  <w:rFonts w:eastAsia="Arial"/>
                  <w:color w:val="000000"/>
                </w:rPr>
                <w:t>1</w:t>
              </w:r>
            </w:ins>
          </w:p>
        </w:tc>
        <w:tc>
          <w:tcPr>
            <w:tcW w:w="4030" w:type="dxa"/>
            <w:shd w:val="clear" w:color="auto" w:fill="FFFFFF"/>
            <w:tcMar>
              <w:top w:w="0" w:type="dxa"/>
              <w:left w:w="0" w:type="dxa"/>
              <w:bottom w:w="0" w:type="dxa"/>
              <w:right w:w="0" w:type="dxa"/>
            </w:tcMar>
            <w:vAlign w:val="center"/>
          </w:tcPr>
          <w:p w14:paraId="4DC519AA" w14:textId="77777777" w:rsidR="00267649" w:rsidRDefault="00267649" w:rsidP="00267649">
            <w:pPr>
              <w:spacing w:before="40" w:after="40"/>
              <w:ind w:left="100" w:right="100"/>
              <w:rPr>
                <w:ins w:id="55" w:author="Andrew Baxter (student)" w:date="2020-02-21T14:18:00Z"/>
              </w:rPr>
            </w:pPr>
            <w:ins w:id="56" w:author="Andrew Baxter (student)" w:date="2020-02-21T14:18:00Z">
              <w:r>
                <w:rPr>
                  <w:rFonts w:eastAsia="Arial"/>
                  <w:color w:val="000000"/>
                </w:rPr>
                <w:t>PHE 2015</w:t>
              </w:r>
            </w:ins>
          </w:p>
        </w:tc>
        <w:tc>
          <w:tcPr>
            <w:tcW w:w="0" w:type="auto"/>
            <w:shd w:val="clear" w:color="auto" w:fill="FFFFFF"/>
            <w:tcMar>
              <w:top w:w="0" w:type="dxa"/>
              <w:left w:w="0" w:type="dxa"/>
              <w:bottom w:w="0" w:type="dxa"/>
              <w:right w:w="0" w:type="dxa"/>
            </w:tcMar>
            <w:vAlign w:val="center"/>
          </w:tcPr>
          <w:p w14:paraId="1D76763C" w14:textId="77777777" w:rsidR="00267649" w:rsidRDefault="00267649" w:rsidP="00267649">
            <w:pPr>
              <w:spacing w:before="40" w:after="40"/>
              <w:ind w:left="100" w:right="100"/>
              <w:rPr>
                <w:ins w:id="57" w:author="Andrew Baxter (student)" w:date="2020-02-21T14:18:00Z"/>
              </w:rPr>
            </w:pPr>
            <w:ins w:id="58" w:author="Andrew Baxter (student)" w:date="2020-02-21T14:18:00Z">
              <w:r>
                <w:rPr>
                  <w:rFonts w:eastAsia="Arial"/>
                  <w:color w:val="000000"/>
                </w:rPr>
                <w:t>156</w:t>
              </w:r>
            </w:ins>
          </w:p>
        </w:tc>
      </w:tr>
      <w:tr w:rsidR="00267649" w14:paraId="027CB7A0" w14:textId="77777777" w:rsidTr="00267649">
        <w:trPr>
          <w:cantSplit/>
          <w:trHeight w:val="57"/>
          <w:jc w:val="center"/>
          <w:ins w:id="59" w:author="Andrew Baxter (student)" w:date="2020-02-21T14:18:00Z"/>
        </w:trPr>
        <w:tc>
          <w:tcPr>
            <w:tcW w:w="1132" w:type="dxa"/>
            <w:shd w:val="clear" w:color="auto" w:fill="FFFFFF"/>
            <w:tcMar>
              <w:top w:w="0" w:type="dxa"/>
              <w:left w:w="0" w:type="dxa"/>
              <w:bottom w:w="0" w:type="dxa"/>
              <w:right w:w="0" w:type="dxa"/>
            </w:tcMar>
            <w:vAlign w:val="center"/>
          </w:tcPr>
          <w:p w14:paraId="503BEA1A" w14:textId="77777777" w:rsidR="00267649" w:rsidRDefault="00267649" w:rsidP="00267649">
            <w:pPr>
              <w:spacing w:before="40" w:after="40"/>
              <w:ind w:left="100" w:right="100"/>
              <w:rPr>
                <w:ins w:id="60" w:author="Andrew Baxter (student)" w:date="2020-02-21T14:18:00Z"/>
              </w:rPr>
            </w:pPr>
            <w:ins w:id="61" w:author="Andrew Baxter (student)" w:date="2020-02-21T14:18:00Z">
              <w:r>
                <w:rPr>
                  <w:rFonts w:eastAsia="Arial"/>
                  <w:color w:val="000000"/>
                </w:rPr>
                <w:t>2</w:t>
              </w:r>
            </w:ins>
          </w:p>
        </w:tc>
        <w:tc>
          <w:tcPr>
            <w:tcW w:w="4030" w:type="dxa"/>
            <w:shd w:val="clear" w:color="auto" w:fill="FFFFFF"/>
            <w:tcMar>
              <w:top w:w="0" w:type="dxa"/>
              <w:left w:w="0" w:type="dxa"/>
              <w:bottom w:w="0" w:type="dxa"/>
              <w:right w:w="0" w:type="dxa"/>
            </w:tcMar>
            <w:vAlign w:val="center"/>
          </w:tcPr>
          <w:p w14:paraId="2590D37E" w14:textId="77777777" w:rsidR="00267649" w:rsidRDefault="00267649" w:rsidP="00267649">
            <w:pPr>
              <w:spacing w:before="40" w:after="40"/>
              <w:ind w:left="100" w:right="100"/>
              <w:rPr>
                <w:ins w:id="62" w:author="Andrew Baxter (student)" w:date="2020-02-21T14:18:00Z"/>
              </w:rPr>
            </w:pPr>
            <w:ins w:id="63" w:author="Andrew Baxter (student)" w:date="2020-02-21T14:18:00Z">
              <w:r>
                <w:rPr>
                  <w:rFonts w:eastAsia="Arial"/>
                  <w:color w:val="000000"/>
                </w:rPr>
                <w:t>PHE 2018</w:t>
              </w:r>
            </w:ins>
          </w:p>
        </w:tc>
        <w:tc>
          <w:tcPr>
            <w:tcW w:w="0" w:type="auto"/>
            <w:shd w:val="clear" w:color="auto" w:fill="FFFFFF"/>
            <w:tcMar>
              <w:top w:w="0" w:type="dxa"/>
              <w:left w:w="0" w:type="dxa"/>
              <w:bottom w:w="0" w:type="dxa"/>
              <w:right w:w="0" w:type="dxa"/>
            </w:tcMar>
            <w:vAlign w:val="center"/>
          </w:tcPr>
          <w:p w14:paraId="400E5FC4" w14:textId="77777777" w:rsidR="00267649" w:rsidRDefault="00267649" w:rsidP="00267649">
            <w:pPr>
              <w:spacing w:before="40" w:after="40"/>
              <w:ind w:left="100" w:right="100"/>
              <w:rPr>
                <w:ins w:id="64" w:author="Andrew Baxter (student)" w:date="2020-02-21T14:18:00Z"/>
              </w:rPr>
            </w:pPr>
            <w:ins w:id="65" w:author="Andrew Baxter (student)" w:date="2020-02-21T14:18:00Z">
              <w:r>
                <w:rPr>
                  <w:rFonts w:eastAsia="Arial"/>
                  <w:color w:val="000000"/>
                </w:rPr>
                <w:t>335</w:t>
              </w:r>
            </w:ins>
          </w:p>
        </w:tc>
      </w:tr>
      <w:tr w:rsidR="00267649" w14:paraId="6312BA57" w14:textId="77777777" w:rsidTr="00267649">
        <w:trPr>
          <w:cantSplit/>
          <w:trHeight w:val="57"/>
          <w:jc w:val="center"/>
          <w:ins w:id="66" w:author="Andrew Baxter (student)" w:date="2020-02-21T14:18:00Z"/>
        </w:trPr>
        <w:tc>
          <w:tcPr>
            <w:tcW w:w="1132" w:type="dxa"/>
            <w:shd w:val="clear" w:color="auto" w:fill="FFFFFF"/>
            <w:tcMar>
              <w:top w:w="0" w:type="dxa"/>
              <w:left w:w="0" w:type="dxa"/>
              <w:bottom w:w="0" w:type="dxa"/>
              <w:right w:w="0" w:type="dxa"/>
            </w:tcMar>
            <w:vAlign w:val="center"/>
          </w:tcPr>
          <w:p w14:paraId="059D2B4D" w14:textId="77777777" w:rsidR="00267649" w:rsidRDefault="00267649" w:rsidP="00267649">
            <w:pPr>
              <w:spacing w:before="40" w:after="40"/>
              <w:ind w:left="100" w:right="100"/>
              <w:rPr>
                <w:ins w:id="67" w:author="Andrew Baxter (student)" w:date="2020-02-21T14:18:00Z"/>
              </w:rPr>
            </w:pPr>
            <w:ins w:id="68" w:author="Andrew Baxter (student)" w:date="2020-02-21T14:18:00Z">
              <w:r>
                <w:rPr>
                  <w:rFonts w:eastAsia="Arial"/>
                  <w:color w:val="000000"/>
                </w:rPr>
                <w:t>3</w:t>
              </w:r>
            </w:ins>
          </w:p>
        </w:tc>
        <w:tc>
          <w:tcPr>
            <w:tcW w:w="4030" w:type="dxa"/>
            <w:shd w:val="clear" w:color="auto" w:fill="FFFFFF"/>
            <w:tcMar>
              <w:top w:w="0" w:type="dxa"/>
              <w:left w:w="0" w:type="dxa"/>
              <w:bottom w:w="0" w:type="dxa"/>
              <w:right w:w="0" w:type="dxa"/>
            </w:tcMar>
            <w:vAlign w:val="center"/>
          </w:tcPr>
          <w:p w14:paraId="7992E8F6" w14:textId="77777777" w:rsidR="00267649" w:rsidRDefault="00267649" w:rsidP="00267649">
            <w:pPr>
              <w:spacing w:before="40" w:after="40"/>
              <w:ind w:left="100" w:right="100"/>
              <w:rPr>
                <w:ins w:id="69" w:author="Andrew Baxter (student)" w:date="2020-02-21T14:18:00Z"/>
              </w:rPr>
            </w:pPr>
            <w:ins w:id="70" w:author="Andrew Baxter (student)" w:date="2020-02-21T14:18:00Z">
              <w:r>
                <w:rPr>
                  <w:rFonts w:eastAsia="Arial"/>
                  <w:color w:val="000000"/>
                </w:rPr>
                <w:t>PHE 2019</w:t>
              </w:r>
            </w:ins>
          </w:p>
        </w:tc>
        <w:tc>
          <w:tcPr>
            <w:tcW w:w="0" w:type="auto"/>
            <w:shd w:val="clear" w:color="auto" w:fill="FFFFFF"/>
            <w:tcMar>
              <w:top w:w="0" w:type="dxa"/>
              <w:left w:w="0" w:type="dxa"/>
              <w:bottom w:w="0" w:type="dxa"/>
              <w:right w:w="0" w:type="dxa"/>
            </w:tcMar>
            <w:vAlign w:val="center"/>
          </w:tcPr>
          <w:p w14:paraId="14001AD9" w14:textId="77777777" w:rsidR="00267649" w:rsidRDefault="00267649" w:rsidP="00267649">
            <w:pPr>
              <w:spacing w:before="40" w:after="40"/>
              <w:ind w:left="100" w:right="100"/>
              <w:rPr>
                <w:ins w:id="71" w:author="Andrew Baxter (student)" w:date="2020-02-21T14:18:00Z"/>
              </w:rPr>
            </w:pPr>
            <w:ins w:id="72" w:author="Andrew Baxter (student)" w:date="2020-02-21T14:18:00Z">
              <w:r>
                <w:rPr>
                  <w:rFonts w:eastAsia="Arial"/>
                  <w:color w:val="000000"/>
                </w:rPr>
                <w:t>81</w:t>
              </w:r>
            </w:ins>
          </w:p>
        </w:tc>
      </w:tr>
      <w:tr w:rsidR="00267649" w14:paraId="68EB2B28" w14:textId="77777777" w:rsidTr="00267649">
        <w:trPr>
          <w:cantSplit/>
          <w:trHeight w:val="57"/>
          <w:jc w:val="center"/>
          <w:ins w:id="73" w:author="Andrew Baxter (student)" w:date="2020-02-21T14:18:00Z"/>
        </w:trPr>
        <w:tc>
          <w:tcPr>
            <w:tcW w:w="1132" w:type="dxa"/>
            <w:shd w:val="clear" w:color="auto" w:fill="FFFFFF"/>
            <w:tcMar>
              <w:top w:w="0" w:type="dxa"/>
              <w:left w:w="0" w:type="dxa"/>
              <w:bottom w:w="0" w:type="dxa"/>
              <w:right w:w="0" w:type="dxa"/>
            </w:tcMar>
            <w:vAlign w:val="center"/>
          </w:tcPr>
          <w:p w14:paraId="60838EB2" w14:textId="77777777" w:rsidR="00267649" w:rsidRDefault="00267649" w:rsidP="00267649">
            <w:pPr>
              <w:spacing w:before="40" w:after="40"/>
              <w:ind w:left="100" w:right="100"/>
              <w:rPr>
                <w:ins w:id="74" w:author="Andrew Baxter (student)" w:date="2020-02-21T14:18:00Z"/>
              </w:rPr>
            </w:pPr>
            <w:ins w:id="75" w:author="Andrew Baxter (student)" w:date="2020-02-21T14:18:00Z">
              <w:r>
                <w:rPr>
                  <w:rFonts w:eastAsia="Arial"/>
                  <w:color w:val="000000"/>
                </w:rPr>
                <w:t>4</w:t>
              </w:r>
            </w:ins>
          </w:p>
        </w:tc>
        <w:tc>
          <w:tcPr>
            <w:tcW w:w="4030" w:type="dxa"/>
            <w:shd w:val="clear" w:color="auto" w:fill="FFFFFF"/>
            <w:tcMar>
              <w:top w:w="0" w:type="dxa"/>
              <w:left w:w="0" w:type="dxa"/>
              <w:bottom w:w="0" w:type="dxa"/>
              <w:right w:w="0" w:type="dxa"/>
            </w:tcMar>
            <w:vAlign w:val="center"/>
          </w:tcPr>
          <w:p w14:paraId="32061C81" w14:textId="77777777" w:rsidR="00267649" w:rsidRDefault="00267649" w:rsidP="00267649">
            <w:pPr>
              <w:spacing w:before="40" w:after="40"/>
              <w:ind w:left="100" w:right="100"/>
              <w:rPr>
                <w:ins w:id="76" w:author="Andrew Baxter (student)" w:date="2020-02-21T14:18:00Z"/>
              </w:rPr>
            </w:pPr>
            <w:ins w:id="77" w:author="Andrew Baxter (student)" w:date="2020-02-21T14:18:00Z">
              <w:r>
                <w:rPr>
                  <w:rFonts w:eastAsia="Arial"/>
                  <w:color w:val="000000"/>
                </w:rPr>
                <w:t>RCP 2018</w:t>
              </w:r>
            </w:ins>
          </w:p>
        </w:tc>
        <w:tc>
          <w:tcPr>
            <w:tcW w:w="0" w:type="auto"/>
            <w:shd w:val="clear" w:color="auto" w:fill="FFFFFF"/>
            <w:tcMar>
              <w:top w:w="0" w:type="dxa"/>
              <w:left w:w="0" w:type="dxa"/>
              <w:bottom w:w="0" w:type="dxa"/>
              <w:right w:w="0" w:type="dxa"/>
            </w:tcMar>
            <w:vAlign w:val="center"/>
          </w:tcPr>
          <w:p w14:paraId="2F805289" w14:textId="77777777" w:rsidR="00267649" w:rsidRDefault="00267649" w:rsidP="00267649">
            <w:pPr>
              <w:spacing w:before="40" w:after="40"/>
              <w:ind w:left="100" w:right="100"/>
              <w:rPr>
                <w:ins w:id="78" w:author="Andrew Baxter (student)" w:date="2020-02-21T14:18:00Z"/>
              </w:rPr>
            </w:pPr>
            <w:ins w:id="79" w:author="Andrew Baxter (student)" w:date="2020-02-21T14:18:00Z">
              <w:r>
                <w:rPr>
                  <w:rFonts w:eastAsia="Arial"/>
                  <w:color w:val="000000"/>
                </w:rPr>
                <w:t>445</w:t>
              </w:r>
            </w:ins>
          </w:p>
        </w:tc>
      </w:tr>
      <w:tr w:rsidR="00267649" w14:paraId="2099A0D8" w14:textId="77777777" w:rsidTr="00267649">
        <w:trPr>
          <w:cantSplit/>
          <w:trHeight w:val="57"/>
          <w:jc w:val="center"/>
          <w:ins w:id="80" w:author="Andrew Baxter (student)" w:date="2020-02-21T14:18:00Z"/>
        </w:trPr>
        <w:tc>
          <w:tcPr>
            <w:tcW w:w="1132" w:type="dxa"/>
            <w:shd w:val="clear" w:color="auto" w:fill="FFFFFF"/>
            <w:tcMar>
              <w:top w:w="0" w:type="dxa"/>
              <w:left w:w="0" w:type="dxa"/>
              <w:bottom w:w="0" w:type="dxa"/>
              <w:right w:w="0" w:type="dxa"/>
            </w:tcMar>
            <w:vAlign w:val="center"/>
          </w:tcPr>
          <w:p w14:paraId="20E3921F" w14:textId="77777777" w:rsidR="00267649" w:rsidRDefault="00267649" w:rsidP="00267649">
            <w:pPr>
              <w:spacing w:before="40" w:after="40"/>
              <w:ind w:left="100" w:right="100"/>
              <w:rPr>
                <w:ins w:id="81" w:author="Andrew Baxter (student)" w:date="2020-02-21T14:18:00Z"/>
              </w:rPr>
            </w:pPr>
            <w:ins w:id="82" w:author="Andrew Baxter (student)" w:date="2020-02-21T14:18:00Z">
              <w:r>
                <w:rPr>
                  <w:rFonts w:eastAsia="Arial"/>
                  <w:color w:val="000000"/>
                </w:rPr>
                <w:t>5</w:t>
              </w:r>
            </w:ins>
          </w:p>
        </w:tc>
        <w:tc>
          <w:tcPr>
            <w:tcW w:w="4030" w:type="dxa"/>
            <w:shd w:val="clear" w:color="auto" w:fill="FFFFFF"/>
            <w:tcMar>
              <w:top w:w="0" w:type="dxa"/>
              <w:left w:w="0" w:type="dxa"/>
              <w:bottom w:w="0" w:type="dxa"/>
              <w:right w:w="0" w:type="dxa"/>
            </w:tcMar>
            <w:vAlign w:val="center"/>
          </w:tcPr>
          <w:p w14:paraId="55697B03" w14:textId="77777777" w:rsidR="00267649" w:rsidRDefault="00267649" w:rsidP="00267649">
            <w:pPr>
              <w:spacing w:before="40" w:after="40"/>
              <w:ind w:left="100" w:right="100"/>
              <w:rPr>
                <w:ins w:id="83" w:author="Andrew Baxter (student)" w:date="2020-02-21T14:18:00Z"/>
              </w:rPr>
            </w:pPr>
            <w:ins w:id="84" w:author="Andrew Baxter (student)" w:date="2020-02-21T14:18:00Z">
              <w:r>
                <w:rPr>
                  <w:rFonts w:eastAsia="Arial"/>
                  <w:color w:val="000000"/>
                </w:rPr>
                <w:t>PHE 2016, NICE 2018, CRUK 2018</w:t>
              </w:r>
            </w:ins>
          </w:p>
        </w:tc>
        <w:tc>
          <w:tcPr>
            <w:tcW w:w="0" w:type="auto"/>
            <w:shd w:val="clear" w:color="auto" w:fill="FFFFFF"/>
            <w:tcMar>
              <w:top w:w="0" w:type="dxa"/>
              <w:left w:w="0" w:type="dxa"/>
              <w:bottom w:w="0" w:type="dxa"/>
              <w:right w:w="0" w:type="dxa"/>
            </w:tcMar>
            <w:vAlign w:val="center"/>
          </w:tcPr>
          <w:p w14:paraId="4AA1146E" w14:textId="77777777" w:rsidR="00267649" w:rsidRDefault="00267649" w:rsidP="00267649">
            <w:pPr>
              <w:spacing w:before="40" w:after="40"/>
              <w:ind w:left="100" w:right="100"/>
              <w:rPr>
                <w:ins w:id="85" w:author="Andrew Baxter (student)" w:date="2020-02-21T14:18:00Z"/>
              </w:rPr>
            </w:pPr>
            <w:ins w:id="86" w:author="Andrew Baxter (student)" w:date="2020-02-21T14:18:00Z">
              <w:r>
                <w:rPr>
                  <w:rFonts w:eastAsia="Arial"/>
                  <w:color w:val="000000"/>
                </w:rPr>
                <w:t>70</w:t>
              </w:r>
            </w:ins>
          </w:p>
        </w:tc>
      </w:tr>
      <w:tr w:rsidR="00267649" w14:paraId="51CB6EBF" w14:textId="77777777" w:rsidTr="00267649">
        <w:trPr>
          <w:cantSplit/>
          <w:trHeight w:val="57"/>
          <w:jc w:val="center"/>
          <w:ins w:id="87" w:author="Andrew Baxter (student)" w:date="2020-02-21T14:18:00Z"/>
        </w:trPr>
        <w:tc>
          <w:tcPr>
            <w:tcW w:w="1132" w:type="dxa"/>
            <w:shd w:val="clear" w:color="auto" w:fill="FFFFFF"/>
            <w:tcMar>
              <w:top w:w="0" w:type="dxa"/>
              <w:left w:w="0" w:type="dxa"/>
              <w:bottom w:w="0" w:type="dxa"/>
              <w:right w:w="0" w:type="dxa"/>
            </w:tcMar>
            <w:vAlign w:val="center"/>
          </w:tcPr>
          <w:p w14:paraId="40BC52FD" w14:textId="77777777" w:rsidR="00267649" w:rsidRDefault="00267649" w:rsidP="00267649">
            <w:pPr>
              <w:spacing w:before="40" w:after="40"/>
              <w:ind w:left="100" w:right="100"/>
              <w:rPr>
                <w:ins w:id="88" w:author="Andrew Baxter (student)" w:date="2020-02-21T14:18:00Z"/>
              </w:rPr>
            </w:pPr>
            <w:ins w:id="89" w:author="Andrew Baxter (student)" w:date="2020-02-21T14:18:00Z">
              <w:r>
                <w:rPr>
                  <w:rFonts w:eastAsia="Arial"/>
                  <w:color w:val="000000"/>
                </w:rPr>
                <w:t>6</w:t>
              </w:r>
            </w:ins>
          </w:p>
        </w:tc>
        <w:tc>
          <w:tcPr>
            <w:tcW w:w="4030" w:type="dxa"/>
            <w:shd w:val="clear" w:color="auto" w:fill="FFFFFF"/>
            <w:tcMar>
              <w:top w:w="0" w:type="dxa"/>
              <w:left w:w="0" w:type="dxa"/>
              <w:bottom w:w="0" w:type="dxa"/>
              <w:right w:w="0" w:type="dxa"/>
            </w:tcMar>
            <w:vAlign w:val="center"/>
          </w:tcPr>
          <w:p w14:paraId="13C8898E" w14:textId="77777777" w:rsidR="00267649" w:rsidRDefault="00267649" w:rsidP="00267649">
            <w:pPr>
              <w:spacing w:before="40" w:after="40"/>
              <w:ind w:left="100" w:right="100"/>
              <w:rPr>
                <w:ins w:id="90" w:author="Andrew Baxter (student)" w:date="2020-02-21T14:18:00Z"/>
              </w:rPr>
            </w:pPr>
            <w:ins w:id="91" w:author="Andrew Baxter (student)" w:date="2020-02-21T14:18:00Z">
              <w:r>
                <w:rPr>
                  <w:rFonts w:eastAsia="Arial"/>
                  <w:color w:val="000000"/>
                </w:rPr>
                <w:t>CC AUS 2014</w:t>
              </w:r>
            </w:ins>
          </w:p>
        </w:tc>
        <w:tc>
          <w:tcPr>
            <w:tcW w:w="0" w:type="auto"/>
            <w:shd w:val="clear" w:color="auto" w:fill="FFFFFF"/>
            <w:tcMar>
              <w:top w:w="0" w:type="dxa"/>
              <w:left w:w="0" w:type="dxa"/>
              <w:bottom w:w="0" w:type="dxa"/>
              <w:right w:w="0" w:type="dxa"/>
            </w:tcMar>
            <w:vAlign w:val="center"/>
          </w:tcPr>
          <w:p w14:paraId="0F51D7AB" w14:textId="77777777" w:rsidR="00267649" w:rsidRDefault="00267649" w:rsidP="00267649">
            <w:pPr>
              <w:spacing w:before="40" w:after="40"/>
              <w:ind w:left="100" w:right="100"/>
              <w:rPr>
                <w:ins w:id="92" w:author="Andrew Baxter (student)" w:date="2020-02-21T14:18:00Z"/>
              </w:rPr>
            </w:pPr>
            <w:ins w:id="93" w:author="Andrew Baxter (student)" w:date="2020-02-21T14:18:00Z">
              <w:r>
                <w:rPr>
                  <w:rFonts w:eastAsia="Arial"/>
                  <w:color w:val="000000"/>
                </w:rPr>
                <w:t>102</w:t>
              </w:r>
            </w:ins>
          </w:p>
        </w:tc>
      </w:tr>
      <w:tr w:rsidR="00267649" w14:paraId="45CAD759" w14:textId="77777777" w:rsidTr="00267649">
        <w:trPr>
          <w:cantSplit/>
          <w:trHeight w:val="57"/>
          <w:jc w:val="center"/>
          <w:ins w:id="94" w:author="Andrew Baxter (student)" w:date="2020-02-21T14:18:00Z"/>
        </w:trPr>
        <w:tc>
          <w:tcPr>
            <w:tcW w:w="1132" w:type="dxa"/>
            <w:shd w:val="clear" w:color="auto" w:fill="FFFFFF"/>
            <w:tcMar>
              <w:top w:w="0" w:type="dxa"/>
              <w:left w:w="0" w:type="dxa"/>
              <w:bottom w:w="0" w:type="dxa"/>
              <w:right w:w="0" w:type="dxa"/>
            </w:tcMar>
            <w:vAlign w:val="center"/>
          </w:tcPr>
          <w:p w14:paraId="04647500" w14:textId="77777777" w:rsidR="00267649" w:rsidRDefault="00267649" w:rsidP="00267649">
            <w:pPr>
              <w:spacing w:before="40" w:after="40"/>
              <w:ind w:left="100" w:right="100"/>
              <w:rPr>
                <w:ins w:id="95" w:author="Andrew Baxter (student)" w:date="2020-02-21T14:18:00Z"/>
              </w:rPr>
            </w:pPr>
            <w:ins w:id="96" w:author="Andrew Baxter (student)" w:date="2020-02-21T14:18:00Z">
              <w:r>
                <w:rPr>
                  <w:rFonts w:eastAsia="Arial"/>
                  <w:color w:val="000000"/>
                </w:rPr>
                <w:t>7</w:t>
              </w:r>
            </w:ins>
          </w:p>
        </w:tc>
        <w:tc>
          <w:tcPr>
            <w:tcW w:w="4030" w:type="dxa"/>
            <w:shd w:val="clear" w:color="auto" w:fill="FFFFFF"/>
            <w:tcMar>
              <w:top w:w="0" w:type="dxa"/>
              <w:left w:w="0" w:type="dxa"/>
              <w:bottom w:w="0" w:type="dxa"/>
              <w:right w:w="0" w:type="dxa"/>
            </w:tcMar>
            <w:vAlign w:val="center"/>
          </w:tcPr>
          <w:p w14:paraId="1CE92BC9" w14:textId="77777777" w:rsidR="00267649" w:rsidRDefault="00267649" w:rsidP="00267649">
            <w:pPr>
              <w:spacing w:before="40" w:after="40"/>
              <w:ind w:left="100" w:right="100"/>
              <w:rPr>
                <w:ins w:id="97" w:author="Andrew Baxter (student)" w:date="2020-02-21T14:18:00Z"/>
              </w:rPr>
            </w:pPr>
            <w:ins w:id="98" w:author="Andrew Baxter (student)" w:date="2020-02-21T14:18:00Z">
              <w:r>
                <w:rPr>
                  <w:rFonts w:eastAsia="Arial"/>
                  <w:color w:val="000000"/>
                </w:rPr>
                <w:t>WHO 2014, WHO 2016, NHMRC 2017</w:t>
              </w:r>
            </w:ins>
          </w:p>
        </w:tc>
        <w:tc>
          <w:tcPr>
            <w:tcW w:w="0" w:type="auto"/>
            <w:shd w:val="clear" w:color="auto" w:fill="FFFFFF"/>
            <w:tcMar>
              <w:top w:w="0" w:type="dxa"/>
              <w:left w:w="0" w:type="dxa"/>
              <w:bottom w:w="0" w:type="dxa"/>
              <w:right w:w="0" w:type="dxa"/>
            </w:tcMar>
            <w:vAlign w:val="center"/>
          </w:tcPr>
          <w:p w14:paraId="38418CFF" w14:textId="77777777" w:rsidR="00267649" w:rsidRDefault="00267649" w:rsidP="00267649">
            <w:pPr>
              <w:spacing w:before="40" w:after="40"/>
              <w:ind w:left="100" w:right="100"/>
              <w:rPr>
                <w:ins w:id="99" w:author="Andrew Baxter (student)" w:date="2020-02-21T14:18:00Z"/>
              </w:rPr>
            </w:pPr>
            <w:ins w:id="100" w:author="Andrew Baxter (student)" w:date="2020-02-21T14:18:00Z">
              <w:r>
                <w:rPr>
                  <w:rFonts w:eastAsia="Arial"/>
                  <w:color w:val="000000"/>
                </w:rPr>
                <w:t>133</w:t>
              </w:r>
            </w:ins>
          </w:p>
        </w:tc>
      </w:tr>
      <w:tr w:rsidR="00267649" w14:paraId="2F37363E" w14:textId="77777777" w:rsidTr="00267649">
        <w:trPr>
          <w:cantSplit/>
          <w:trHeight w:val="57"/>
          <w:jc w:val="center"/>
          <w:ins w:id="101" w:author="Andrew Baxter (student)" w:date="2020-02-21T14:18:00Z"/>
        </w:trPr>
        <w:tc>
          <w:tcPr>
            <w:tcW w:w="1132" w:type="dxa"/>
            <w:shd w:val="clear" w:color="auto" w:fill="FFFFFF"/>
            <w:tcMar>
              <w:top w:w="0" w:type="dxa"/>
              <w:left w:w="0" w:type="dxa"/>
              <w:bottom w:w="0" w:type="dxa"/>
              <w:right w:w="0" w:type="dxa"/>
            </w:tcMar>
            <w:vAlign w:val="center"/>
          </w:tcPr>
          <w:p w14:paraId="11B43A77" w14:textId="77777777" w:rsidR="00267649" w:rsidRDefault="00267649" w:rsidP="00267649">
            <w:pPr>
              <w:spacing w:before="40" w:after="40"/>
              <w:ind w:left="100" w:right="100"/>
              <w:rPr>
                <w:ins w:id="102" w:author="Andrew Baxter (student)" w:date="2020-02-21T14:18:00Z"/>
              </w:rPr>
            </w:pPr>
            <w:ins w:id="103" w:author="Andrew Baxter (student)" w:date="2020-02-21T14:18:00Z">
              <w:r>
                <w:rPr>
                  <w:rFonts w:eastAsia="Arial"/>
                  <w:color w:val="000000"/>
                </w:rPr>
                <w:t>8</w:t>
              </w:r>
            </w:ins>
          </w:p>
        </w:tc>
        <w:tc>
          <w:tcPr>
            <w:tcW w:w="4030" w:type="dxa"/>
            <w:shd w:val="clear" w:color="auto" w:fill="FFFFFF"/>
            <w:tcMar>
              <w:top w:w="0" w:type="dxa"/>
              <w:left w:w="0" w:type="dxa"/>
              <w:bottom w:w="0" w:type="dxa"/>
              <w:right w:w="0" w:type="dxa"/>
            </w:tcMar>
            <w:vAlign w:val="center"/>
          </w:tcPr>
          <w:p w14:paraId="4A33A57F" w14:textId="77777777" w:rsidR="00267649" w:rsidRDefault="00267649" w:rsidP="00267649">
            <w:pPr>
              <w:spacing w:before="40" w:after="40"/>
              <w:ind w:left="100" w:right="100"/>
              <w:rPr>
                <w:ins w:id="104" w:author="Andrew Baxter (student)" w:date="2020-02-21T14:18:00Z"/>
              </w:rPr>
            </w:pPr>
            <w:ins w:id="105" w:author="Andrew Baxter (student)" w:date="2020-02-21T14:18:00Z">
              <w:r>
                <w:rPr>
                  <w:rFonts w:eastAsia="Arial"/>
                  <w:color w:val="000000"/>
                </w:rPr>
                <w:t>RACP 2018</w:t>
              </w:r>
            </w:ins>
          </w:p>
        </w:tc>
        <w:tc>
          <w:tcPr>
            <w:tcW w:w="0" w:type="auto"/>
            <w:shd w:val="clear" w:color="auto" w:fill="FFFFFF"/>
            <w:tcMar>
              <w:top w:w="0" w:type="dxa"/>
              <w:left w:w="0" w:type="dxa"/>
              <w:bottom w:w="0" w:type="dxa"/>
              <w:right w:w="0" w:type="dxa"/>
            </w:tcMar>
            <w:vAlign w:val="center"/>
          </w:tcPr>
          <w:p w14:paraId="3A60D0CE" w14:textId="77777777" w:rsidR="00267649" w:rsidRDefault="00267649" w:rsidP="00267649">
            <w:pPr>
              <w:spacing w:before="40" w:after="40"/>
              <w:ind w:left="100" w:right="100"/>
              <w:rPr>
                <w:ins w:id="106" w:author="Andrew Baxter (student)" w:date="2020-02-21T14:18:00Z"/>
              </w:rPr>
            </w:pPr>
            <w:ins w:id="107" w:author="Andrew Baxter (student)" w:date="2020-02-21T14:18:00Z">
              <w:r>
                <w:rPr>
                  <w:rFonts w:eastAsia="Arial"/>
                  <w:color w:val="000000"/>
                </w:rPr>
                <w:t>106</w:t>
              </w:r>
            </w:ins>
          </w:p>
        </w:tc>
      </w:tr>
      <w:tr w:rsidR="00267649" w14:paraId="30482A09" w14:textId="77777777" w:rsidTr="00267649">
        <w:trPr>
          <w:cantSplit/>
          <w:trHeight w:val="57"/>
          <w:jc w:val="center"/>
          <w:ins w:id="108" w:author="Andrew Baxter (student)" w:date="2020-02-21T14:18:00Z"/>
        </w:trPr>
        <w:tc>
          <w:tcPr>
            <w:tcW w:w="1132" w:type="dxa"/>
            <w:shd w:val="clear" w:color="auto" w:fill="FFFFFF"/>
            <w:tcMar>
              <w:top w:w="0" w:type="dxa"/>
              <w:left w:w="0" w:type="dxa"/>
              <w:bottom w:w="0" w:type="dxa"/>
              <w:right w:w="0" w:type="dxa"/>
            </w:tcMar>
            <w:vAlign w:val="center"/>
          </w:tcPr>
          <w:p w14:paraId="7428C655" w14:textId="77777777" w:rsidR="00267649" w:rsidRDefault="00267649" w:rsidP="00267649">
            <w:pPr>
              <w:spacing w:before="40" w:after="40"/>
              <w:ind w:left="100" w:right="100"/>
              <w:rPr>
                <w:ins w:id="109" w:author="Andrew Baxter (student)" w:date="2020-02-21T14:18:00Z"/>
              </w:rPr>
            </w:pPr>
            <w:ins w:id="110" w:author="Andrew Baxter (student)" w:date="2020-02-21T14:18:00Z">
              <w:r>
                <w:rPr>
                  <w:rFonts w:eastAsia="Arial"/>
                  <w:color w:val="000000"/>
                </w:rPr>
                <w:t>9</w:t>
              </w:r>
            </w:ins>
          </w:p>
        </w:tc>
        <w:tc>
          <w:tcPr>
            <w:tcW w:w="4030" w:type="dxa"/>
            <w:shd w:val="clear" w:color="auto" w:fill="FFFFFF"/>
            <w:tcMar>
              <w:top w:w="0" w:type="dxa"/>
              <w:left w:w="0" w:type="dxa"/>
              <w:bottom w:w="0" w:type="dxa"/>
              <w:right w:w="0" w:type="dxa"/>
            </w:tcMar>
            <w:vAlign w:val="center"/>
          </w:tcPr>
          <w:p w14:paraId="5B4D949A" w14:textId="77777777" w:rsidR="00267649" w:rsidRDefault="00267649" w:rsidP="00267649">
            <w:pPr>
              <w:spacing w:before="40" w:after="40"/>
              <w:ind w:left="100" w:right="100"/>
              <w:rPr>
                <w:ins w:id="111" w:author="Andrew Baxter (student)" w:date="2020-02-21T14:18:00Z"/>
              </w:rPr>
            </w:pPr>
            <w:ins w:id="112" w:author="Andrew Baxter (student)" w:date="2020-02-21T14:18:00Z">
              <w:r>
                <w:rPr>
                  <w:rFonts w:eastAsia="Arial"/>
                  <w:color w:val="000000"/>
                </w:rPr>
                <w:t>AMA 2015</w:t>
              </w:r>
            </w:ins>
          </w:p>
        </w:tc>
        <w:tc>
          <w:tcPr>
            <w:tcW w:w="0" w:type="auto"/>
            <w:shd w:val="clear" w:color="auto" w:fill="FFFFFF"/>
            <w:tcMar>
              <w:top w:w="0" w:type="dxa"/>
              <w:left w:w="0" w:type="dxa"/>
              <w:bottom w:w="0" w:type="dxa"/>
              <w:right w:w="0" w:type="dxa"/>
            </w:tcMar>
            <w:vAlign w:val="center"/>
          </w:tcPr>
          <w:p w14:paraId="4A4ABD2C" w14:textId="77777777" w:rsidR="00267649" w:rsidRDefault="00267649" w:rsidP="00267649">
            <w:pPr>
              <w:spacing w:before="40" w:after="40"/>
              <w:ind w:left="100" w:right="100"/>
              <w:rPr>
                <w:ins w:id="113" w:author="Andrew Baxter (student)" w:date="2020-02-21T14:18:00Z"/>
              </w:rPr>
            </w:pPr>
            <w:ins w:id="114" w:author="Andrew Baxter (student)" w:date="2020-02-21T14:18:00Z">
              <w:r>
                <w:rPr>
                  <w:rFonts w:eastAsia="Arial"/>
                  <w:color w:val="000000"/>
                </w:rPr>
                <w:t>40</w:t>
              </w:r>
            </w:ins>
          </w:p>
        </w:tc>
      </w:tr>
      <w:tr w:rsidR="00267649" w14:paraId="5B67E1DD" w14:textId="77777777" w:rsidTr="00267649">
        <w:trPr>
          <w:cantSplit/>
          <w:trHeight w:val="57"/>
          <w:jc w:val="center"/>
          <w:ins w:id="115" w:author="Andrew Baxter (student)" w:date="2020-02-21T14:18:00Z"/>
        </w:trPr>
        <w:tc>
          <w:tcPr>
            <w:tcW w:w="1132" w:type="dxa"/>
            <w:shd w:val="clear" w:color="auto" w:fill="FFFFFF"/>
            <w:tcMar>
              <w:top w:w="0" w:type="dxa"/>
              <w:left w:w="0" w:type="dxa"/>
              <w:bottom w:w="0" w:type="dxa"/>
              <w:right w:w="0" w:type="dxa"/>
            </w:tcMar>
            <w:vAlign w:val="center"/>
          </w:tcPr>
          <w:p w14:paraId="5B816812" w14:textId="77777777" w:rsidR="00267649" w:rsidRDefault="00267649" w:rsidP="00267649">
            <w:pPr>
              <w:spacing w:before="40" w:after="40"/>
              <w:ind w:left="100" w:right="100"/>
              <w:rPr>
                <w:ins w:id="116" w:author="Andrew Baxter (student)" w:date="2020-02-21T14:18:00Z"/>
              </w:rPr>
            </w:pPr>
            <w:ins w:id="117" w:author="Andrew Baxter (student)" w:date="2020-02-21T14:18:00Z">
              <w:r>
                <w:rPr>
                  <w:rFonts w:eastAsia="Arial"/>
                  <w:color w:val="000000"/>
                </w:rPr>
                <w:t>10</w:t>
              </w:r>
            </w:ins>
          </w:p>
        </w:tc>
        <w:tc>
          <w:tcPr>
            <w:tcW w:w="4030" w:type="dxa"/>
            <w:shd w:val="clear" w:color="auto" w:fill="FFFFFF"/>
            <w:tcMar>
              <w:top w:w="0" w:type="dxa"/>
              <w:left w:w="0" w:type="dxa"/>
              <w:bottom w:w="0" w:type="dxa"/>
              <w:right w:w="0" w:type="dxa"/>
            </w:tcMar>
            <w:vAlign w:val="center"/>
          </w:tcPr>
          <w:p w14:paraId="0E825B5A" w14:textId="77777777" w:rsidR="00267649" w:rsidRDefault="00267649" w:rsidP="00267649">
            <w:pPr>
              <w:spacing w:before="40" w:after="40"/>
              <w:ind w:left="100" w:right="100"/>
              <w:rPr>
                <w:ins w:id="118" w:author="Andrew Baxter (student)" w:date="2020-02-21T14:18:00Z"/>
              </w:rPr>
            </w:pPr>
            <w:ins w:id="119" w:author="Andrew Baxter (student)" w:date="2020-02-21T14:18:00Z">
              <w:r>
                <w:rPr>
                  <w:rFonts w:eastAsia="Arial"/>
                  <w:color w:val="000000"/>
                </w:rPr>
                <w:t>SGR 2016</w:t>
              </w:r>
            </w:ins>
          </w:p>
        </w:tc>
        <w:tc>
          <w:tcPr>
            <w:tcW w:w="0" w:type="auto"/>
            <w:shd w:val="clear" w:color="auto" w:fill="FFFFFF"/>
            <w:tcMar>
              <w:top w:w="0" w:type="dxa"/>
              <w:left w:w="0" w:type="dxa"/>
              <w:bottom w:w="0" w:type="dxa"/>
              <w:right w:w="0" w:type="dxa"/>
            </w:tcMar>
            <w:vAlign w:val="center"/>
          </w:tcPr>
          <w:p w14:paraId="39F732E2" w14:textId="77777777" w:rsidR="00267649" w:rsidRDefault="00267649" w:rsidP="00267649">
            <w:pPr>
              <w:spacing w:before="40" w:after="40"/>
              <w:ind w:left="100" w:right="100"/>
              <w:rPr>
                <w:ins w:id="120" w:author="Andrew Baxter (student)" w:date="2020-02-21T14:18:00Z"/>
              </w:rPr>
            </w:pPr>
            <w:ins w:id="121" w:author="Andrew Baxter (student)" w:date="2020-02-21T14:18:00Z">
              <w:r>
                <w:rPr>
                  <w:rFonts w:eastAsia="Arial"/>
                  <w:color w:val="000000"/>
                </w:rPr>
                <w:t>760</w:t>
              </w:r>
            </w:ins>
          </w:p>
        </w:tc>
      </w:tr>
      <w:tr w:rsidR="00267649" w14:paraId="540AE415" w14:textId="77777777" w:rsidTr="00267649">
        <w:trPr>
          <w:cantSplit/>
          <w:trHeight w:val="57"/>
          <w:jc w:val="center"/>
          <w:ins w:id="122" w:author="Andrew Baxter (student)" w:date="2020-02-21T14:18:00Z"/>
        </w:trPr>
        <w:tc>
          <w:tcPr>
            <w:tcW w:w="1132" w:type="dxa"/>
            <w:shd w:val="clear" w:color="auto" w:fill="FFFFFF"/>
            <w:tcMar>
              <w:top w:w="0" w:type="dxa"/>
              <w:left w:w="0" w:type="dxa"/>
              <w:bottom w:w="0" w:type="dxa"/>
              <w:right w:w="0" w:type="dxa"/>
            </w:tcMar>
            <w:vAlign w:val="center"/>
          </w:tcPr>
          <w:p w14:paraId="3B50CC5A" w14:textId="77777777" w:rsidR="00267649" w:rsidRDefault="00267649" w:rsidP="00267649">
            <w:pPr>
              <w:spacing w:before="40" w:after="40"/>
              <w:ind w:left="100" w:right="100"/>
              <w:rPr>
                <w:ins w:id="123" w:author="Andrew Baxter (student)" w:date="2020-02-21T14:18:00Z"/>
              </w:rPr>
            </w:pPr>
            <w:ins w:id="124" w:author="Andrew Baxter (student)" w:date="2020-02-21T14:18:00Z">
              <w:r>
                <w:rPr>
                  <w:rFonts w:eastAsia="Arial"/>
                  <w:color w:val="000000"/>
                </w:rPr>
                <w:t>11</w:t>
              </w:r>
            </w:ins>
          </w:p>
        </w:tc>
        <w:tc>
          <w:tcPr>
            <w:tcW w:w="4030" w:type="dxa"/>
            <w:shd w:val="clear" w:color="auto" w:fill="FFFFFF"/>
            <w:tcMar>
              <w:top w:w="0" w:type="dxa"/>
              <w:left w:w="0" w:type="dxa"/>
              <w:bottom w:w="0" w:type="dxa"/>
              <w:right w:w="0" w:type="dxa"/>
            </w:tcMar>
            <w:vAlign w:val="center"/>
          </w:tcPr>
          <w:p w14:paraId="25BC7635" w14:textId="77777777" w:rsidR="00267649" w:rsidRDefault="00267649" w:rsidP="00267649">
            <w:pPr>
              <w:spacing w:before="40" w:after="40"/>
              <w:ind w:left="100" w:right="100"/>
              <w:rPr>
                <w:ins w:id="125" w:author="Andrew Baxter (student)" w:date="2020-02-21T14:18:00Z"/>
              </w:rPr>
            </w:pPr>
            <w:ins w:id="126" w:author="Andrew Baxter (student)" w:date="2020-02-21T14:18:00Z">
              <w:r>
                <w:rPr>
                  <w:rFonts w:eastAsia="Arial"/>
                  <w:color w:val="000000"/>
                </w:rPr>
                <w:t>FDA 2016</w:t>
              </w:r>
            </w:ins>
          </w:p>
        </w:tc>
        <w:tc>
          <w:tcPr>
            <w:tcW w:w="0" w:type="auto"/>
            <w:shd w:val="clear" w:color="auto" w:fill="FFFFFF"/>
            <w:tcMar>
              <w:top w:w="0" w:type="dxa"/>
              <w:left w:w="0" w:type="dxa"/>
              <w:bottom w:w="0" w:type="dxa"/>
              <w:right w:w="0" w:type="dxa"/>
            </w:tcMar>
            <w:vAlign w:val="center"/>
          </w:tcPr>
          <w:p w14:paraId="4A0F9D1B" w14:textId="77777777" w:rsidR="00267649" w:rsidRDefault="00267649" w:rsidP="00267649">
            <w:pPr>
              <w:spacing w:before="40" w:after="40"/>
              <w:ind w:left="100" w:right="100"/>
              <w:rPr>
                <w:ins w:id="127" w:author="Andrew Baxter (student)" w:date="2020-02-21T14:18:00Z"/>
              </w:rPr>
            </w:pPr>
            <w:ins w:id="128" w:author="Andrew Baxter (student)" w:date="2020-02-21T14:18:00Z">
              <w:r>
                <w:rPr>
                  <w:rFonts w:eastAsia="Arial"/>
                  <w:color w:val="000000"/>
                </w:rPr>
                <w:t>62</w:t>
              </w:r>
            </w:ins>
          </w:p>
        </w:tc>
      </w:tr>
      <w:tr w:rsidR="00267649" w14:paraId="346F4F45" w14:textId="77777777" w:rsidTr="00267649">
        <w:trPr>
          <w:cantSplit/>
          <w:trHeight w:val="57"/>
          <w:jc w:val="center"/>
          <w:ins w:id="129" w:author="Andrew Baxter (student)" w:date="2020-02-21T14:18:00Z"/>
        </w:trPr>
        <w:tc>
          <w:tcPr>
            <w:tcW w:w="1132" w:type="dxa"/>
            <w:tcBorders>
              <w:bottom w:val="single" w:sz="8" w:space="0" w:color="000000"/>
            </w:tcBorders>
            <w:shd w:val="clear" w:color="auto" w:fill="FFFFFF"/>
            <w:tcMar>
              <w:top w:w="0" w:type="dxa"/>
              <w:left w:w="0" w:type="dxa"/>
              <w:bottom w:w="0" w:type="dxa"/>
              <w:right w:w="0" w:type="dxa"/>
            </w:tcMar>
            <w:vAlign w:val="center"/>
          </w:tcPr>
          <w:p w14:paraId="40DCDA36" w14:textId="77777777" w:rsidR="00267649" w:rsidRDefault="00267649" w:rsidP="00267649">
            <w:pPr>
              <w:spacing w:before="40" w:after="40"/>
              <w:ind w:left="100" w:right="100"/>
              <w:rPr>
                <w:ins w:id="130" w:author="Andrew Baxter (student)" w:date="2020-02-21T14:18:00Z"/>
              </w:rPr>
            </w:pPr>
            <w:ins w:id="131" w:author="Andrew Baxter (student)" w:date="2020-02-21T14:18:00Z">
              <w:r>
                <w:rPr>
                  <w:rFonts w:eastAsia="Arial"/>
                  <w:color w:val="000000"/>
                </w:rPr>
                <w:t>12</w:t>
              </w:r>
            </w:ins>
          </w:p>
        </w:tc>
        <w:tc>
          <w:tcPr>
            <w:tcW w:w="4030" w:type="dxa"/>
            <w:tcBorders>
              <w:bottom w:val="single" w:sz="8" w:space="0" w:color="000000"/>
            </w:tcBorders>
            <w:shd w:val="clear" w:color="auto" w:fill="FFFFFF"/>
            <w:tcMar>
              <w:top w:w="0" w:type="dxa"/>
              <w:left w:w="0" w:type="dxa"/>
              <w:bottom w:w="0" w:type="dxa"/>
              <w:right w:w="0" w:type="dxa"/>
            </w:tcMar>
            <w:vAlign w:val="center"/>
          </w:tcPr>
          <w:p w14:paraId="73AC28A0" w14:textId="77777777" w:rsidR="00267649" w:rsidRDefault="00267649" w:rsidP="00267649">
            <w:pPr>
              <w:spacing w:before="40" w:after="40"/>
              <w:ind w:left="100" w:right="100"/>
              <w:rPr>
                <w:ins w:id="132" w:author="Andrew Baxter (student)" w:date="2020-02-21T14:18:00Z"/>
              </w:rPr>
            </w:pPr>
            <w:ins w:id="133" w:author="Andrew Baxter (student)" w:date="2020-02-21T14:18:00Z">
              <w:r>
                <w:rPr>
                  <w:rFonts w:eastAsia="Arial"/>
                  <w:color w:val="000000"/>
                </w:rPr>
                <w:t>APHA 2014</w:t>
              </w:r>
            </w:ins>
          </w:p>
        </w:tc>
        <w:tc>
          <w:tcPr>
            <w:tcW w:w="0" w:type="auto"/>
            <w:tcBorders>
              <w:bottom w:val="single" w:sz="8" w:space="0" w:color="000000"/>
            </w:tcBorders>
            <w:shd w:val="clear" w:color="auto" w:fill="FFFFFF"/>
            <w:tcMar>
              <w:top w:w="0" w:type="dxa"/>
              <w:left w:w="0" w:type="dxa"/>
              <w:bottom w:w="0" w:type="dxa"/>
              <w:right w:w="0" w:type="dxa"/>
            </w:tcMar>
            <w:vAlign w:val="center"/>
          </w:tcPr>
          <w:p w14:paraId="2E9F6841" w14:textId="77777777" w:rsidR="00267649" w:rsidRDefault="00267649" w:rsidP="00267649">
            <w:pPr>
              <w:spacing w:before="40" w:after="40"/>
              <w:ind w:left="100" w:right="100"/>
              <w:rPr>
                <w:ins w:id="134" w:author="Andrew Baxter (student)" w:date="2020-02-21T14:18:00Z"/>
              </w:rPr>
            </w:pPr>
            <w:ins w:id="135" w:author="Andrew Baxter (student)" w:date="2020-02-21T14:18:00Z">
              <w:r>
                <w:rPr>
                  <w:rFonts w:eastAsia="Arial"/>
                  <w:color w:val="000000"/>
                </w:rPr>
                <w:t>40</w:t>
              </w:r>
            </w:ins>
          </w:p>
        </w:tc>
      </w:tr>
    </w:tbl>
    <w:p w14:paraId="2558FC35" w14:textId="4F335A2F" w:rsidR="00267649" w:rsidRPr="00267649" w:rsidRDefault="00267649">
      <w:pPr>
        <w:pStyle w:val="BodyText"/>
        <w:rPr>
          <w:ins w:id="136" w:author="Andrew Baxter (student)" w:date="2020-02-21T14:17:00Z"/>
          <w:rPrChange w:id="137" w:author="Andrew Baxter (student)" w:date="2020-02-21T14:17:00Z">
            <w:rPr>
              <w:ins w:id="138" w:author="Andrew Baxter (student)" w:date="2020-02-21T14:17:00Z"/>
              <w:rFonts w:asciiTheme="majorBidi" w:hAnsiTheme="majorBidi"/>
              <w:bCs/>
              <w:sz w:val="24"/>
              <w:szCs w:val="24"/>
            </w:rPr>
          </w:rPrChange>
        </w:rPr>
        <w:pPrChange w:id="139" w:author="Andrew Baxter (student)" w:date="2020-02-21T14:17:00Z">
          <w:pPr>
            <w:pStyle w:val="Heading1"/>
          </w:pPr>
        </w:pPrChange>
      </w:pPr>
      <w:ins w:id="140" w:author="Andrew Baxter (student)" w:date="2020-02-21T14:18:00Z">
        <w:r>
          <w:t xml:space="preserve">Caption: Table x: </w:t>
        </w:r>
        <w:proofErr w:type="spellStart"/>
        <w:r>
          <w:t>Blockmodelling</w:t>
        </w:r>
        <w:proofErr w:type="spellEnd"/>
        <w:r>
          <w:t xml:space="preserve"> of the full set of references produced </w:t>
        </w:r>
      </w:ins>
      <w:ins w:id="141" w:author="Andrew Baxter (student)" w:date="2020-02-21T14:19:00Z">
        <w:r>
          <w:t>12 clusters</w:t>
        </w:r>
      </w:ins>
    </w:p>
    <w:tbl>
      <w:tblPr>
        <w:tblW w:w="5000" w:type="pct"/>
        <w:jc w:val="center"/>
        <w:tblLook w:val="04A0" w:firstRow="1" w:lastRow="0" w:firstColumn="1" w:lastColumn="0" w:noHBand="0" w:noVBand="1"/>
      </w:tblPr>
      <w:tblGrid>
        <w:gridCol w:w="3010"/>
        <w:gridCol w:w="3009"/>
        <w:gridCol w:w="3007"/>
      </w:tblGrid>
      <w:tr w:rsidR="00267649" w14:paraId="2EA71D2F" w14:textId="77777777" w:rsidTr="00267649">
        <w:trPr>
          <w:cantSplit/>
          <w:trHeight w:val="20"/>
          <w:tblHeader/>
          <w:jc w:val="center"/>
          <w:ins w:id="142" w:author="Andrew Baxter (student)" w:date="2020-02-21T14:19:00Z"/>
        </w:trPr>
        <w:tc>
          <w:tcPr>
            <w:tcW w:w="1667" w:type="pct"/>
            <w:tcBorders>
              <w:top w:val="single" w:sz="8" w:space="0" w:color="000000"/>
              <w:bottom w:val="single" w:sz="8" w:space="0" w:color="000000"/>
            </w:tcBorders>
            <w:shd w:val="clear" w:color="auto" w:fill="FFFFFF"/>
            <w:tcMar>
              <w:top w:w="0" w:type="dxa"/>
              <w:left w:w="0" w:type="dxa"/>
              <w:bottom w:w="0" w:type="dxa"/>
              <w:right w:w="0" w:type="dxa"/>
            </w:tcMar>
            <w:vAlign w:val="center"/>
          </w:tcPr>
          <w:p w14:paraId="11D76F7A" w14:textId="77777777" w:rsidR="00267649" w:rsidRDefault="00267649" w:rsidP="00267649">
            <w:pPr>
              <w:rPr>
                <w:ins w:id="143" w:author="Andrew Baxter (student)" w:date="2020-02-21T14:19:00Z"/>
              </w:rPr>
            </w:pPr>
            <w:ins w:id="144" w:author="Andrew Baxter (student)" w:date="2020-02-21T14:19:00Z">
              <w:r>
                <w:rPr>
                  <w:rFonts w:eastAsia="Arial"/>
                  <w:b/>
                  <w:color w:val="000000"/>
                </w:rPr>
                <w:lastRenderedPageBreak/>
                <w:t>Cluster</w:t>
              </w:r>
            </w:ins>
          </w:p>
        </w:tc>
        <w:tc>
          <w:tcPr>
            <w:tcW w:w="1667" w:type="pct"/>
            <w:tcBorders>
              <w:top w:val="single" w:sz="8" w:space="0" w:color="000000"/>
              <w:bottom w:val="single" w:sz="8" w:space="0" w:color="000000"/>
            </w:tcBorders>
            <w:shd w:val="clear" w:color="auto" w:fill="FFFFFF"/>
            <w:tcMar>
              <w:top w:w="0" w:type="dxa"/>
              <w:left w:w="0" w:type="dxa"/>
              <w:bottom w:w="0" w:type="dxa"/>
              <w:right w:w="0" w:type="dxa"/>
            </w:tcMar>
            <w:vAlign w:val="center"/>
          </w:tcPr>
          <w:p w14:paraId="10DC467B" w14:textId="77777777" w:rsidR="00267649" w:rsidRDefault="00267649" w:rsidP="00267649">
            <w:pPr>
              <w:rPr>
                <w:ins w:id="145" w:author="Andrew Baxter (student)" w:date="2020-02-21T14:19:00Z"/>
              </w:rPr>
            </w:pPr>
            <w:ins w:id="146" w:author="Andrew Baxter (student)" w:date="2020-02-21T14:19:00Z">
              <w:r>
                <w:rPr>
                  <w:rFonts w:eastAsia="Arial"/>
                  <w:b/>
                  <w:color w:val="000000"/>
                </w:rPr>
                <w:t>Guideline Documents</w:t>
              </w:r>
            </w:ins>
          </w:p>
        </w:tc>
        <w:tc>
          <w:tcPr>
            <w:tcW w:w="1667" w:type="pct"/>
            <w:tcBorders>
              <w:top w:val="single" w:sz="8" w:space="0" w:color="000000"/>
              <w:bottom w:val="single" w:sz="8" w:space="0" w:color="000000"/>
            </w:tcBorders>
            <w:shd w:val="clear" w:color="auto" w:fill="FFFFFF"/>
            <w:tcMar>
              <w:top w:w="0" w:type="dxa"/>
              <w:left w:w="0" w:type="dxa"/>
              <w:bottom w:w="0" w:type="dxa"/>
              <w:right w:w="0" w:type="dxa"/>
            </w:tcMar>
            <w:vAlign w:val="center"/>
          </w:tcPr>
          <w:p w14:paraId="6D88A822" w14:textId="77777777" w:rsidR="00267649" w:rsidRDefault="00267649" w:rsidP="00267649">
            <w:pPr>
              <w:rPr>
                <w:ins w:id="147" w:author="Andrew Baxter (student)" w:date="2020-02-21T14:19:00Z"/>
              </w:rPr>
            </w:pPr>
            <w:ins w:id="148" w:author="Andrew Baxter (student)" w:date="2020-02-21T14:19:00Z">
              <w:r>
                <w:rPr>
                  <w:rFonts w:eastAsia="Arial"/>
                  <w:b/>
                  <w:color w:val="000000"/>
                </w:rPr>
                <w:t>Number of references in cluster</w:t>
              </w:r>
            </w:ins>
          </w:p>
        </w:tc>
      </w:tr>
      <w:tr w:rsidR="00267649" w14:paraId="79F1C96D" w14:textId="77777777" w:rsidTr="00267649">
        <w:trPr>
          <w:cantSplit/>
          <w:trHeight w:val="20"/>
          <w:jc w:val="center"/>
          <w:ins w:id="149" w:author="Andrew Baxter (student)" w:date="2020-02-21T14:19:00Z"/>
        </w:trPr>
        <w:tc>
          <w:tcPr>
            <w:tcW w:w="1667" w:type="pct"/>
            <w:shd w:val="clear" w:color="auto" w:fill="FFFFFF"/>
            <w:tcMar>
              <w:top w:w="0" w:type="dxa"/>
              <w:left w:w="0" w:type="dxa"/>
              <w:bottom w:w="0" w:type="dxa"/>
              <w:right w:w="0" w:type="dxa"/>
            </w:tcMar>
            <w:vAlign w:val="center"/>
          </w:tcPr>
          <w:p w14:paraId="5C175F3A" w14:textId="77777777" w:rsidR="00267649" w:rsidRDefault="00267649" w:rsidP="00267649">
            <w:pPr>
              <w:spacing w:before="40" w:after="40"/>
              <w:ind w:left="100" w:right="100"/>
              <w:rPr>
                <w:ins w:id="150" w:author="Andrew Baxter (student)" w:date="2020-02-21T14:19:00Z"/>
              </w:rPr>
            </w:pPr>
            <w:ins w:id="151" w:author="Andrew Baxter (student)" w:date="2020-02-21T14:19:00Z">
              <w:r>
                <w:rPr>
                  <w:rFonts w:eastAsia="Arial"/>
                  <w:color w:val="000000"/>
                </w:rPr>
                <w:t>1</w:t>
              </w:r>
            </w:ins>
          </w:p>
        </w:tc>
        <w:tc>
          <w:tcPr>
            <w:tcW w:w="1667" w:type="pct"/>
            <w:shd w:val="clear" w:color="auto" w:fill="FFFFFF"/>
            <w:tcMar>
              <w:top w:w="0" w:type="dxa"/>
              <w:left w:w="0" w:type="dxa"/>
              <w:bottom w:w="0" w:type="dxa"/>
              <w:right w:w="0" w:type="dxa"/>
            </w:tcMar>
            <w:vAlign w:val="center"/>
          </w:tcPr>
          <w:p w14:paraId="07AD1508" w14:textId="77777777" w:rsidR="00267649" w:rsidRDefault="00267649" w:rsidP="00267649">
            <w:pPr>
              <w:spacing w:before="40" w:after="40"/>
              <w:ind w:left="100" w:right="100"/>
              <w:rPr>
                <w:ins w:id="152" w:author="Andrew Baxter (student)" w:date="2020-02-21T14:19:00Z"/>
              </w:rPr>
            </w:pPr>
            <w:ins w:id="153" w:author="Andrew Baxter (student)" w:date="2020-02-21T14:19:00Z">
              <w:r>
                <w:rPr>
                  <w:rFonts w:eastAsia="Arial"/>
                  <w:color w:val="000000"/>
                </w:rPr>
                <w:t>RCP 2018, SGR 2016</w:t>
              </w:r>
            </w:ins>
          </w:p>
        </w:tc>
        <w:tc>
          <w:tcPr>
            <w:tcW w:w="1667" w:type="pct"/>
            <w:shd w:val="clear" w:color="auto" w:fill="FFFFFF"/>
            <w:tcMar>
              <w:top w:w="0" w:type="dxa"/>
              <w:left w:w="0" w:type="dxa"/>
              <w:bottom w:w="0" w:type="dxa"/>
              <w:right w:w="0" w:type="dxa"/>
            </w:tcMar>
            <w:vAlign w:val="center"/>
          </w:tcPr>
          <w:p w14:paraId="160C8909" w14:textId="77777777" w:rsidR="00267649" w:rsidRDefault="00267649" w:rsidP="00267649">
            <w:pPr>
              <w:spacing w:before="40" w:after="40"/>
              <w:ind w:left="100" w:right="100"/>
              <w:rPr>
                <w:ins w:id="154" w:author="Andrew Baxter (student)" w:date="2020-02-21T14:19:00Z"/>
              </w:rPr>
            </w:pPr>
            <w:ins w:id="155" w:author="Andrew Baxter (student)" w:date="2020-02-21T14:19:00Z">
              <w:r>
                <w:rPr>
                  <w:rFonts w:eastAsia="Arial"/>
                  <w:color w:val="000000"/>
                </w:rPr>
                <w:t>40</w:t>
              </w:r>
            </w:ins>
          </w:p>
        </w:tc>
      </w:tr>
      <w:tr w:rsidR="00267649" w14:paraId="080D6C91" w14:textId="77777777" w:rsidTr="00267649">
        <w:trPr>
          <w:cantSplit/>
          <w:trHeight w:val="20"/>
          <w:jc w:val="center"/>
          <w:ins w:id="156" w:author="Andrew Baxter (student)" w:date="2020-02-21T14:19:00Z"/>
        </w:trPr>
        <w:tc>
          <w:tcPr>
            <w:tcW w:w="1667" w:type="pct"/>
            <w:shd w:val="clear" w:color="auto" w:fill="FFFFFF"/>
            <w:tcMar>
              <w:top w:w="0" w:type="dxa"/>
              <w:left w:w="0" w:type="dxa"/>
              <w:bottom w:w="0" w:type="dxa"/>
              <w:right w:w="0" w:type="dxa"/>
            </w:tcMar>
            <w:vAlign w:val="center"/>
          </w:tcPr>
          <w:p w14:paraId="4BC94C6A" w14:textId="77777777" w:rsidR="00267649" w:rsidRDefault="00267649" w:rsidP="00267649">
            <w:pPr>
              <w:spacing w:before="40" w:after="40"/>
              <w:ind w:left="100" w:right="100"/>
              <w:rPr>
                <w:ins w:id="157" w:author="Andrew Baxter (student)" w:date="2020-02-21T14:19:00Z"/>
              </w:rPr>
            </w:pPr>
            <w:ins w:id="158" w:author="Andrew Baxter (student)" w:date="2020-02-21T14:19:00Z">
              <w:r>
                <w:rPr>
                  <w:rFonts w:eastAsia="Arial"/>
                  <w:color w:val="000000"/>
                </w:rPr>
                <w:t>2</w:t>
              </w:r>
            </w:ins>
          </w:p>
        </w:tc>
        <w:tc>
          <w:tcPr>
            <w:tcW w:w="1667" w:type="pct"/>
            <w:shd w:val="clear" w:color="auto" w:fill="FFFFFF"/>
            <w:tcMar>
              <w:top w:w="0" w:type="dxa"/>
              <w:left w:w="0" w:type="dxa"/>
              <w:bottom w:w="0" w:type="dxa"/>
              <w:right w:w="0" w:type="dxa"/>
            </w:tcMar>
            <w:vAlign w:val="center"/>
          </w:tcPr>
          <w:p w14:paraId="0485550E" w14:textId="77777777" w:rsidR="00267649" w:rsidRDefault="00267649" w:rsidP="00267649">
            <w:pPr>
              <w:spacing w:before="40" w:after="40"/>
              <w:ind w:left="100" w:right="100"/>
              <w:rPr>
                <w:ins w:id="159" w:author="Andrew Baxter (student)" w:date="2020-02-21T14:19:00Z"/>
              </w:rPr>
            </w:pPr>
            <w:ins w:id="160" w:author="Andrew Baxter (student)" w:date="2020-02-21T14:19:00Z">
              <w:r>
                <w:rPr>
                  <w:rFonts w:eastAsia="Arial"/>
                  <w:color w:val="000000"/>
                </w:rPr>
                <w:t>FDA 2016</w:t>
              </w:r>
            </w:ins>
          </w:p>
        </w:tc>
        <w:tc>
          <w:tcPr>
            <w:tcW w:w="1667" w:type="pct"/>
            <w:shd w:val="clear" w:color="auto" w:fill="FFFFFF"/>
            <w:tcMar>
              <w:top w:w="0" w:type="dxa"/>
              <w:left w:w="0" w:type="dxa"/>
              <w:bottom w:w="0" w:type="dxa"/>
              <w:right w:w="0" w:type="dxa"/>
            </w:tcMar>
            <w:vAlign w:val="center"/>
          </w:tcPr>
          <w:p w14:paraId="0A1CA5B3" w14:textId="77777777" w:rsidR="00267649" w:rsidRDefault="00267649" w:rsidP="00267649">
            <w:pPr>
              <w:spacing w:before="40" w:after="40"/>
              <w:ind w:left="100" w:right="100"/>
              <w:rPr>
                <w:ins w:id="161" w:author="Andrew Baxter (student)" w:date="2020-02-21T14:19:00Z"/>
              </w:rPr>
            </w:pPr>
            <w:ins w:id="162" w:author="Andrew Baxter (student)" w:date="2020-02-21T14:19:00Z">
              <w:r>
                <w:rPr>
                  <w:rFonts w:eastAsia="Arial"/>
                  <w:color w:val="000000"/>
                </w:rPr>
                <w:t>2</w:t>
              </w:r>
            </w:ins>
          </w:p>
        </w:tc>
      </w:tr>
      <w:tr w:rsidR="00267649" w14:paraId="1F4CF225" w14:textId="77777777" w:rsidTr="00267649">
        <w:trPr>
          <w:cantSplit/>
          <w:trHeight w:val="20"/>
          <w:jc w:val="center"/>
          <w:ins w:id="163" w:author="Andrew Baxter (student)" w:date="2020-02-21T14:19:00Z"/>
        </w:trPr>
        <w:tc>
          <w:tcPr>
            <w:tcW w:w="1667" w:type="pct"/>
            <w:shd w:val="clear" w:color="auto" w:fill="FFFFFF"/>
            <w:tcMar>
              <w:top w:w="0" w:type="dxa"/>
              <w:left w:w="0" w:type="dxa"/>
              <w:bottom w:w="0" w:type="dxa"/>
              <w:right w:w="0" w:type="dxa"/>
            </w:tcMar>
            <w:vAlign w:val="center"/>
          </w:tcPr>
          <w:p w14:paraId="060AB46C" w14:textId="77777777" w:rsidR="00267649" w:rsidRDefault="00267649" w:rsidP="00267649">
            <w:pPr>
              <w:spacing w:before="40" w:after="40"/>
              <w:ind w:left="100" w:right="100"/>
              <w:rPr>
                <w:ins w:id="164" w:author="Andrew Baxter (student)" w:date="2020-02-21T14:19:00Z"/>
              </w:rPr>
            </w:pPr>
            <w:ins w:id="165" w:author="Andrew Baxter (student)" w:date="2020-02-21T14:19:00Z">
              <w:r>
                <w:rPr>
                  <w:rFonts w:eastAsia="Arial"/>
                  <w:color w:val="000000"/>
                </w:rPr>
                <w:t>3</w:t>
              </w:r>
            </w:ins>
          </w:p>
        </w:tc>
        <w:tc>
          <w:tcPr>
            <w:tcW w:w="1667" w:type="pct"/>
            <w:shd w:val="clear" w:color="auto" w:fill="FFFFFF"/>
            <w:tcMar>
              <w:top w:w="0" w:type="dxa"/>
              <w:left w:w="0" w:type="dxa"/>
              <w:bottom w:w="0" w:type="dxa"/>
              <w:right w:w="0" w:type="dxa"/>
            </w:tcMar>
            <w:vAlign w:val="center"/>
          </w:tcPr>
          <w:p w14:paraId="63B83A1F" w14:textId="77777777" w:rsidR="00267649" w:rsidRDefault="00267649" w:rsidP="00267649">
            <w:pPr>
              <w:spacing w:before="40" w:after="40"/>
              <w:ind w:left="100" w:right="100"/>
              <w:rPr>
                <w:ins w:id="166" w:author="Andrew Baxter (student)" w:date="2020-02-21T14:19:00Z"/>
              </w:rPr>
            </w:pPr>
            <w:ins w:id="167" w:author="Andrew Baxter (student)" w:date="2020-02-21T14:19:00Z">
              <w:r>
                <w:rPr>
                  <w:rFonts w:eastAsia="Arial"/>
                  <w:color w:val="000000"/>
                </w:rPr>
                <w:t>WHO 2014, PHE 2019, NICE 2018, CRUK 2018</w:t>
              </w:r>
            </w:ins>
          </w:p>
        </w:tc>
        <w:tc>
          <w:tcPr>
            <w:tcW w:w="1667" w:type="pct"/>
            <w:shd w:val="clear" w:color="auto" w:fill="FFFFFF"/>
            <w:tcMar>
              <w:top w:w="0" w:type="dxa"/>
              <w:left w:w="0" w:type="dxa"/>
              <w:bottom w:w="0" w:type="dxa"/>
              <w:right w:w="0" w:type="dxa"/>
            </w:tcMar>
            <w:vAlign w:val="center"/>
          </w:tcPr>
          <w:p w14:paraId="2D9A9B84" w14:textId="77777777" w:rsidR="00267649" w:rsidRDefault="00267649" w:rsidP="00267649">
            <w:pPr>
              <w:spacing w:before="40" w:after="40"/>
              <w:ind w:left="100" w:right="100"/>
              <w:rPr>
                <w:ins w:id="168" w:author="Andrew Baxter (student)" w:date="2020-02-21T14:19:00Z"/>
              </w:rPr>
            </w:pPr>
            <w:ins w:id="169" w:author="Andrew Baxter (student)" w:date="2020-02-21T14:19:00Z">
              <w:r>
                <w:rPr>
                  <w:rFonts w:eastAsia="Arial"/>
                  <w:color w:val="000000"/>
                </w:rPr>
                <w:t>37</w:t>
              </w:r>
            </w:ins>
          </w:p>
        </w:tc>
      </w:tr>
      <w:tr w:rsidR="00267649" w14:paraId="2135B613" w14:textId="77777777" w:rsidTr="00267649">
        <w:trPr>
          <w:cantSplit/>
          <w:trHeight w:val="20"/>
          <w:jc w:val="center"/>
          <w:ins w:id="170" w:author="Andrew Baxter (student)" w:date="2020-02-21T14:19:00Z"/>
        </w:trPr>
        <w:tc>
          <w:tcPr>
            <w:tcW w:w="1667" w:type="pct"/>
            <w:shd w:val="clear" w:color="auto" w:fill="FFFFFF"/>
            <w:tcMar>
              <w:top w:w="0" w:type="dxa"/>
              <w:left w:w="0" w:type="dxa"/>
              <w:bottom w:w="0" w:type="dxa"/>
              <w:right w:w="0" w:type="dxa"/>
            </w:tcMar>
            <w:vAlign w:val="center"/>
          </w:tcPr>
          <w:p w14:paraId="65F22B17" w14:textId="77777777" w:rsidR="00267649" w:rsidRDefault="00267649" w:rsidP="00267649">
            <w:pPr>
              <w:spacing w:before="40" w:after="40"/>
              <w:ind w:left="100" w:right="100"/>
              <w:rPr>
                <w:ins w:id="171" w:author="Andrew Baxter (student)" w:date="2020-02-21T14:19:00Z"/>
              </w:rPr>
            </w:pPr>
            <w:ins w:id="172" w:author="Andrew Baxter (student)" w:date="2020-02-21T14:19:00Z">
              <w:r>
                <w:rPr>
                  <w:rFonts w:eastAsia="Arial"/>
                  <w:color w:val="000000"/>
                </w:rPr>
                <w:t>4</w:t>
              </w:r>
            </w:ins>
          </w:p>
        </w:tc>
        <w:tc>
          <w:tcPr>
            <w:tcW w:w="1667" w:type="pct"/>
            <w:shd w:val="clear" w:color="auto" w:fill="FFFFFF"/>
            <w:tcMar>
              <w:top w:w="0" w:type="dxa"/>
              <w:left w:w="0" w:type="dxa"/>
              <w:bottom w:w="0" w:type="dxa"/>
              <w:right w:w="0" w:type="dxa"/>
            </w:tcMar>
            <w:vAlign w:val="center"/>
          </w:tcPr>
          <w:p w14:paraId="166BED4C" w14:textId="77777777" w:rsidR="00267649" w:rsidRDefault="00267649" w:rsidP="00267649">
            <w:pPr>
              <w:spacing w:before="40" w:after="40"/>
              <w:ind w:left="100" w:right="100"/>
              <w:rPr>
                <w:ins w:id="173" w:author="Andrew Baxter (student)" w:date="2020-02-21T14:19:00Z"/>
              </w:rPr>
            </w:pPr>
            <w:ins w:id="174" w:author="Andrew Baxter (student)" w:date="2020-02-21T14:19:00Z">
              <w:r>
                <w:rPr>
                  <w:rFonts w:eastAsia="Arial"/>
                  <w:color w:val="000000"/>
                </w:rPr>
                <w:t>PHE 2015</w:t>
              </w:r>
            </w:ins>
          </w:p>
        </w:tc>
        <w:tc>
          <w:tcPr>
            <w:tcW w:w="1667" w:type="pct"/>
            <w:shd w:val="clear" w:color="auto" w:fill="FFFFFF"/>
            <w:tcMar>
              <w:top w:w="0" w:type="dxa"/>
              <w:left w:w="0" w:type="dxa"/>
              <w:bottom w:w="0" w:type="dxa"/>
              <w:right w:w="0" w:type="dxa"/>
            </w:tcMar>
            <w:vAlign w:val="center"/>
          </w:tcPr>
          <w:p w14:paraId="457B2B37" w14:textId="77777777" w:rsidR="00267649" w:rsidRDefault="00267649" w:rsidP="00267649">
            <w:pPr>
              <w:spacing w:before="40" w:after="40"/>
              <w:ind w:left="100" w:right="100"/>
              <w:rPr>
                <w:ins w:id="175" w:author="Andrew Baxter (student)" w:date="2020-02-21T14:19:00Z"/>
              </w:rPr>
            </w:pPr>
            <w:ins w:id="176" w:author="Andrew Baxter (student)" w:date="2020-02-21T14:19:00Z">
              <w:r>
                <w:rPr>
                  <w:rFonts w:eastAsia="Arial"/>
                  <w:color w:val="000000"/>
                </w:rPr>
                <w:t>68</w:t>
              </w:r>
            </w:ins>
          </w:p>
        </w:tc>
      </w:tr>
      <w:tr w:rsidR="00267649" w14:paraId="0AB4A475" w14:textId="77777777" w:rsidTr="00267649">
        <w:trPr>
          <w:cantSplit/>
          <w:trHeight w:val="20"/>
          <w:jc w:val="center"/>
          <w:ins w:id="177" w:author="Andrew Baxter (student)" w:date="2020-02-21T14:19:00Z"/>
        </w:trPr>
        <w:tc>
          <w:tcPr>
            <w:tcW w:w="1667" w:type="pct"/>
            <w:shd w:val="clear" w:color="auto" w:fill="FFFFFF"/>
            <w:tcMar>
              <w:top w:w="0" w:type="dxa"/>
              <w:left w:w="0" w:type="dxa"/>
              <w:bottom w:w="0" w:type="dxa"/>
              <w:right w:w="0" w:type="dxa"/>
            </w:tcMar>
            <w:vAlign w:val="center"/>
          </w:tcPr>
          <w:p w14:paraId="2496A942" w14:textId="77777777" w:rsidR="00267649" w:rsidRDefault="00267649" w:rsidP="00267649">
            <w:pPr>
              <w:spacing w:before="40" w:after="40"/>
              <w:ind w:left="100" w:right="100"/>
              <w:rPr>
                <w:ins w:id="178" w:author="Andrew Baxter (student)" w:date="2020-02-21T14:19:00Z"/>
              </w:rPr>
            </w:pPr>
            <w:ins w:id="179" w:author="Andrew Baxter (student)" w:date="2020-02-21T14:19:00Z">
              <w:r>
                <w:rPr>
                  <w:rFonts w:eastAsia="Arial"/>
                  <w:color w:val="000000"/>
                </w:rPr>
                <w:t>5</w:t>
              </w:r>
            </w:ins>
          </w:p>
        </w:tc>
        <w:tc>
          <w:tcPr>
            <w:tcW w:w="1667" w:type="pct"/>
            <w:shd w:val="clear" w:color="auto" w:fill="FFFFFF"/>
            <w:tcMar>
              <w:top w:w="0" w:type="dxa"/>
              <w:left w:w="0" w:type="dxa"/>
              <w:bottom w:w="0" w:type="dxa"/>
              <w:right w:w="0" w:type="dxa"/>
            </w:tcMar>
            <w:vAlign w:val="center"/>
          </w:tcPr>
          <w:p w14:paraId="42E7FEDA" w14:textId="77777777" w:rsidR="00267649" w:rsidRDefault="00267649" w:rsidP="00267649">
            <w:pPr>
              <w:spacing w:before="40" w:after="40"/>
              <w:ind w:left="100" w:right="100"/>
              <w:rPr>
                <w:ins w:id="180" w:author="Andrew Baxter (student)" w:date="2020-02-21T14:19:00Z"/>
              </w:rPr>
            </w:pPr>
            <w:ins w:id="181" w:author="Andrew Baxter (student)" w:date="2020-02-21T14:19:00Z">
              <w:r>
                <w:rPr>
                  <w:rFonts w:eastAsia="Arial"/>
                  <w:color w:val="000000"/>
                </w:rPr>
                <w:t>WHO 2016, CC AUS 2014, APHA 2014</w:t>
              </w:r>
            </w:ins>
          </w:p>
        </w:tc>
        <w:tc>
          <w:tcPr>
            <w:tcW w:w="1667" w:type="pct"/>
            <w:shd w:val="clear" w:color="auto" w:fill="FFFFFF"/>
            <w:tcMar>
              <w:top w:w="0" w:type="dxa"/>
              <w:left w:w="0" w:type="dxa"/>
              <w:bottom w:w="0" w:type="dxa"/>
              <w:right w:w="0" w:type="dxa"/>
            </w:tcMar>
            <w:vAlign w:val="center"/>
          </w:tcPr>
          <w:p w14:paraId="5928BBAC" w14:textId="77777777" w:rsidR="00267649" w:rsidRDefault="00267649" w:rsidP="00267649">
            <w:pPr>
              <w:spacing w:before="40" w:after="40"/>
              <w:ind w:left="100" w:right="100"/>
              <w:rPr>
                <w:ins w:id="182" w:author="Andrew Baxter (student)" w:date="2020-02-21T14:19:00Z"/>
              </w:rPr>
            </w:pPr>
            <w:ins w:id="183" w:author="Andrew Baxter (student)" w:date="2020-02-21T14:19:00Z">
              <w:r>
                <w:rPr>
                  <w:rFonts w:eastAsia="Arial"/>
                  <w:color w:val="000000"/>
                </w:rPr>
                <w:t>42</w:t>
              </w:r>
            </w:ins>
          </w:p>
        </w:tc>
      </w:tr>
      <w:tr w:rsidR="00267649" w14:paraId="2C74F485" w14:textId="77777777" w:rsidTr="00267649">
        <w:trPr>
          <w:cantSplit/>
          <w:trHeight w:val="20"/>
          <w:jc w:val="center"/>
          <w:ins w:id="184" w:author="Andrew Baxter (student)" w:date="2020-02-21T14:19:00Z"/>
        </w:trPr>
        <w:tc>
          <w:tcPr>
            <w:tcW w:w="1667" w:type="pct"/>
            <w:shd w:val="clear" w:color="auto" w:fill="FFFFFF"/>
            <w:tcMar>
              <w:top w:w="0" w:type="dxa"/>
              <w:left w:w="0" w:type="dxa"/>
              <w:bottom w:w="0" w:type="dxa"/>
              <w:right w:w="0" w:type="dxa"/>
            </w:tcMar>
            <w:vAlign w:val="center"/>
          </w:tcPr>
          <w:p w14:paraId="4F15D05B" w14:textId="77777777" w:rsidR="00267649" w:rsidRDefault="00267649" w:rsidP="00267649">
            <w:pPr>
              <w:spacing w:before="40" w:after="40"/>
              <w:ind w:left="100" w:right="100"/>
              <w:rPr>
                <w:ins w:id="185" w:author="Andrew Baxter (student)" w:date="2020-02-21T14:19:00Z"/>
              </w:rPr>
            </w:pPr>
            <w:ins w:id="186" w:author="Andrew Baxter (student)" w:date="2020-02-21T14:19:00Z">
              <w:r>
                <w:rPr>
                  <w:rFonts w:eastAsia="Arial"/>
                  <w:color w:val="000000"/>
                </w:rPr>
                <w:t>6</w:t>
              </w:r>
            </w:ins>
          </w:p>
        </w:tc>
        <w:tc>
          <w:tcPr>
            <w:tcW w:w="1667" w:type="pct"/>
            <w:shd w:val="clear" w:color="auto" w:fill="FFFFFF"/>
            <w:tcMar>
              <w:top w:w="0" w:type="dxa"/>
              <w:left w:w="0" w:type="dxa"/>
              <w:bottom w:w="0" w:type="dxa"/>
              <w:right w:w="0" w:type="dxa"/>
            </w:tcMar>
            <w:vAlign w:val="center"/>
          </w:tcPr>
          <w:p w14:paraId="12E70136" w14:textId="77777777" w:rsidR="00267649" w:rsidRDefault="00267649" w:rsidP="00267649">
            <w:pPr>
              <w:spacing w:before="40" w:after="40"/>
              <w:ind w:left="100" w:right="100"/>
              <w:rPr>
                <w:ins w:id="187" w:author="Andrew Baxter (student)" w:date="2020-02-21T14:19:00Z"/>
              </w:rPr>
            </w:pPr>
            <w:ins w:id="188" w:author="Andrew Baxter (student)" w:date="2020-02-21T14:19:00Z">
              <w:r>
                <w:rPr>
                  <w:rFonts w:eastAsia="Arial"/>
                  <w:color w:val="000000"/>
                </w:rPr>
                <w:t>NHMRC 2017</w:t>
              </w:r>
            </w:ins>
          </w:p>
        </w:tc>
        <w:tc>
          <w:tcPr>
            <w:tcW w:w="1667" w:type="pct"/>
            <w:shd w:val="clear" w:color="auto" w:fill="FFFFFF"/>
            <w:tcMar>
              <w:top w:w="0" w:type="dxa"/>
              <w:left w:w="0" w:type="dxa"/>
              <w:bottom w:w="0" w:type="dxa"/>
              <w:right w:w="0" w:type="dxa"/>
            </w:tcMar>
            <w:vAlign w:val="center"/>
          </w:tcPr>
          <w:p w14:paraId="43263967" w14:textId="77777777" w:rsidR="00267649" w:rsidRDefault="00267649" w:rsidP="00267649">
            <w:pPr>
              <w:spacing w:before="40" w:after="40"/>
              <w:ind w:left="100" w:right="100"/>
              <w:rPr>
                <w:ins w:id="189" w:author="Andrew Baxter (student)" w:date="2020-02-21T14:19:00Z"/>
              </w:rPr>
            </w:pPr>
            <w:ins w:id="190" w:author="Andrew Baxter (student)" w:date="2020-02-21T14:19:00Z">
              <w:r>
                <w:rPr>
                  <w:rFonts w:eastAsia="Arial"/>
                  <w:color w:val="000000"/>
                </w:rPr>
                <w:t>36</w:t>
              </w:r>
            </w:ins>
          </w:p>
        </w:tc>
      </w:tr>
      <w:tr w:rsidR="00267649" w14:paraId="39B7129D" w14:textId="77777777" w:rsidTr="00267649">
        <w:trPr>
          <w:cantSplit/>
          <w:trHeight w:val="20"/>
          <w:jc w:val="center"/>
          <w:ins w:id="191" w:author="Andrew Baxter (student)" w:date="2020-02-21T14:19:00Z"/>
        </w:trPr>
        <w:tc>
          <w:tcPr>
            <w:tcW w:w="1667" w:type="pct"/>
            <w:shd w:val="clear" w:color="auto" w:fill="FFFFFF"/>
            <w:tcMar>
              <w:top w:w="0" w:type="dxa"/>
              <w:left w:w="0" w:type="dxa"/>
              <w:bottom w:w="0" w:type="dxa"/>
              <w:right w:w="0" w:type="dxa"/>
            </w:tcMar>
            <w:vAlign w:val="center"/>
          </w:tcPr>
          <w:p w14:paraId="1DD54C77" w14:textId="77777777" w:rsidR="00267649" w:rsidRDefault="00267649" w:rsidP="00267649">
            <w:pPr>
              <w:spacing w:before="40" w:after="40"/>
              <w:ind w:left="100" w:right="100"/>
              <w:rPr>
                <w:ins w:id="192" w:author="Andrew Baxter (student)" w:date="2020-02-21T14:19:00Z"/>
              </w:rPr>
            </w:pPr>
            <w:ins w:id="193" w:author="Andrew Baxter (student)" w:date="2020-02-21T14:19:00Z">
              <w:r>
                <w:rPr>
                  <w:rFonts w:eastAsia="Arial"/>
                  <w:color w:val="000000"/>
                </w:rPr>
                <w:t>7</w:t>
              </w:r>
            </w:ins>
          </w:p>
        </w:tc>
        <w:tc>
          <w:tcPr>
            <w:tcW w:w="1667" w:type="pct"/>
            <w:shd w:val="clear" w:color="auto" w:fill="FFFFFF"/>
            <w:tcMar>
              <w:top w:w="0" w:type="dxa"/>
              <w:left w:w="0" w:type="dxa"/>
              <w:bottom w:w="0" w:type="dxa"/>
              <w:right w:w="0" w:type="dxa"/>
            </w:tcMar>
            <w:vAlign w:val="center"/>
          </w:tcPr>
          <w:p w14:paraId="1AE322E9" w14:textId="77777777" w:rsidR="00267649" w:rsidRDefault="00267649" w:rsidP="00267649">
            <w:pPr>
              <w:spacing w:before="40" w:after="40"/>
              <w:ind w:left="100" w:right="100"/>
              <w:rPr>
                <w:ins w:id="194" w:author="Andrew Baxter (student)" w:date="2020-02-21T14:19:00Z"/>
              </w:rPr>
            </w:pPr>
            <w:ins w:id="195" w:author="Andrew Baxter (student)" w:date="2020-02-21T14:19:00Z">
              <w:r>
                <w:rPr>
                  <w:rFonts w:eastAsia="Arial"/>
                  <w:color w:val="000000"/>
                </w:rPr>
                <w:t>PHE 2016, AMA 2015</w:t>
              </w:r>
            </w:ins>
          </w:p>
        </w:tc>
        <w:tc>
          <w:tcPr>
            <w:tcW w:w="1667" w:type="pct"/>
            <w:shd w:val="clear" w:color="auto" w:fill="FFFFFF"/>
            <w:tcMar>
              <w:top w:w="0" w:type="dxa"/>
              <w:left w:w="0" w:type="dxa"/>
              <w:bottom w:w="0" w:type="dxa"/>
              <w:right w:w="0" w:type="dxa"/>
            </w:tcMar>
            <w:vAlign w:val="center"/>
          </w:tcPr>
          <w:p w14:paraId="16BF0888" w14:textId="77777777" w:rsidR="00267649" w:rsidRDefault="00267649" w:rsidP="00267649">
            <w:pPr>
              <w:spacing w:before="40" w:after="40"/>
              <w:ind w:left="100" w:right="100"/>
              <w:rPr>
                <w:ins w:id="196" w:author="Andrew Baxter (student)" w:date="2020-02-21T14:19:00Z"/>
              </w:rPr>
            </w:pPr>
            <w:ins w:id="197" w:author="Andrew Baxter (student)" w:date="2020-02-21T14:19:00Z">
              <w:r>
                <w:rPr>
                  <w:rFonts w:eastAsia="Arial"/>
                  <w:color w:val="000000"/>
                </w:rPr>
                <w:t>9</w:t>
              </w:r>
            </w:ins>
          </w:p>
        </w:tc>
      </w:tr>
      <w:tr w:rsidR="00267649" w14:paraId="1DEBAA37" w14:textId="77777777" w:rsidTr="00267649">
        <w:trPr>
          <w:cantSplit/>
          <w:trHeight w:val="20"/>
          <w:jc w:val="center"/>
          <w:ins w:id="198" w:author="Andrew Baxter (student)" w:date="2020-02-21T14:19:00Z"/>
        </w:trPr>
        <w:tc>
          <w:tcPr>
            <w:tcW w:w="1667" w:type="pct"/>
            <w:tcBorders>
              <w:bottom w:val="single" w:sz="8" w:space="0" w:color="000000"/>
            </w:tcBorders>
            <w:shd w:val="clear" w:color="auto" w:fill="FFFFFF"/>
            <w:tcMar>
              <w:top w:w="0" w:type="dxa"/>
              <w:left w:w="0" w:type="dxa"/>
              <w:bottom w:w="0" w:type="dxa"/>
              <w:right w:w="0" w:type="dxa"/>
            </w:tcMar>
            <w:vAlign w:val="center"/>
          </w:tcPr>
          <w:p w14:paraId="3F51D645" w14:textId="77777777" w:rsidR="00267649" w:rsidRDefault="00267649" w:rsidP="00267649">
            <w:pPr>
              <w:spacing w:before="40" w:after="40"/>
              <w:ind w:left="100" w:right="100"/>
              <w:rPr>
                <w:ins w:id="199" w:author="Andrew Baxter (student)" w:date="2020-02-21T14:19:00Z"/>
              </w:rPr>
            </w:pPr>
            <w:ins w:id="200" w:author="Andrew Baxter (student)" w:date="2020-02-21T14:19:00Z">
              <w:r>
                <w:rPr>
                  <w:rFonts w:eastAsia="Arial"/>
                  <w:color w:val="000000"/>
                </w:rPr>
                <w:t>8</w:t>
              </w:r>
            </w:ins>
          </w:p>
        </w:tc>
        <w:tc>
          <w:tcPr>
            <w:tcW w:w="1667" w:type="pct"/>
            <w:tcBorders>
              <w:bottom w:val="single" w:sz="8" w:space="0" w:color="000000"/>
            </w:tcBorders>
            <w:shd w:val="clear" w:color="auto" w:fill="FFFFFF"/>
            <w:tcMar>
              <w:top w:w="0" w:type="dxa"/>
              <w:left w:w="0" w:type="dxa"/>
              <w:bottom w:w="0" w:type="dxa"/>
              <w:right w:w="0" w:type="dxa"/>
            </w:tcMar>
            <w:vAlign w:val="center"/>
          </w:tcPr>
          <w:p w14:paraId="4195E89D" w14:textId="77777777" w:rsidR="00267649" w:rsidRDefault="00267649" w:rsidP="00267649">
            <w:pPr>
              <w:spacing w:before="40" w:after="40"/>
              <w:ind w:left="100" w:right="100"/>
              <w:rPr>
                <w:ins w:id="201" w:author="Andrew Baxter (student)" w:date="2020-02-21T14:19:00Z"/>
              </w:rPr>
            </w:pPr>
            <w:ins w:id="202" w:author="Andrew Baxter (student)" w:date="2020-02-21T14:19:00Z">
              <w:r>
                <w:rPr>
                  <w:rFonts w:eastAsia="Arial"/>
                  <w:color w:val="000000"/>
                </w:rPr>
                <w:t>PHE 2018, RACP 2018</w:t>
              </w:r>
            </w:ins>
          </w:p>
        </w:tc>
        <w:tc>
          <w:tcPr>
            <w:tcW w:w="1667" w:type="pct"/>
            <w:tcBorders>
              <w:bottom w:val="single" w:sz="8" w:space="0" w:color="000000"/>
            </w:tcBorders>
            <w:shd w:val="clear" w:color="auto" w:fill="FFFFFF"/>
            <w:tcMar>
              <w:top w:w="0" w:type="dxa"/>
              <w:left w:w="0" w:type="dxa"/>
              <w:bottom w:w="0" w:type="dxa"/>
              <w:right w:w="0" w:type="dxa"/>
            </w:tcMar>
            <w:vAlign w:val="center"/>
          </w:tcPr>
          <w:p w14:paraId="2F0996D1" w14:textId="77777777" w:rsidR="00267649" w:rsidRDefault="00267649" w:rsidP="00267649">
            <w:pPr>
              <w:spacing w:before="40" w:after="40"/>
              <w:ind w:left="100" w:right="100"/>
              <w:rPr>
                <w:ins w:id="203" w:author="Andrew Baxter (student)" w:date="2020-02-21T14:19:00Z"/>
              </w:rPr>
            </w:pPr>
            <w:ins w:id="204" w:author="Andrew Baxter (student)" w:date="2020-02-21T14:19:00Z">
              <w:r>
                <w:rPr>
                  <w:rFonts w:eastAsia="Arial"/>
                  <w:color w:val="000000"/>
                </w:rPr>
                <w:t>63</w:t>
              </w:r>
            </w:ins>
          </w:p>
        </w:tc>
      </w:tr>
    </w:tbl>
    <w:p w14:paraId="778EE8E3" w14:textId="6D3173B9" w:rsidR="00267649" w:rsidRDefault="00267649" w:rsidP="00B5509C">
      <w:pPr>
        <w:pStyle w:val="Heading1"/>
        <w:rPr>
          <w:ins w:id="205" w:author="Andrew Baxter (student)" w:date="2020-02-21T14:20:00Z"/>
          <w:rFonts w:asciiTheme="majorBidi" w:hAnsiTheme="majorBidi"/>
          <w:bCs/>
          <w:sz w:val="24"/>
          <w:szCs w:val="24"/>
        </w:rPr>
      </w:pPr>
      <w:ins w:id="206" w:author="Andrew Baxter (student)" w:date="2020-02-21T14:19:00Z">
        <w:r>
          <w:rPr>
            <w:rFonts w:asciiTheme="majorBidi" w:hAnsiTheme="majorBidi"/>
            <w:bCs/>
            <w:sz w:val="24"/>
            <w:szCs w:val="24"/>
          </w:rPr>
          <w:t>Ca</w:t>
        </w:r>
      </w:ins>
      <w:ins w:id="207" w:author="Andrew Baxter (student)" w:date="2020-02-21T14:20:00Z">
        <w:r>
          <w:rPr>
            <w:rFonts w:asciiTheme="majorBidi" w:hAnsiTheme="majorBidi"/>
            <w:bCs/>
            <w:sz w:val="24"/>
            <w:szCs w:val="24"/>
          </w:rPr>
          <w:t>ption: Table x: Clusters across references cited more than once</w:t>
        </w:r>
      </w:ins>
      <w:ins w:id="208" w:author="Andrew Baxter (student)" w:date="2020-02-21T14:21:00Z">
        <w:r>
          <w:rPr>
            <w:rFonts w:asciiTheme="majorBidi" w:hAnsiTheme="majorBidi"/>
            <w:bCs/>
            <w:sz w:val="24"/>
            <w:szCs w:val="24"/>
          </w:rPr>
          <w:t xml:space="preserve"> gave eight clusters</w:t>
        </w:r>
      </w:ins>
    </w:p>
    <w:p w14:paraId="608BAC9A" w14:textId="69698402" w:rsidR="00267649" w:rsidRDefault="00267649" w:rsidP="00267649">
      <w:pPr>
        <w:pStyle w:val="BodyText"/>
        <w:rPr>
          <w:ins w:id="209" w:author="Andrew Baxter (student)" w:date="2020-02-21T14:20:00Z"/>
        </w:rPr>
      </w:pPr>
    </w:p>
    <w:tbl>
      <w:tblPr>
        <w:tblW w:w="5000" w:type="pct"/>
        <w:jc w:val="center"/>
        <w:tblLook w:val="04A0" w:firstRow="1" w:lastRow="0" w:firstColumn="1" w:lastColumn="0" w:noHBand="0" w:noVBand="1"/>
      </w:tblPr>
      <w:tblGrid>
        <w:gridCol w:w="3010"/>
        <w:gridCol w:w="3009"/>
        <w:gridCol w:w="3007"/>
      </w:tblGrid>
      <w:tr w:rsidR="00267649" w14:paraId="39F67105" w14:textId="77777777" w:rsidTr="00267649">
        <w:trPr>
          <w:cantSplit/>
          <w:trHeight w:val="20"/>
          <w:tblHeader/>
          <w:jc w:val="center"/>
          <w:ins w:id="210" w:author="Andrew Baxter (student)" w:date="2020-02-21T14:20:00Z"/>
        </w:trPr>
        <w:tc>
          <w:tcPr>
            <w:tcW w:w="1667" w:type="pct"/>
            <w:tcBorders>
              <w:top w:val="single" w:sz="8" w:space="0" w:color="000000"/>
              <w:bottom w:val="single" w:sz="8" w:space="0" w:color="000000"/>
            </w:tcBorders>
            <w:shd w:val="clear" w:color="auto" w:fill="FFFFFF"/>
            <w:tcMar>
              <w:top w:w="0" w:type="dxa"/>
              <w:left w:w="0" w:type="dxa"/>
              <w:bottom w:w="0" w:type="dxa"/>
              <w:right w:w="0" w:type="dxa"/>
            </w:tcMar>
            <w:vAlign w:val="center"/>
          </w:tcPr>
          <w:p w14:paraId="549714F0" w14:textId="77777777" w:rsidR="00267649" w:rsidRDefault="00267649" w:rsidP="00267649">
            <w:pPr>
              <w:rPr>
                <w:ins w:id="211" w:author="Andrew Baxter (student)" w:date="2020-02-21T14:20:00Z"/>
              </w:rPr>
            </w:pPr>
            <w:ins w:id="212" w:author="Andrew Baxter (student)" w:date="2020-02-21T14:20:00Z">
              <w:r>
                <w:rPr>
                  <w:rFonts w:eastAsia="Arial"/>
                  <w:b/>
                  <w:color w:val="000000"/>
                </w:rPr>
                <w:t>Cluster</w:t>
              </w:r>
            </w:ins>
          </w:p>
        </w:tc>
        <w:tc>
          <w:tcPr>
            <w:tcW w:w="1667" w:type="pct"/>
            <w:tcBorders>
              <w:top w:val="single" w:sz="8" w:space="0" w:color="000000"/>
              <w:bottom w:val="single" w:sz="8" w:space="0" w:color="000000"/>
            </w:tcBorders>
            <w:shd w:val="clear" w:color="auto" w:fill="FFFFFF"/>
            <w:tcMar>
              <w:top w:w="0" w:type="dxa"/>
              <w:left w:w="0" w:type="dxa"/>
              <w:bottom w:w="0" w:type="dxa"/>
              <w:right w:w="0" w:type="dxa"/>
            </w:tcMar>
            <w:vAlign w:val="center"/>
          </w:tcPr>
          <w:p w14:paraId="430B224A" w14:textId="77777777" w:rsidR="00267649" w:rsidRDefault="00267649" w:rsidP="00267649">
            <w:pPr>
              <w:rPr>
                <w:ins w:id="213" w:author="Andrew Baxter (student)" w:date="2020-02-21T14:20:00Z"/>
              </w:rPr>
            </w:pPr>
            <w:ins w:id="214" w:author="Andrew Baxter (student)" w:date="2020-02-21T14:20:00Z">
              <w:r>
                <w:rPr>
                  <w:rFonts w:eastAsia="Arial"/>
                  <w:b/>
                  <w:color w:val="000000"/>
                </w:rPr>
                <w:t>Guideline Documents</w:t>
              </w:r>
            </w:ins>
          </w:p>
        </w:tc>
        <w:tc>
          <w:tcPr>
            <w:tcW w:w="1667" w:type="pct"/>
            <w:tcBorders>
              <w:top w:val="single" w:sz="8" w:space="0" w:color="000000"/>
              <w:bottom w:val="single" w:sz="8" w:space="0" w:color="000000"/>
            </w:tcBorders>
            <w:shd w:val="clear" w:color="auto" w:fill="FFFFFF"/>
            <w:tcMar>
              <w:top w:w="0" w:type="dxa"/>
              <w:left w:w="0" w:type="dxa"/>
              <w:bottom w:w="0" w:type="dxa"/>
              <w:right w:w="0" w:type="dxa"/>
            </w:tcMar>
            <w:vAlign w:val="center"/>
          </w:tcPr>
          <w:p w14:paraId="1D2F4854" w14:textId="77777777" w:rsidR="00267649" w:rsidRDefault="00267649" w:rsidP="00267649">
            <w:pPr>
              <w:rPr>
                <w:ins w:id="215" w:author="Andrew Baxter (student)" w:date="2020-02-21T14:20:00Z"/>
              </w:rPr>
            </w:pPr>
            <w:ins w:id="216" w:author="Andrew Baxter (student)" w:date="2020-02-21T14:20:00Z">
              <w:r>
                <w:rPr>
                  <w:rFonts w:eastAsia="Arial"/>
                  <w:b/>
                  <w:color w:val="000000"/>
                </w:rPr>
                <w:t>Number of references in cluster</w:t>
              </w:r>
            </w:ins>
          </w:p>
        </w:tc>
      </w:tr>
      <w:tr w:rsidR="00267649" w14:paraId="52F9A144" w14:textId="77777777" w:rsidTr="00267649">
        <w:trPr>
          <w:cantSplit/>
          <w:trHeight w:val="20"/>
          <w:jc w:val="center"/>
          <w:ins w:id="217" w:author="Andrew Baxter (student)" w:date="2020-02-21T14:20:00Z"/>
        </w:trPr>
        <w:tc>
          <w:tcPr>
            <w:tcW w:w="1667" w:type="pct"/>
            <w:shd w:val="clear" w:color="auto" w:fill="FFFFFF"/>
            <w:tcMar>
              <w:top w:w="0" w:type="dxa"/>
              <w:left w:w="0" w:type="dxa"/>
              <w:bottom w:w="0" w:type="dxa"/>
              <w:right w:w="0" w:type="dxa"/>
            </w:tcMar>
            <w:vAlign w:val="center"/>
          </w:tcPr>
          <w:p w14:paraId="3E5A90A0" w14:textId="77777777" w:rsidR="00267649" w:rsidRDefault="00267649" w:rsidP="00267649">
            <w:pPr>
              <w:spacing w:before="40" w:after="40"/>
              <w:ind w:left="100" w:right="100"/>
              <w:rPr>
                <w:ins w:id="218" w:author="Andrew Baxter (student)" w:date="2020-02-21T14:20:00Z"/>
              </w:rPr>
            </w:pPr>
            <w:ins w:id="219" w:author="Andrew Baxter (student)" w:date="2020-02-21T14:20:00Z">
              <w:r>
                <w:rPr>
                  <w:rFonts w:eastAsia="Arial"/>
                  <w:color w:val="000000"/>
                </w:rPr>
                <w:t>1</w:t>
              </w:r>
            </w:ins>
          </w:p>
        </w:tc>
        <w:tc>
          <w:tcPr>
            <w:tcW w:w="1667" w:type="pct"/>
            <w:shd w:val="clear" w:color="auto" w:fill="FFFFFF"/>
            <w:tcMar>
              <w:top w:w="0" w:type="dxa"/>
              <w:left w:w="0" w:type="dxa"/>
              <w:bottom w:w="0" w:type="dxa"/>
              <w:right w:w="0" w:type="dxa"/>
            </w:tcMar>
            <w:vAlign w:val="center"/>
          </w:tcPr>
          <w:p w14:paraId="336B32BA" w14:textId="77777777" w:rsidR="00267649" w:rsidRDefault="00267649" w:rsidP="00267649">
            <w:pPr>
              <w:spacing w:before="40" w:after="40"/>
              <w:ind w:left="100" w:right="100"/>
              <w:rPr>
                <w:ins w:id="220" w:author="Andrew Baxter (student)" w:date="2020-02-21T14:20:00Z"/>
              </w:rPr>
            </w:pPr>
            <w:ins w:id="221" w:author="Andrew Baxter (student)" w:date="2020-02-21T14:20:00Z">
              <w:r>
                <w:rPr>
                  <w:rFonts w:eastAsia="Arial"/>
                  <w:color w:val="000000"/>
                </w:rPr>
                <w:t>WHO 2014, CC AUS 2014, RACP 2018, FDA 2016, APHA 2014</w:t>
              </w:r>
            </w:ins>
          </w:p>
        </w:tc>
        <w:tc>
          <w:tcPr>
            <w:tcW w:w="1667" w:type="pct"/>
            <w:shd w:val="clear" w:color="auto" w:fill="FFFFFF"/>
            <w:tcMar>
              <w:top w:w="0" w:type="dxa"/>
              <w:left w:w="0" w:type="dxa"/>
              <w:bottom w:w="0" w:type="dxa"/>
              <w:right w:w="0" w:type="dxa"/>
            </w:tcMar>
            <w:vAlign w:val="center"/>
          </w:tcPr>
          <w:p w14:paraId="3285D2ED" w14:textId="77777777" w:rsidR="00267649" w:rsidRDefault="00267649" w:rsidP="00267649">
            <w:pPr>
              <w:spacing w:before="40" w:after="40"/>
              <w:ind w:left="100" w:right="100"/>
              <w:rPr>
                <w:ins w:id="222" w:author="Andrew Baxter (student)" w:date="2020-02-21T14:20:00Z"/>
              </w:rPr>
            </w:pPr>
            <w:ins w:id="223" w:author="Andrew Baxter (student)" w:date="2020-02-21T14:20:00Z">
              <w:r>
                <w:rPr>
                  <w:rFonts w:eastAsia="Arial"/>
                  <w:color w:val="000000"/>
                </w:rPr>
                <w:t>18</w:t>
              </w:r>
            </w:ins>
          </w:p>
        </w:tc>
      </w:tr>
      <w:tr w:rsidR="00267649" w14:paraId="78CD19DE" w14:textId="77777777" w:rsidTr="00267649">
        <w:trPr>
          <w:cantSplit/>
          <w:trHeight w:val="20"/>
          <w:jc w:val="center"/>
          <w:ins w:id="224" w:author="Andrew Baxter (student)" w:date="2020-02-21T14:20:00Z"/>
        </w:trPr>
        <w:tc>
          <w:tcPr>
            <w:tcW w:w="1667" w:type="pct"/>
            <w:shd w:val="clear" w:color="auto" w:fill="FFFFFF"/>
            <w:tcMar>
              <w:top w:w="0" w:type="dxa"/>
              <w:left w:w="0" w:type="dxa"/>
              <w:bottom w:w="0" w:type="dxa"/>
              <w:right w:w="0" w:type="dxa"/>
            </w:tcMar>
            <w:vAlign w:val="center"/>
          </w:tcPr>
          <w:p w14:paraId="4DAC9F5E" w14:textId="77777777" w:rsidR="00267649" w:rsidRDefault="00267649" w:rsidP="00267649">
            <w:pPr>
              <w:spacing w:before="40" w:after="40"/>
              <w:ind w:left="100" w:right="100"/>
              <w:rPr>
                <w:ins w:id="225" w:author="Andrew Baxter (student)" w:date="2020-02-21T14:20:00Z"/>
              </w:rPr>
            </w:pPr>
            <w:ins w:id="226" w:author="Andrew Baxter (student)" w:date="2020-02-21T14:20:00Z">
              <w:r>
                <w:rPr>
                  <w:rFonts w:eastAsia="Arial"/>
                  <w:color w:val="000000"/>
                </w:rPr>
                <w:t>2</w:t>
              </w:r>
            </w:ins>
          </w:p>
        </w:tc>
        <w:tc>
          <w:tcPr>
            <w:tcW w:w="1667" w:type="pct"/>
            <w:shd w:val="clear" w:color="auto" w:fill="FFFFFF"/>
            <w:tcMar>
              <w:top w:w="0" w:type="dxa"/>
              <w:left w:w="0" w:type="dxa"/>
              <w:bottom w:w="0" w:type="dxa"/>
              <w:right w:w="0" w:type="dxa"/>
            </w:tcMar>
            <w:vAlign w:val="center"/>
          </w:tcPr>
          <w:p w14:paraId="726AC80A" w14:textId="77777777" w:rsidR="00267649" w:rsidRDefault="00267649" w:rsidP="00267649">
            <w:pPr>
              <w:spacing w:before="40" w:after="40"/>
              <w:ind w:left="100" w:right="100"/>
              <w:rPr>
                <w:ins w:id="227" w:author="Andrew Baxter (student)" w:date="2020-02-21T14:20:00Z"/>
              </w:rPr>
            </w:pPr>
            <w:ins w:id="228" w:author="Andrew Baxter (student)" w:date="2020-02-21T14:20:00Z">
              <w:r>
                <w:rPr>
                  <w:rFonts w:eastAsia="Arial"/>
                  <w:color w:val="000000"/>
                </w:rPr>
                <w:t>NHMRC 2017, SGR 2016</w:t>
              </w:r>
            </w:ins>
          </w:p>
        </w:tc>
        <w:tc>
          <w:tcPr>
            <w:tcW w:w="1667" w:type="pct"/>
            <w:shd w:val="clear" w:color="auto" w:fill="FFFFFF"/>
            <w:tcMar>
              <w:top w:w="0" w:type="dxa"/>
              <w:left w:w="0" w:type="dxa"/>
              <w:bottom w:w="0" w:type="dxa"/>
              <w:right w:w="0" w:type="dxa"/>
            </w:tcMar>
            <w:vAlign w:val="center"/>
          </w:tcPr>
          <w:p w14:paraId="0589213F" w14:textId="77777777" w:rsidR="00267649" w:rsidRDefault="00267649" w:rsidP="00267649">
            <w:pPr>
              <w:spacing w:before="40" w:after="40"/>
              <w:ind w:left="100" w:right="100"/>
              <w:rPr>
                <w:ins w:id="229" w:author="Andrew Baxter (student)" w:date="2020-02-21T14:20:00Z"/>
              </w:rPr>
            </w:pPr>
            <w:ins w:id="230" w:author="Andrew Baxter (student)" w:date="2020-02-21T14:20:00Z">
              <w:r>
                <w:rPr>
                  <w:rFonts w:eastAsia="Arial"/>
                  <w:color w:val="000000"/>
                </w:rPr>
                <w:t>18</w:t>
              </w:r>
            </w:ins>
          </w:p>
        </w:tc>
      </w:tr>
      <w:tr w:rsidR="00267649" w14:paraId="20148961" w14:textId="77777777" w:rsidTr="00267649">
        <w:trPr>
          <w:cantSplit/>
          <w:trHeight w:val="20"/>
          <w:jc w:val="center"/>
          <w:ins w:id="231" w:author="Andrew Baxter (student)" w:date="2020-02-21T14:20:00Z"/>
        </w:trPr>
        <w:tc>
          <w:tcPr>
            <w:tcW w:w="1667" w:type="pct"/>
            <w:shd w:val="clear" w:color="auto" w:fill="FFFFFF"/>
            <w:tcMar>
              <w:top w:w="0" w:type="dxa"/>
              <w:left w:w="0" w:type="dxa"/>
              <w:bottom w:w="0" w:type="dxa"/>
              <w:right w:w="0" w:type="dxa"/>
            </w:tcMar>
            <w:vAlign w:val="center"/>
          </w:tcPr>
          <w:p w14:paraId="6F664B63" w14:textId="77777777" w:rsidR="00267649" w:rsidRDefault="00267649" w:rsidP="00267649">
            <w:pPr>
              <w:spacing w:before="40" w:after="40"/>
              <w:ind w:left="100" w:right="100"/>
              <w:rPr>
                <w:ins w:id="232" w:author="Andrew Baxter (student)" w:date="2020-02-21T14:20:00Z"/>
              </w:rPr>
            </w:pPr>
            <w:ins w:id="233" w:author="Andrew Baxter (student)" w:date="2020-02-21T14:20:00Z">
              <w:r>
                <w:rPr>
                  <w:rFonts w:eastAsia="Arial"/>
                  <w:color w:val="000000"/>
                </w:rPr>
                <w:t>3</w:t>
              </w:r>
            </w:ins>
          </w:p>
        </w:tc>
        <w:tc>
          <w:tcPr>
            <w:tcW w:w="1667" w:type="pct"/>
            <w:shd w:val="clear" w:color="auto" w:fill="FFFFFF"/>
            <w:tcMar>
              <w:top w:w="0" w:type="dxa"/>
              <w:left w:w="0" w:type="dxa"/>
              <w:bottom w:w="0" w:type="dxa"/>
              <w:right w:w="0" w:type="dxa"/>
            </w:tcMar>
            <w:vAlign w:val="center"/>
          </w:tcPr>
          <w:p w14:paraId="42670AFA" w14:textId="77777777" w:rsidR="00267649" w:rsidRDefault="00267649" w:rsidP="00267649">
            <w:pPr>
              <w:spacing w:before="40" w:after="40"/>
              <w:ind w:left="100" w:right="100"/>
              <w:rPr>
                <w:ins w:id="234" w:author="Andrew Baxter (student)" w:date="2020-02-21T14:20:00Z"/>
              </w:rPr>
            </w:pPr>
            <w:ins w:id="235" w:author="Andrew Baxter (student)" w:date="2020-02-21T14:20:00Z">
              <w:r>
                <w:rPr>
                  <w:rFonts w:eastAsia="Arial"/>
                  <w:color w:val="000000"/>
                </w:rPr>
                <w:t>WHO 2016, PHE 2016, PHE 2019, NICE 2018, CRUK 2018, AMA 2015</w:t>
              </w:r>
            </w:ins>
          </w:p>
        </w:tc>
        <w:tc>
          <w:tcPr>
            <w:tcW w:w="1667" w:type="pct"/>
            <w:shd w:val="clear" w:color="auto" w:fill="FFFFFF"/>
            <w:tcMar>
              <w:top w:w="0" w:type="dxa"/>
              <w:left w:w="0" w:type="dxa"/>
              <w:bottom w:w="0" w:type="dxa"/>
              <w:right w:w="0" w:type="dxa"/>
            </w:tcMar>
            <w:vAlign w:val="center"/>
          </w:tcPr>
          <w:p w14:paraId="061CF5F6" w14:textId="77777777" w:rsidR="00267649" w:rsidRDefault="00267649" w:rsidP="00267649">
            <w:pPr>
              <w:spacing w:before="40" w:after="40"/>
              <w:ind w:left="100" w:right="100"/>
              <w:rPr>
                <w:ins w:id="236" w:author="Andrew Baxter (student)" w:date="2020-02-21T14:20:00Z"/>
              </w:rPr>
            </w:pPr>
            <w:ins w:id="237" w:author="Andrew Baxter (student)" w:date="2020-02-21T14:20:00Z">
              <w:r>
                <w:rPr>
                  <w:rFonts w:eastAsia="Arial"/>
                  <w:color w:val="000000"/>
                </w:rPr>
                <w:t>27</w:t>
              </w:r>
            </w:ins>
          </w:p>
        </w:tc>
      </w:tr>
      <w:tr w:rsidR="00267649" w14:paraId="11CE3759" w14:textId="77777777" w:rsidTr="00267649">
        <w:trPr>
          <w:cantSplit/>
          <w:trHeight w:val="20"/>
          <w:jc w:val="center"/>
          <w:ins w:id="238" w:author="Andrew Baxter (student)" w:date="2020-02-21T14:20:00Z"/>
        </w:trPr>
        <w:tc>
          <w:tcPr>
            <w:tcW w:w="1667" w:type="pct"/>
            <w:tcBorders>
              <w:bottom w:val="single" w:sz="8" w:space="0" w:color="000000"/>
            </w:tcBorders>
            <w:shd w:val="clear" w:color="auto" w:fill="FFFFFF"/>
            <w:tcMar>
              <w:top w:w="0" w:type="dxa"/>
              <w:left w:w="0" w:type="dxa"/>
              <w:bottom w:w="0" w:type="dxa"/>
              <w:right w:w="0" w:type="dxa"/>
            </w:tcMar>
            <w:vAlign w:val="center"/>
          </w:tcPr>
          <w:p w14:paraId="4EE70BC1" w14:textId="77777777" w:rsidR="00267649" w:rsidRDefault="00267649" w:rsidP="00267649">
            <w:pPr>
              <w:spacing w:before="40" w:after="40"/>
              <w:ind w:left="100" w:right="100"/>
              <w:rPr>
                <w:ins w:id="239" w:author="Andrew Baxter (student)" w:date="2020-02-21T14:20:00Z"/>
              </w:rPr>
            </w:pPr>
            <w:ins w:id="240" w:author="Andrew Baxter (student)" w:date="2020-02-21T14:20:00Z">
              <w:r>
                <w:rPr>
                  <w:rFonts w:eastAsia="Arial"/>
                  <w:color w:val="000000"/>
                </w:rPr>
                <w:t>4</w:t>
              </w:r>
            </w:ins>
          </w:p>
        </w:tc>
        <w:tc>
          <w:tcPr>
            <w:tcW w:w="1667" w:type="pct"/>
            <w:tcBorders>
              <w:bottom w:val="single" w:sz="8" w:space="0" w:color="000000"/>
            </w:tcBorders>
            <w:shd w:val="clear" w:color="auto" w:fill="FFFFFF"/>
            <w:tcMar>
              <w:top w:w="0" w:type="dxa"/>
              <w:left w:w="0" w:type="dxa"/>
              <w:bottom w:w="0" w:type="dxa"/>
              <w:right w:w="0" w:type="dxa"/>
            </w:tcMar>
            <w:vAlign w:val="center"/>
          </w:tcPr>
          <w:p w14:paraId="10BAC9D3" w14:textId="77777777" w:rsidR="00267649" w:rsidRDefault="00267649" w:rsidP="00267649">
            <w:pPr>
              <w:spacing w:before="40" w:after="40"/>
              <w:ind w:left="100" w:right="100"/>
              <w:rPr>
                <w:ins w:id="241" w:author="Andrew Baxter (student)" w:date="2020-02-21T14:20:00Z"/>
              </w:rPr>
            </w:pPr>
            <w:ins w:id="242" w:author="Andrew Baxter (student)" w:date="2020-02-21T14:20:00Z">
              <w:r>
                <w:rPr>
                  <w:rFonts w:eastAsia="Arial"/>
                  <w:color w:val="000000"/>
                </w:rPr>
                <w:t>PHE 2015, PHE 2018, RCP 2018</w:t>
              </w:r>
            </w:ins>
          </w:p>
        </w:tc>
        <w:tc>
          <w:tcPr>
            <w:tcW w:w="1667" w:type="pct"/>
            <w:tcBorders>
              <w:bottom w:val="single" w:sz="8" w:space="0" w:color="000000"/>
            </w:tcBorders>
            <w:shd w:val="clear" w:color="auto" w:fill="FFFFFF"/>
            <w:tcMar>
              <w:top w:w="0" w:type="dxa"/>
              <w:left w:w="0" w:type="dxa"/>
              <w:bottom w:w="0" w:type="dxa"/>
              <w:right w:w="0" w:type="dxa"/>
            </w:tcMar>
            <w:vAlign w:val="center"/>
          </w:tcPr>
          <w:p w14:paraId="68DD6DE7" w14:textId="77777777" w:rsidR="00267649" w:rsidRDefault="00267649" w:rsidP="00267649">
            <w:pPr>
              <w:spacing w:before="40" w:after="40"/>
              <w:ind w:left="100" w:right="100"/>
              <w:rPr>
                <w:ins w:id="243" w:author="Andrew Baxter (student)" w:date="2020-02-21T14:20:00Z"/>
              </w:rPr>
            </w:pPr>
            <w:ins w:id="244" w:author="Andrew Baxter (student)" w:date="2020-02-21T14:20:00Z">
              <w:r>
                <w:rPr>
                  <w:rFonts w:eastAsia="Arial"/>
                  <w:color w:val="000000"/>
                </w:rPr>
                <w:t>34</w:t>
              </w:r>
            </w:ins>
          </w:p>
        </w:tc>
      </w:tr>
    </w:tbl>
    <w:p w14:paraId="0FFA33E5" w14:textId="5ED49A3E" w:rsidR="00267649" w:rsidRDefault="00267649" w:rsidP="00267649">
      <w:pPr>
        <w:pStyle w:val="BodyText"/>
        <w:rPr>
          <w:ins w:id="245" w:author="Andrew Baxter (student)" w:date="2020-02-21T14:29:00Z"/>
        </w:rPr>
      </w:pPr>
      <w:ins w:id="246" w:author="Andrew Baxter (student)" w:date="2020-02-21T14:20:00Z">
        <w:r>
          <w:t xml:space="preserve">Caption: Table x: </w:t>
        </w:r>
      </w:ins>
      <w:ins w:id="247" w:author="Andrew Baxter (student)" w:date="2020-02-21T14:21:00Z">
        <w:r>
          <w:t xml:space="preserve">clustering of </w:t>
        </w:r>
        <w:proofErr w:type="spellStart"/>
        <w:r>
          <w:t>higly</w:t>
        </w:r>
        <w:proofErr w:type="spellEnd"/>
        <w:r>
          <w:t xml:space="preserve"> cited (&gt;2) papers across guideline documents produced four clusters (see </w:t>
        </w:r>
      </w:ins>
      <w:ins w:id="248" w:author="Andrew Baxter (student)" w:date="2020-02-21T14:29:00Z">
        <w:r w:rsidR="00533007">
          <w:t>figure below</w:t>
        </w:r>
      </w:ins>
      <w:ins w:id="249" w:author="Andrew Baxter (student)" w:date="2020-02-21T14:21:00Z">
        <w:r>
          <w:t>)</w:t>
        </w:r>
      </w:ins>
    </w:p>
    <w:p w14:paraId="1BA0CF00" w14:textId="0331E44F" w:rsidR="00533007" w:rsidRPr="00267649" w:rsidRDefault="00533007">
      <w:pPr>
        <w:pStyle w:val="BodyText"/>
        <w:rPr>
          <w:ins w:id="250" w:author="Andrew Baxter (student)" w:date="2020-02-21T14:17:00Z"/>
          <w:rPrChange w:id="251" w:author="Andrew Baxter (student)" w:date="2020-02-21T14:20:00Z">
            <w:rPr>
              <w:ins w:id="252" w:author="Andrew Baxter (student)" w:date="2020-02-21T14:17:00Z"/>
              <w:rFonts w:asciiTheme="majorBidi" w:hAnsiTheme="majorBidi"/>
              <w:bCs/>
              <w:sz w:val="24"/>
              <w:szCs w:val="24"/>
            </w:rPr>
          </w:rPrChange>
        </w:rPr>
        <w:pPrChange w:id="253" w:author="Andrew Baxter (student)" w:date="2020-02-21T14:20:00Z">
          <w:pPr>
            <w:pStyle w:val="Heading1"/>
          </w:pPr>
        </w:pPrChange>
      </w:pPr>
      <w:ins w:id="254" w:author="Andrew Baxter (student)" w:date="2020-02-21T14:29:00Z">
        <w:r>
          <w:rPr>
            <w:rFonts w:ascii="Times New Roman" w:hAnsi="Times New Roman" w:cs="Times New Roman"/>
            <w:b/>
            <w:noProof/>
          </w:rPr>
          <w:lastRenderedPageBreak/>
          <w:drawing>
            <wp:inline distT="0" distB="0" distL="0" distR="0" wp14:anchorId="2C104BBF" wp14:editId="3C436AED">
              <wp:extent cx="5731510" cy="33928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_filtered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ins>
    </w:p>
    <w:p w14:paraId="447FFD05" w14:textId="0E449182" w:rsidR="0096421C" w:rsidRPr="00876688" w:rsidRDefault="002A58FA" w:rsidP="00B5509C">
      <w:pPr>
        <w:pStyle w:val="Heading1"/>
        <w:rPr>
          <w:rFonts w:asciiTheme="majorBidi" w:hAnsiTheme="majorBidi"/>
          <w:b w:val="0"/>
          <w:bCs/>
          <w:color w:val="FF0000"/>
          <w:sz w:val="24"/>
          <w:szCs w:val="24"/>
        </w:rPr>
      </w:pPr>
      <w:r w:rsidRPr="00876688">
        <w:rPr>
          <w:rFonts w:asciiTheme="majorBidi" w:hAnsiTheme="majorBidi"/>
          <w:bCs/>
          <w:sz w:val="24"/>
          <w:szCs w:val="24"/>
        </w:rPr>
        <w:t xml:space="preserve">DISCUSSION </w:t>
      </w:r>
      <w:r w:rsidR="00721105" w:rsidRPr="00876688">
        <w:rPr>
          <w:rFonts w:asciiTheme="majorBidi" w:hAnsiTheme="majorBidi"/>
          <w:bCs/>
          <w:color w:val="FF0000"/>
          <w:sz w:val="24"/>
          <w:szCs w:val="24"/>
        </w:rPr>
        <w:t>(</w:t>
      </w:r>
      <w:r w:rsidR="009444E1" w:rsidRPr="00876688">
        <w:rPr>
          <w:rFonts w:asciiTheme="majorBidi" w:hAnsiTheme="majorBidi"/>
          <w:bCs/>
          <w:color w:val="FF0000"/>
          <w:sz w:val="24"/>
          <w:szCs w:val="24"/>
        </w:rPr>
        <w:t>81</w:t>
      </w:r>
      <w:r w:rsidR="00544A8E" w:rsidRPr="00876688">
        <w:rPr>
          <w:rFonts w:asciiTheme="majorBidi" w:hAnsiTheme="majorBidi"/>
          <w:bCs/>
          <w:color w:val="FF0000"/>
          <w:sz w:val="24"/>
          <w:szCs w:val="24"/>
        </w:rPr>
        <w:t>/</w:t>
      </w:r>
      <w:r w:rsidR="00721105" w:rsidRPr="00876688">
        <w:rPr>
          <w:rFonts w:asciiTheme="majorBidi" w:hAnsiTheme="majorBidi"/>
          <w:bCs/>
          <w:color w:val="FF0000"/>
          <w:sz w:val="24"/>
          <w:szCs w:val="24"/>
        </w:rPr>
        <w:t>800)</w:t>
      </w:r>
    </w:p>
    <w:p w14:paraId="0BE7B455" w14:textId="77777777" w:rsidR="00876688" w:rsidRPr="00876688" w:rsidRDefault="00876688" w:rsidP="00876688"/>
    <w:p w14:paraId="27C5E72C" w14:textId="77777777" w:rsidR="009D29A7" w:rsidRDefault="009D29A7" w:rsidP="009D29A7">
      <w:pPr>
        <w:pStyle w:val="ListParagraph"/>
        <w:numPr>
          <w:ilvl w:val="0"/>
          <w:numId w:val="10"/>
        </w:numPr>
        <w:shd w:val="clear" w:color="auto" w:fill="FFFFFF"/>
        <w:spacing w:after="150" w:line="480" w:lineRule="auto"/>
        <w:rPr>
          <w:rFonts w:ascii="Times New Roman" w:eastAsia="Times New Roman" w:hAnsi="Times New Roman" w:cs="Times New Roman"/>
          <w:lang w:eastAsia="en-GB"/>
        </w:rPr>
      </w:pPr>
      <w:r w:rsidRPr="009D29A7">
        <w:rPr>
          <w:rFonts w:ascii="Times New Roman" w:eastAsia="Times New Roman" w:hAnsi="Times New Roman" w:cs="Times New Roman"/>
          <w:lang w:eastAsia="en-GB"/>
        </w:rPr>
        <w:t xml:space="preserve">This paper shows that in the absence of long-term epidemiological studies and trials, across four diverse contexts, </w:t>
      </w:r>
      <w:r w:rsidRPr="009D29A7">
        <w:rPr>
          <w:rFonts w:ascii="Times New Roman" w:hAnsi="Times New Roman" w:cs="Times New Roman"/>
        </w:rPr>
        <w:t xml:space="preserve">public health bodies often </w:t>
      </w:r>
      <w:r w:rsidRPr="009D29A7">
        <w:rPr>
          <w:rFonts w:ascii="Times New Roman" w:eastAsia="Times New Roman" w:hAnsi="Times New Roman" w:cs="Times New Roman"/>
          <w:lang w:eastAsia="en-GB"/>
        </w:rPr>
        <w:t xml:space="preserve">used the same </w:t>
      </w:r>
      <w:proofErr w:type="gramStart"/>
      <w:r w:rsidRPr="009D29A7">
        <w:rPr>
          <w:rFonts w:ascii="Times New Roman" w:eastAsia="Times New Roman" w:hAnsi="Times New Roman" w:cs="Times New Roman"/>
          <w:lang w:eastAsia="en-GB"/>
        </w:rPr>
        <w:t>evidence  but</w:t>
      </w:r>
      <w:proofErr w:type="gramEnd"/>
      <w:r w:rsidRPr="009D29A7">
        <w:rPr>
          <w:rFonts w:ascii="Times New Roman" w:eastAsia="Times New Roman" w:hAnsi="Times New Roman" w:cs="Times New Roman"/>
          <w:lang w:eastAsia="en-GB"/>
        </w:rPr>
        <w:t xml:space="preserve"> </w:t>
      </w:r>
      <w:proofErr w:type="spellStart"/>
      <w:r w:rsidRPr="009D29A7">
        <w:rPr>
          <w:rFonts w:ascii="Times New Roman" w:eastAsia="Times New Roman" w:hAnsi="Times New Roman" w:cs="Times New Roman"/>
          <w:lang w:eastAsia="en-GB"/>
        </w:rPr>
        <w:t>interpretated</w:t>
      </w:r>
      <w:proofErr w:type="spellEnd"/>
      <w:r w:rsidRPr="009D29A7">
        <w:rPr>
          <w:rFonts w:ascii="Times New Roman" w:eastAsia="Times New Roman" w:hAnsi="Times New Roman" w:cs="Times New Roman"/>
          <w:lang w:eastAsia="en-GB"/>
        </w:rPr>
        <w:t xml:space="preserve"> it to support different policy approaches. </w:t>
      </w:r>
    </w:p>
    <w:p w14:paraId="0591D027" w14:textId="5A5FC999" w:rsidR="009D29A7" w:rsidRPr="009D29A7" w:rsidRDefault="009D29A7" w:rsidP="009D29A7">
      <w:pPr>
        <w:pStyle w:val="ListParagraph"/>
        <w:numPr>
          <w:ilvl w:val="0"/>
          <w:numId w:val="10"/>
        </w:numPr>
        <w:shd w:val="clear" w:color="auto" w:fill="FFFFFF"/>
        <w:spacing w:after="150" w:line="480" w:lineRule="auto"/>
        <w:rPr>
          <w:rFonts w:ascii="Times New Roman" w:eastAsia="Times New Roman" w:hAnsi="Times New Roman" w:cs="Times New Roman"/>
          <w:lang w:eastAsia="en-GB"/>
        </w:rPr>
      </w:pPr>
      <w:r w:rsidRPr="009D29A7">
        <w:rPr>
          <w:rFonts w:ascii="Times New Roman" w:eastAsia="Times New Roman" w:hAnsi="Times New Roman" w:cs="Times New Roman"/>
          <w:color w:val="FF0000"/>
          <w:lang w:eastAsia="en-GB"/>
        </w:rPr>
        <w:t xml:space="preserve"> </w:t>
      </w:r>
      <w:r w:rsidRPr="009D29A7">
        <w:rPr>
          <w:rFonts w:ascii="Times New Roman" w:eastAsia="Times New Roman" w:hAnsi="Times New Roman" w:cs="Times New Roman"/>
          <w:lang w:eastAsia="en-GB"/>
        </w:rPr>
        <w:t>This paper shows that whilst some recommendations have stemmed from evidence cautioning against the use of e-cigarettes, especially as a smoking cessation aid as they may encourage initiation among young people. Other recommendations support their use, using evidence that vaping is less risky compared to tobacco smoking.</w:t>
      </w:r>
      <w:r w:rsidRPr="005928F3">
        <w:rPr>
          <w:rStyle w:val="CommentReference"/>
          <w:rFonts w:ascii="Times New Roman" w:hAnsi="Times New Roman" w:cs="Times New Roman"/>
          <w:sz w:val="22"/>
          <w:szCs w:val="22"/>
        </w:rPr>
        <w:annotationRef/>
      </w:r>
      <w:r w:rsidRPr="009D29A7">
        <w:rPr>
          <w:rFonts w:ascii="Times New Roman" w:eastAsia="Times New Roman" w:hAnsi="Times New Roman" w:cs="Times New Roman"/>
          <w:lang w:eastAsia="en-GB"/>
        </w:rPr>
        <w:t xml:space="preserve">  </w:t>
      </w:r>
    </w:p>
    <w:p w14:paraId="4FE1BD58" w14:textId="77777777" w:rsidR="009D29A7" w:rsidRPr="00C0221A" w:rsidRDefault="009D29A7" w:rsidP="009D29A7">
      <w:pPr>
        <w:pStyle w:val="BodyText"/>
        <w:numPr>
          <w:ilvl w:val="0"/>
          <w:numId w:val="10"/>
        </w:numPr>
        <w:spacing w:line="480" w:lineRule="auto"/>
        <w:rPr>
          <w:rFonts w:ascii="Times New Roman" w:hAnsi="Times New Roman" w:cs="Times New Roman"/>
          <w:color w:val="000000" w:themeColor="text1"/>
        </w:rPr>
      </w:pPr>
      <w:r w:rsidRPr="00C0221A">
        <w:rPr>
          <w:rFonts w:ascii="Times New Roman" w:hAnsi="Times New Roman" w:cs="Times New Roman"/>
          <w:color w:val="000000" w:themeColor="text1"/>
        </w:rPr>
        <w:t>Due to the rapid emergence of e-cigarettes, numerous public health bodies have released reports, guidelines and statements on their position on e-cigarettes.</w:t>
      </w:r>
    </w:p>
    <w:p w14:paraId="782700F2" w14:textId="24C0656B" w:rsidR="009D29A7" w:rsidRPr="0094323E" w:rsidRDefault="009D29A7" w:rsidP="0094323E">
      <w:pPr>
        <w:pStyle w:val="ListParagraph"/>
        <w:numPr>
          <w:ilvl w:val="0"/>
          <w:numId w:val="10"/>
        </w:numPr>
        <w:shd w:val="clear" w:color="auto" w:fill="FFFFFF"/>
        <w:spacing w:after="150" w:line="480" w:lineRule="auto"/>
        <w:rPr>
          <w:rFonts w:ascii="Times New Roman" w:hAnsi="Times New Roman" w:cs="Times New Roman"/>
        </w:rPr>
      </w:pPr>
      <w:r w:rsidRPr="00C0221A">
        <w:rPr>
          <w:rFonts w:ascii="Times New Roman" w:hAnsi="Times New Roman" w:cs="Times New Roman"/>
        </w:rPr>
        <w:t xml:space="preserve">Our results indicate that some of the evidence that has been most </w:t>
      </w:r>
      <w:proofErr w:type="spellStart"/>
      <w:r w:rsidRPr="00C0221A">
        <w:rPr>
          <w:rFonts w:ascii="Times New Roman" w:hAnsi="Times New Roman" w:cs="Times New Roman"/>
        </w:rPr>
        <w:t>influenctial</w:t>
      </w:r>
      <w:proofErr w:type="spellEnd"/>
      <w:r w:rsidRPr="00C0221A">
        <w:rPr>
          <w:rFonts w:ascii="Times New Roman" w:hAnsi="Times New Roman" w:cs="Times New Roman"/>
        </w:rPr>
        <w:t xml:space="preserve"> may stem from research where conflicts of interest are not declared or where there is direct </w:t>
      </w:r>
      <w:proofErr w:type="spellStart"/>
      <w:r w:rsidRPr="00C0221A">
        <w:rPr>
          <w:rFonts w:ascii="Times New Roman" w:hAnsi="Times New Roman" w:cs="Times New Roman"/>
        </w:rPr>
        <w:lastRenderedPageBreak/>
        <w:t>conlficts</w:t>
      </w:r>
      <w:proofErr w:type="spellEnd"/>
      <w:r w:rsidR="00C0221A">
        <w:rPr>
          <w:rFonts w:ascii="Times New Roman" w:hAnsi="Times New Roman" w:cs="Times New Roman"/>
        </w:rPr>
        <w:t xml:space="preserve">. </w:t>
      </w:r>
      <w:r w:rsidRPr="00C0221A">
        <w:rPr>
          <w:rFonts w:ascii="Times New Roman" w:hAnsi="Times New Roman" w:cs="Times New Roman"/>
        </w:rPr>
        <w:t xml:space="preserve">This suggests a need for those developing policy recommendation to be more aware of how conflicts may shape policy recommendation that their organisations </w:t>
      </w:r>
      <w:proofErr w:type="spellStart"/>
      <w:r w:rsidRPr="00C0221A">
        <w:rPr>
          <w:rFonts w:ascii="Times New Roman" w:hAnsi="Times New Roman" w:cs="Times New Roman"/>
        </w:rPr>
        <w:t>endorce</w:t>
      </w:r>
      <w:proofErr w:type="spellEnd"/>
      <w:r w:rsidRPr="00C0221A">
        <w:rPr>
          <w:rFonts w:ascii="Times New Roman" w:hAnsi="Times New Roman" w:cs="Times New Roman"/>
        </w:rPr>
        <w:t xml:space="preserve">. </w:t>
      </w:r>
      <w:r w:rsidRPr="0094323E">
        <w:rPr>
          <w:rFonts w:ascii="Times New Roman" w:hAnsi="Times New Roman" w:cs="Times New Roman"/>
        </w:rPr>
        <w:t xml:space="preserve">It also </w:t>
      </w:r>
      <w:proofErr w:type="spellStart"/>
      <w:r w:rsidRPr="0094323E">
        <w:rPr>
          <w:rFonts w:ascii="Times New Roman" w:hAnsi="Times New Roman" w:cs="Times New Roman"/>
        </w:rPr>
        <w:t>sug</w:t>
      </w:r>
      <w:r w:rsidR="00C0221A" w:rsidRPr="0094323E">
        <w:rPr>
          <w:rFonts w:ascii="Times New Roman" w:hAnsi="Times New Roman" w:cs="Times New Roman"/>
        </w:rPr>
        <w:t>g</w:t>
      </w:r>
      <w:r w:rsidRPr="0094323E">
        <w:rPr>
          <w:rFonts w:ascii="Times New Roman" w:hAnsi="Times New Roman" w:cs="Times New Roman"/>
        </w:rPr>
        <w:t>sts</w:t>
      </w:r>
      <w:proofErr w:type="spellEnd"/>
      <w:r w:rsidRPr="0094323E">
        <w:rPr>
          <w:rFonts w:ascii="Times New Roman" w:hAnsi="Times New Roman" w:cs="Times New Roman"/>
        </w:rPr>
        <w:t xml:space="preserve"> a need for greater consideration </w:t>
      </w:r>
      <w:proofErr w:type="gramStart"/>
      <w:r w:rsidRPr="0094323E">
        <w:rPr>
          <w:rFonts w:ascii="Times New Roman" w:hAnsi="Times New Roman" w:cs="Times New Roman"/>
        </w:rPr>
        <w:t>of  how</w:t>
      </w:r>
      <w:proofErr w:type="gramEnd"/>
      <w:r w:rsidRPr="0094323E">
        <w:rPr>
          <w:rFonts w:ascii="Times New Roman" w:hAnsi="Times New Roman" w:cs="Times New Roman"/>
        </w:rPr>
        <w:t xml:space="preserve"> researchers should engage with sponsors and funders and how guideline committees handle evidence where there has been vested interests. </w:t>
      </w:r>
    </w:p>
    <w:p w14:paraId="6EEDD70C" w14:textId="1AD8249D" w:rsidR="00876688" w:rsidRPr="00876688" w:rsidRDefault="004D2407" w:rsidP="00876688">
      <w:pPr>
        <w:pStyle w:val="BodyText"/>
        <w:numPr>
          <w:ilvl w:val="0"/>
          <w:numId w:val="10"/>
        </w:numPr>
        <w:spacing w:line="480" w:lineRule="auto"/>
        <w:rPr>
          <w:rFonts w:ascii="Times New Roman" w:hAnsi="Times New Roman" w:cs="Times New Roman"/>
        </w:rPr>
      </w:pPr>
      <w:r w:rsidRPr="005928F3">
        <w:rPr>
          <w:rFonts w:ascii="Times New Roman" w:hAnsi="Times New Roman" w:cs="Times New Roman"/>
        </w:rPr>
        <w:t>Consideration of how to manage conflicts of interest</w:t>
      </w:r>
      <w:r w:rsidR="0065105B" w:rsidRPr="005928F3">
        <w:rPr>
          <w:rFonts w:ascii="Times New Roman" w:hAnsi="Times New Roman" w:cs="Times New Roman"/>
        </w:rPr>
        <w:t>. This involves thinking</w:t>
      </w:r>
      <w:r w:rsidR="00B816E7">
        <w:rPr>
          <w:rFonts w:ascii="Times New Roman" w:hAnsi="Times New Roman" w:cs="Times New Roman"/>
        </w:rPr>
        <w:t xml:space="preserve"> about</w:t>
      </w:r>
      <w:r w:rsidR="0065105B" w:rsidRPr="005928F3">
        <w:rPr>
          <w:rFonts w:ascii="Times New Roman" w:hAnsi="Times New Roman" w:cs="Times New Roman"/>
        </w:rPr>
        <w:t xml:space="preserve"> how researchers should engage with sponsors and funders. Also, how guideline committees handle evidence where there ha</w:t>
      </w:r>
      <w:r w:rsidR="00514377" w:rsidRPr="005928F3">
        <w:rPr>
          <w:rFonts w:ascii="Times New Roman" w:hAnsi="Times New Roman" w:cs="Times New Roman"/>
        </w:rPr>
        <w:t>ve</w:t>
      </w:r>
      <w:r w:rsidR="0065105B" w:rsidRPr="005928F3">
        <w:rPr>
          <w:rFonts w:ascii="Times New Roman" w:hAnsi="Times New Roman" w:cs="Times New Roman"/>
        </w:rPr>
        <w:t xml:space="preserve"> been vested interests.</w:t>
      </w:r>
    </w:p>
    <w:p w14:paraId="6CF8F507" w14:textId="0160C57C" w:rsidR="007E2215" w:rsidRPr="005928F3" w:rsidRDefault="00514377" w:rsidP="00B379D2">
      <w:pPr>
        <w:pStyle w:val="BodyText"/>
        <w:numPr>
          <w:ilvl w:val="0"/>
          <w:numId w:val="10"/>
        </w:numPr>
        <w:spacing w:line="480" w:lineRule="auto"/>
        <w:rPr>
          <w:rFonts w:ascii="Times New Roman" w:hAnsi="Times New Roman" w:cs="Times New Roman"/>
        </w:rPr>
      </w:pPr>
      <w:r w:rsidRPr="005928F3">
        <w:rPr>
          <w:rFonts w:ascii="Times New Roman" w:hAnsi="Times New Roman" w:cs="Times New Roman"/>
        </w:rPr>
        <w:t>Limitations of our study include the reliance on citations rather than broader forms of evidence use and the selected documents have a different focus</w:t>
      </w:r>
    </w:p>
    <w:p w14:paraId="40DA9CB4" w14:textId="77777777" w:rsidR="00054465" w:rsidRPr="005928F3" w:rsidRDefault="004D2407" w:rsidP="00B379D2">
      <w:pPr>
        <w:pStyle w:val="BodyText"/>
        <w:numPr>
          <w:ilvl w:val="1"/>
          <w:numId w:val="10"/>
        </w:numPr>
        <w:spacing w:line="480" w:lineRule="auto"/>
        <w:rPr>
          <w:rFonts w:ascii="Times New Roman" w:hAnsi="Times New Roman" w:cs="Times New Roman"/>
        </w:rPr>
      </w:pPr>
      <w:r w:rsidRPr="005928F3">
        <w:rPr>
          <w:rFonts w:ascii="Times New Roman" w:hAnsi="Times New Roman" w:cs="Times New Roman"/>
        </w:rPr>
        <w:t>Future work addressing this - Interviews with stakeholders</w:t>
      </w:r>
    </w:p>
    <w:p w14:paraId="1D54E256" w14:textId="51955525" w:rsidR="004E6913" w:rsidRPr="005928F3" w:rsidRDefault="004E6913" w:rsidP="00B379D2">
      <w:pPr>
        <w:pStyle w:val="BodyText"/>
        <w:spacing w:line="480" w:lineRule="auto"/>
        <w:rPr>
          <w:rFonts w:ascii="Times New Roman" w:hAnsi="Times New Roman" w:cs="Times New Roman"/>
        </w:rPr>
      </w:pPr>
    </w:p>
    <w:p w14:paraId="68D01BBD" w14:textId="0B64ED4D" w:rsidR="00C86980" w:rsidRDefault="002A58FA" w:rsidP="00B5509C">
      <w:pPr>
        <w:pStyle w:val="Heading1"/>
        <w:rPr>
          <w:rFonts w:ascii="Times New Roman" w:hAnsi="Times New Roman" w:cs="Times New Roman"/>
          <w:b w:val="0"/>
          <w:bCs/>
          <w:color w:val="FF0000"/>
          <w:sz w:val="24"/>
          <w:szCs w:val="24"/>
        </w:rPr>
      </w:pPr>
      <w:r w:rsidRPr="009864B3">
        <w:rPr>
          <w:rFonts w:ascii="Times New Roman" w:hAnsi="Times New Roman" w:cs="Times New Roman"/>
          <w:bCs/>
          <w:sz w:val="24"/>
          <w:szCs w:val="24"/>
        </w:rPr>
        <w:t xml:space="preserve">CONCLUSION </w:t>
      </w:r>
      <w:r w:rsidR="00721105" w:rsidRPr="009864B3">
        <w:rPr>
          <w:rFonts w:ascii="Times New Roman" w:hAnsi="Times New Roman" w:cs="Times New Roman"/>
          <w:bCs/>
          <w:color w:val="FF0000"/>
          <w:sz w:val="24"/>
          <w:szCs w:val="24"/>
        </w:rPr>
        <w:t>(</w:t>
      </w:r>
      <w:r w:rsidR="00EF31FD" w:rsidRPr="009864B3">
        <w:rPr>
          <w:rFonts w:ascii="Times New Roman" w:hAnsi="Times New Roman" w:cs="Times New Roman"/>
          <w:bCs/>
          <w:color w:val="FF0000"/>
          <w:sz w:val="24"/>
          <w:szCs w:val="24"/>
        </w:rPr>
        <w:t>/</w:t>
      </w:r>
      <w:r w:rsidR="00721105" w:rsidRPr="009864B3">
        <w:rPr>
          <w:rFonts w:ascii="Times New Roman" w:hAnsi="Times New Roman" w:cs="Times New Roman"/>
          <w:bCs/>
          <w:color w:val="FF0000"/>
          <w:sz w:val="24"/>
          <w:szCs w:val="24"/>
        </w:rPr>
        <w:t>200)</w:t>
      </w:r>
    </w:p>
    <w:p w14:paraId="39F056F9" w14:textId="77777777" w:rsidR="003A1818" w:rsidRPr="003A1818" w:rsidRDefault="003A1818" w:rsidP="003A1818"/>
    <w:p w14:paraId="196B7398" w14:textId="7AC3015D" w:rsidR="00961635" w:rsidRDefault="00961635" w:rsidP="00B379D2">
      <w:pPr>
        <w:autoSpaceDE w:val="0"/>
        <w:autoSpaceDN w:val="0"/>
        <w:adjustRightInd w:val="0"/>
        <w:spacing w:line="480" w:lineRule="auto"/>
        <w:rPr>
          <w:rFonts w:ascii="Times New Roman" w:hAnsi="Times New Roman" w:cs="Times New Roman"/>
          <w:b/>
        </w:rPr>
      </w:pPr>
      <w:r w:rsidRPr="005928F3">
        <w:rPr>
          <w:rFonts w:ascii="Times New Roman" w:hAnsi="Times New Roman" w:cs="Times New Roman"/>
          <w:b/>
        </w:rPr>
        <w:t xml:space="preserve">Contributors: </w:t>
      </w:r>
    </w:p>
    <w:p w14:paraId="26185575" w14:textId="77777777" w:rsidR="00E64983" w:rsidRPr="005928F3" w:rsidRDefault="00E64983" w:rsidP="00B379D2">
      <w:pPr>
        <w:autoSpaceDE w:val="0"/>
        <w:autoSpaceDN w:val="0"/>
        <w:adjustRightInd w:val="0"/>
        <w:spacing w:line="480" w:lineRule="auto"/>
        <w:rPr>
          <w:rFonts w:ascii="Times New Roman" w:hAnsi="Times New Roman" w:cs="Times New Roman"/>
          <w:b/>
        </w:rPr>
      </w:pPr>
    </w:p>
    <w:p w14:paraId="08A23145" w14:textId="55849064" w:rsidR="00C86980" w:rsidRDefault="00C86980" w:rsidP="00B379D2">
      <w:pPr>
        <w:spacing w:line="480" w:lineRule="auto"/>
        <w:rPr>
          <w:rFonts w:ascii="Times New Roman" w:hAnsi="Times New Roman" w:cs="Times New Roman"/>
          <w:bCs/>
        </w:rPr>
      </w:pPr>
      <w:commentRangeStart w:id="255"/>
      <w:r w:rsidRPr="005928F3">
        <w:rPr>
          <w:rFonts w:ascii="Times New Roman" w:hAnsi="Times New Roman" w:cs="Times New Roman"/>
          <w:b/>
        </w:rPr>
        <w:t>Funding</w:t>
      </w:r>
      <w:commentRangeEnd w:id="255"/>
      <w:r w:rsidR="00943D25" w:rsidRPr="005928F3">
        <w:rPr>
          <w:rStyle w:val="CommentReference"/>
          <w:rFonts w:ascii="Times New Roman" w:hAnsi="Times New Roman" w:cs="Times New Roman"/>
          <w:sz w:val="22"/>
          <w:szCs w:val="22"/>
        </w:rPr>
        <w:commentReference w:id="255"/>
      </w:r>
      <w:r w:rsidR="00961635" w:rsidRPr="005928F3">
        <w:rPr>
          <w:rFonts w:ascii="Times New Roman" w:hAnsi="Times New Roman" w:cs="Times New Roman"/>
          <w:b/>
        </w:rPr>
        <w:t>:</w:t>
      </w:r>
      <w:r w:rsidR="002B38C1" w:rsidRPr="005928F3">
        <w:rPr>
          <w:rFonts w:ascii="Times New Roman" w:hAnsi="Times New Roman" w:cs="Times New Roman"/>
          <w:b/>
        </w:rPr>
        <w:t xml:space="preserve"> </w:t>
      </w:r>
      <w:r w:rsidR="002B38C1" w:rsidRPr="005928F3">
        <w:rPr>
          <w:rFonts w:ascii="Times New Roman" w:hAnsi="Times New Roman" w:cs="Times New Roman"/>
          <w:bCs/>
        </w:rPr>
        <w:t xml:space="preserve">MS is a </w:t>
      </w:r>
      <w:r w:rsidR="00943D25" w:rsidRPr="005928F3">
        <w:rPr>
          <w:rFonts w:ascii="Times New Roman" w:hAnsi="Times New Roman" w:cs="Times New Roman"/>
          <w:bCs/>
        </w:rPr>
        <w:t>self-funded</w:t>
      </w:r>
      <w:r w:rsidR="002B38C1" w:rsidRPr="005928F3">
        <w:rPr>
          <w:rFonts w:ascii="Times New Roman" w:hAnsi="Times New Roman" w:cs="Times New Roman"/>
          <w:bCs/>
        </w:rPr>
        <w:t xml:space="preserve"> PhD Student</w:t>
      </w:r>
      <w:r w:rsidR="00662A50" w:rsidRPr="005928F3">
        <w:rPr>
          <w:rFonts w:ascii="Times New Roman" w:hAnsi="Times New Roman" w:cs="Times New Roman"/>
          <w:bCs/>
        </w:rPr>
        <w:t xml:space="preserve">. </w:t>
      </w:r>
      <w:r w:rsidR="00467759" w:rsidRPr="005928F3">
        <w:rPr>
          <w:rStyle w:val="normaltextrun"/>
          <w:rFonts w:ascii="Times New Roman" w:hAnsi="Times New Roman" w:cs="Times New Roman"/>
          <w:color w:val="000000"/>
          <w:shd w:val="clear" w:color="auto" w:fill="FFFFFF"/>
        </w:rPr>
        <w:t>KS is funded by MRC Grants (MC_UU_12015), and the Chief Scientist Office of the Scottish Government Health Directorates Grants (SPHSU15). KS is also supported by a Medical Research Council Strategic Award (MC_PC_13027).</w:t>
      </w:r>
      <w:r w:rsidR="00467759" w:rsidRPr="005928F3">
        <w:rPr>
          <w:rStyle w:val="eop"/>
          <w:rFonts w:ascii="Times New Roman" w:hAnsi="Times New Roman" w:cs="Times New Roman"/>
          <w:color w:val="000000"/>
          <w:shd w:val="clear" w:color="auto" w:fill="FFFFFF"/>
        </w:rPr>
        <w:t> </w:t>
      </w:r>
      <w:r w:rsidR="00662A50" w:rsidRPr="005928F3">
        <w:rPr>
          <w:rFonts w:ascii="Times New Roman" w:hAnsi="Times New Roman" w:cs="Times New Roman"/>
          <w:bCs/>
        </w:rPr>
        <w:t xml:space="preserve">SVK acknowledges funding from </w:t>
      </w:r>
      <w:proofErr w:type="gramStart"/>
      <w:r w:rsidR="00662A50" w:rsidRPr="005928F3">
        <w:rPr>
          <w:rFonts w:ascii="Times New Roman" w:hAnsi="Times New Roman" w:cs="Times New Roman"/>
          <w:bCs/>
        </w:rPr>
        <w:t>a</w:t>
      </w:r>
      <w:proofErr w:type="gramEnd"/>
      <w:r w:rsidR="00662A50" w:rsidRPr="005928F3">
        <w:rPr>
          <w:rFonts w:ascii="Times New Roman" w:hAnsi="Times New Roman" w:cs="Times New Roman"/>
          <w:bCs/>
        </w:rPr>
        <w:t xml:space="preserve"> NRS Senior Clinical Fellowship </w:t>
      </w:r>
      <w:r w:rsidR="00662A50" w:rsidRPr="005928F3">
        <w:rPr>
          <w:rFonts w:ascii="Times New Roman" w:hAnsi="Times New Roman" w:cs="Times New Roman"/>
          <w:bCs/>
        </w:rPr>
        <w:lastRenderedPageBreak/>
        <w:t xml:space="preserve">(SCAF/15/02), the Medical Research Council (MC_UU_12017/13 &amp; MC_UU_12017/15) and the Scottish Government Chief Scientist Office (SPHSU13 &amp; SPHSU15). </w:t>
      </w:r>
      <w:r w:rsidR="002B38C1" w:rsidRPr="005928F3">
        <w:rPr>
          <w:rFonts w:ascii="Times New Roman" w:hAnsi="Times New Roman" w:cs="Times New Roman"/>
          <w:bCs/>
        </w:rPr>
        <w:t xml:space="preserve"> </w:t>
      </w:r>
    </w:p>
    <w:p w14:paraId="59A4256B" w14:textId="77777777" w:rsidR="00E64983" w:rsidRPr="005928F3" w:rsidRDefault="00E64983" w:rsidP="00B379D2">
      <w:pPr>
        <w:spacing w:line="480" w:lineRule="auto"/>
        <w:rPr>
          <w:rFonts w:ascii="Times New Roman" w:hAnsi="Times New Roman" w:cs="Times New Roman"/>
        </w:rPr>
      </w:pPr>
    </w:p>
    <w:p w14:paraId="5148CB2E" w14:textId="73E95A83" w:rsidR="00C86980" w:rsidRPr="005928F3" w:rsidRDefault="00C86980" w:rsidP="00B379D2">
      <w:pPr>
        <w:autoSpaceDE w:val="0"/>
        <w:autoSpaceDN w:val="0"/>
        <w:adjustRightInd w:val="0"/>
        <w:spacing w:line="480" w:lineRule="auto"/>
        <w:rPr>
          <w:rFonts w:ascii="Times New Roman" w:hAnsi="Times New Roman" w:cs="Times New Roman"/>
          <w:b/>
        </w:rPr>
      </w:pPr>
      <w:r w:rsidRPr="005928F3">
        <w:rPr>
          <w:rFonts w:ascii="Times New Roman" w:hAnsi="Times New Roman" w:cs="Times New Roman"/>
          <w:b/>
        </w:rPr>
        <w:t xml:space="preserve">Competing interest: </w:t>
      </w:r>
      <w:r w:rsidR="00943D25" w:rsidRPr="005928F3">
        <w:rPr>
          <w:rFonts w:ascii="Times New Roman" w:hAnsi="Times New Roman" w:cs="Times New Roman"/>
        </w:rPr>
        <w:t>No conflicts of interest.</w:t>
      </w:r>
      <w:r w:rsidRPr="005928F3">
        <w:rPr>
          <w:rFonts w:ascii="Times New Roman" w:hAnsi="Times New Roman" w:cs="Times New Roman"/>
        </w:rPr>
        <w:t xml:space="preserve"> </w:t>
      </w:r>
    </w:p>
    <w:p w14:paraId="56CB3F29" w14:textId="50D9DD26" w:rsidR="00BD3ACF" w:rsidRPr="00D57EFB" w:rsidRDefault="00BD3ACF" w:rsidP="00B379D2">
      <w:pPr>
        <w:spacing w:line="480" w:lineRule="auto"/>
        <w:rPr>
          <w:rFonts w:ascii="Times New Roman" w:hAnsi="Times New Roman" w:cs="Times New Roman"/>
          <w:b/>
          <w:sz w:val="20"/>
          <w:szCs w:val="20"/>
        </w:rPr>
      </w:pPr>
    </w:p>
    <w:p w14:paraId="76B847FB" w14:textId="0AB24165" w:rsidR="00BD3ACF" w:rsidRPr="00D57EFB" w:rsidRDefault="002819E4" w:rsidP="005256DC">
      <w:pPr>
        <w:spacing w:line="240" w:lineRule="auto"/>
        <w:rPr>
          <w:rFonts w:ascii="Times New Roman" w:hAnsi="Times New Roman" w:cs="Times New Roman"/>
          <w:b/>
          <w:sz w:val="20"/>
          <w:szCs w:val="20"/>
        </w:rPr>
      </w:pPr>
      <w:commentRangeStart w:id="256"/>
      <w:r w:rsidRPr="00D57EFB">
        <w:rPr>
          <w:rFonts w:ascii="Times New Roman" w:hAnsi="Times New Roman" w:cs="Times New Roman"/>
          <w:b/>
          <w:sz w:val="20"/>
          <w:szCs w:val="20"/>
        </w:rPr>
        <w:t>REFERENCES</w:t>
      </w:r>
      <w:commentRangeEnd w:id="256"/>
      <w:r w:rsidR="006A11B1">
        <w:rPr>
          <w:rStyle w:val="CommentReference"/>
        </w:rPr>
        <w:commentReference w:id="256"/>
      </w:r>
      <w:r w:rsidRPr="00D57EFB">
        <w:rPr>
          <w:rFonts w:ascii="Times New Roman" w:hAnsi="Times New Roman" w:cs="Times New Roman"/>
          <w:b/>
          <w:sz w:val="20"/>
          <w:szCs w:val="20"/>
        </w:rPr>
        <w:t xml:space="preserve"> </w:t>
      </w:r>
    </w:p>
    <w:p w14:paraId="0B6937EA" w14:textId="77777777" w:rsidR="00095131" w:rsidRPr="00095131" w:rsidRDefault="00BD3ACF" w:rsidP="005256DC">
      <w:pPr>
        <w:pStyle w:val="EndNoteBibliography"/>
        <w:spacing w:after="0"/>
      </w:pPr>
      <w:r w:rsidRPr="005928F3">
        <w:rPr>
          <w:b/>
          <w:sz w:val="22"/>
        </w:rPr>
        <w:fldChar w:fldCharType="begin"/>
      </w:r>
      <w:r w:rsidRPr="005928F3">
        <w:rPr>
          <w:b/>
          <w:sz w:val="22"/>
        </w:rPr>
        <w:instrText xml:space="preserve"> ADDIN EN.REFLIST </w:instrText>
      </w:r>
      <w:r w:rsidRPr="005928F3">
        <w:rPr>
          <w:b/>
          <w:sz w:val="22"/>
        </w:rPr>
        <w:fldChar w:fldCharType="separate"/>
      </w:r>
      <w:r w:rsidR="00095131" w:rsidRPr="00095131">
        <w:t>1.</w:t>
      </w:r>
      <w:r w:rsidR="00095131" w:rsidRPr="00095131">
        <w:tab/>
        <w:t>Department of Planning Monitoring and Evaluation. What is Evidence-Based Policy-Making and Implementation? South Africa 2014.</w:t>
      </w:r>
    </w:p>
    <w:p w14:paraId="66EB12F1" w14:textId="77777777" w:rsidR="00095131" w:rsidRPr="00095131" w:rsidRDefault="00095131" w:rsidP="005256DC">
      <w:pPr>
        <w:pStyle w:val="EndNoteBibliography"/>
        <w:spacing w:after="0"/>
      </w:pPr>
      <w:r w:rsidRPr="00095131">
        <w:t>2.</w:t>
      </w:r>
      <w:r w:rsidRPr="00095131">
        <w:tab/>
        <w:t>Parkhurst J. The politics of evidence: from evidence-based policy to the good governance of evidence. London Routledge; 2017.</w:t>
      </w:r>
    </w:p>
    <w:p w14:paraId="0A4AE0EB" w14:textId="77777777" w:rsidR="00095131" w:rsidRPr="00095131" w:rsidRDefault="00095131" w:rsidP="005256DC">
      <w:pPr>
        <w:pStyle w:val="EndNoteBibliography"/>
        <w:spacing w:after="0"/>
      </w:pPr>
      <w:r w:rsidRPr="00095131">
        <w:t>3.</w:t>
      </w:r>
      <w:r w:rsidRPr="00095131">
        <w:tab/>
        <w:t>Hughes R. Patient Safety and Quality: An Evidence-Based Handbook for Nurses. Rockville (MD): Agency for Healthcare Research and Quality; 2008.</w:t>
      </w:r>
    </w:p>
    <w:p w14:paraId="2F30CC45" w14:textId="77777777" w:rsidR="00095131" w:rsidRPr="00095131" w:rsidRDefault="00095131" w:rsidP="005256DC">
      <w:pPr>
        <w:pStyle w:val="EndNoteBibliography"/>
        <w:spacing w:after="0"/>
      </w:pPr>
      <w:r w:rsidRPr="00095131">
        <w:t>4.</w:t>
      </w:r>
      <w:r w:rsidRPr="00095131">
        <w:tab/>
        <w:t>Rycroft-Malone J, Seers K, Titchen A, Harvey G, Kitson A, McCormack B. What counts as evidence in evidence-based practice? Journal of Advanced Nursing. 2004;47(1):81-90.</w:t>
      </w:r>
    </w:p>
    <w:p w14:paraId="2C464AD7" w14:textId="77777777" w:rsidR="00095131" w:rsidRPr="00095131" w:rsidRDefault="00095131" w:rsidP="005256DC">
      <w:pPr>
        <w:pStyle w:val="EndNoteBibliography"/>
        <w:spacing w:after="0"/>
      </w:pPr>
      <w:r w:rsidRPr="00095131">
        <w:t>5.</w:t>
      </w:r>
      <w:r w:rsidRPr="00095131">
        <w:tab/>
        <w:t>Sutcliffe S, Court J. Evidence-Based Policymaking: What is it? How does it work? What relevance for developing countries? 2005.</w:t>
      </w:r>
    </w:p>
    <w:p w14:paraId="6CC21F49" w14:textId="77777777" w:rsidR="00095131" w:rsidRPr="00095131" w:rsidRDefault="00095131" w:rsidP="005256DC">
      <w:pPr>
        <w:pStyle w:val="EndNoteBibliography"/>
        <w:spacing w:after="0"/>
      </w:pPr>
      <w:r w:rsidRPr="00095131">
        <w:t>6.</w:t>
      </w:r>
      <w:r w:rsidRPr="00095131">
        <w:tab/>
        <w:t>De Marchi G, Lucertini G, Tsoukias A. From evidence-based policy making to policy analytics. Ann Oper Res. 2016;236(1):15-38.</w:t>
      </w:r>
    </w:p>
    <w:p w14:paraId="57662AEA" w14:textId="77777777" w:rsidR="00095131" w:rsidRPr="00095131" w:rsidRDefault="00095131" w:rsidP="005256DC">
      <w:pPr>
        <w:pStyle w:val="EndNoteBibliography"/>
        <w:spacing w:after="0"/>
      </w:pPr>
      <w:r w:rsidRPr="00095131">
        <w:t>7.</w:t>
      </w:r>
      <w:r w:rsidRPr="00095131">
        <w:tab/>
        <w:t>Smith K, Haux T. Evidence-based policymaking (EBPM). In: Greeve B, editor. Handbook of Social Policy Evaluation. Cheltenham, Glos2017. p. 141-60.</w:t>
      </w:r>
    </w:p>
    <w:p w14:paraId="5E424753" w14:textId="77777777" w:rsidR="00095131" w:rsidRPr="00095131" w:rsidRDefault="00095131" w:rsidP="005256DC">
      <w:pPr>
        <w:pStyle w:val="EndNoteBibliography"/>
        <w:spacing w:after="0"/>
      </w:pPr>
      <w:r w:rsidRPr="00095131">
        <w:t>8.</w:t>
      </w:r>
      <w:r w:rsidRPr="00095131">
        <w:tab/>
        <w:t>Head BW. Toward More “Evidence-Informed” Policy Making? Public Admin Rev. 2016;76(3):472-84.</w:t>
      </w:r>
    </w:p>
    <w:p w14:paraId="1D3FEADD" w14:textId="77777777" w:rsidR="00095131" w:rsidRPr="00095131" w:rsidRDefault="00095131" w:rsidP="005256DC">
      <w:pPr>
        <w:pStyle w:val="EndNoteBibliography"/>
        <w:spacing w:after="0"/>
      </w:pPr>
      <w:r w:rsidRPr="00095131">
        <w:t>9.</w:t>
      </w:r>
      <w:r w:rsidRPr="00095131">
        <w:tab/>
        <w:t>Dobrow MJ, Goel V, Upshur REG. Evidence-based health policy: context and utilisation. Soc Sci Med. 2004;58(1):207-17.</w:t>
      </w:r>
    </w:p>
    <w:p w14:paraId="311EAC0B" w14:textId="77777777" w:rsidR="00095131" w:rsidRPr="00095131" w:rsidRDefault="00095131" w:rsidP="005256DC">
      <w:pPr>
        <w:pStyle w:val="EndNoteBibliography"/>
        <w:spacing w:after="0"/>
      </w:pPr>
      <w:r w:rsidRPr="00095131">
        <w:t>10.</w:t>
      </w:r>
      <w:r w:rsidRPr="00095131">
        <w:tab/>
        <w:t>Persson J, Vareman N, Wallin A, Wahlberg L, Sahlin N-E. Science and proven experience: a Swedish variety of evidence-based medicine and a way to better risk analysis? Journal of Risk Research. 2019;22(7):833-43.</w:t>
      </w:r>
    </w:p>
    <w:p w14:paraId="4C1B9D2A" w14:textId="77777777" w:rsidR="00095131" w:rsidRPr="00095131" w:rsidRDefault="00095131" w:rsidP="005256DC">
      <w:pPr>
        <w:pStyle w:val="EndNoteBibliography"/>
        <w:spacing w:after="0"/>
      </w:pPr>
      <w:r w:rsidRPr="00095131">
        <w:t>11.</w:t>
      </w:r>
      <w:r w:rsidRPr="00095131">
        <w:tab/>
        <w:t>Haynes RB, Devereaux PJ, Guyatt GH. Physicians' and patients' choices in evidence based practice : Evidence does not make decisions, people do. BMJ : British Medical Journal. 2002;324(7350):1350-.</w:t>
      </w:r>
    </w:p>
    <w:p w14:paraId="117D46D3" w14:textId="77777777" w:rsidR="00095131" w:rsidRPr="00095131" w:rsidRDefault="00095131" w:rsidP="005256DC">
      <w:pPr>
        <w:pStyle w:val="EndNoteBibliography"/>
        <w:spacing w:after="0"/>
      </w:pPr>
      <w:r w:rsidRPr="00095131">
        <w:t>12.</w:t>
      </w:r>
      <w:r w:rsidRPr="00095131">
        <w:tab/>
        <w:t>Evans D. Hierarchy of evidence: a framework for ranking evidence evaluating healthcare interventions. J Clin Nurs. 2003;12(1):77-84.</w:t>
      </w:r>
    </w:p>
    <w:p w14:paraId="5D9D0E47" w14:textId="77777777" w:rsidR="00095131" w:rsidRPr="00095131" w:rsidRDefault="00095131" w:rsidP="005256DC">
      <w:pPr>
        <w:pStyle w:val="EndNoteBibliography"/>
        <w:spacing w:after="0"/>
      </w:pPr>
      <w:r w:rsidRPr="00095131">
        <w:t>13.</w:t>
      </w:r>
      <w:r w:rsidRPr="00095131">
        <w:tab/>
        <w:t>Costantino G, Montano N, Casazza G. When should we change our clinical practice based on the results of a clinical study? The hierarchy of evidence. Internal and Emergency Medicine. 2015;10(6):745-7.</w:t>
      </w:r>
    </w:p>
    <w:p w14:paraId="692B626D" w14:textId="77777777" w:rsidR="00095131" w:rsidRPr="00095131" w:rsidRDefault="00095131" w:rsidP="005256DC">
      <w:pPr>
        <w:pStyle w:val="EndNoteBibliography"/>
        <w:spacing w:after="0"/>
      </w:pPr>
      <w:r w:rsidRPr="00095131">
        <w:t>14.</w:t>
      </w:r>
      <w:r w:rsidRPr="00095131">
        <w:tab/>
        <w:t>Pandis N. The evidence pyramid and introduction to randomized controlled trials. Am J Orthod Dentofac. 2011;140(3):446-7.</w:t>
      </w:r>
    </w:p>
    <w:p w14:paraId="05041DDE" w14:textId="77777777" w:rsidR="00095131" w:rsidRPr="00095131" w:rsidRDefault="00095131" w:rsidP="005256DC">
      <w:pPr>
        <w:pStyle w:val="EndNoteBibliography"/>
        <w:spacing w:after="0"/>
      </w:pPr>
      <w:r w:rsidRPr="00095131">
        <w:t>15.</w:t>
      </w:r>
      <w:r w:rsidRPr="00095131">
        <w:tab/>
        <w:t>Rychetnik L, Hawe P, Waters E, Barratt A, Frommer M. A glossary for evidence based public health. Journal of Epidemiology and Community Health. 2004;58(7):538-45.</w:t>
      </w:r>
    </w:p>
    <w:p w14:paraId="3119B7B5" w14:textId="77777777" w:rsidR="00095131" w:rsidRPr="00095131" w:rsidRDefault="00095131" w:rsidP="005256DC">
      <w:pPr>
        <w:pStyle w:val="EndNoteBibliography"/>
        <w:spacing w:after="0"/>
      </w:pPr>
      <w:r w:rsidRPr="00095131">
        <w:t>16.</w:t>
      </w:r>
      <w:r w:rsidRPr="00095131">
        <w:tab/>
        <w:t>Weishaar HB, Ikegwuonu T, Smith KE, Buckton CH, Hilton S. E-Cigarettes: A Disruptive Technology? An Analysis of Health Actors’ Positions on E-Cigarette Regulation in Scotland. International Journal of Environmental Research and Public Health. 2019;16(17):3103.</w:t>
      </w:r>
    </w:p>
    <w:p w14:paraId="5B5A0A75" w14:textId="77777777" w:rsidR="00095131" w:rsidRPr="00095131" w:rsidRDefault="00095131" w:rsidP="005256DC">
      <w:pPr>
        <w:pStyle w:val="EndNoteBibliography"/>
        <w:spacing w:after="0"/>
      </w:pPr>
      <w:r w:rsidRPr="00095131">
        <w:t>17.</w:t>
      </w:r>
      <w:r w:rsidRPr="00095131">
        <w:tab/>
        <w:t>Hasselbalch J. Professional disruption in health regulation: electronic cigarettes in the European Union. Journal of Professions and Organization. 2015;3(1):62-85.</w:t>
      </w:r>
    </w:p>
    <w:p w14:paraId="6B943611" w14:textId="77777777" w:rsidR="00095131" w:rsidRPr="00095131" w:rsidRDefault="00095131" w:rsidP="005256DC">
      <w:pPr>
        <w:pStyle w:val="EndNoteBibliography"/>
        <w:spacing w:after="0"/>
      </w:pPr>
      <w:r w:rsidRPr="00095131">
        <w:t>18.</w:t>
      </w:r>
      <w:r w:rsidRPr="00095131">
        <w:tab/>
        <w:t>Kaisar MA, Prasad S, Liles T, Cucullo L. A decade of e-cigarettes: Limited research &amp; unresolved safety concerns. Toxicology. 2016;365(Supplement C):67-75.</w:t>
      </w:r>
    </w:p>
    <w:p w14:paraId="68C05FD9" w14:textId="77777777" w:rsidR="00095131" w:rsidRPr="00095131" w:rsidRDefault="00095131" w:rsidP="005256DC">
      <w:pPr>
        <w:pStyle w:val="EndNoteBibliography"/>
      </w:pPr>
      <w:r w:rsidRPr="00095131">
        <w:t>19.</w:t>
      </w:r>
      <w:r w:rsidRPr="00095131">
        <w:tab/>
        <w:t>Aksnes DW, Langfeldt L, Wouters P. Citations, Citation Indicators, and Research Quality: An Overview of Basic Concepts and Theories. SAGE Open. 2019;9(1):2158244019829575.</w:t>
      </w:r>
    </w:p>
    <w:p w14:paraId="52F8C909" w14:textId="77777777" w:rsidR="00533007" w:rsidRDefault="00BD3ACF" w:rsidP="005256DC">
      <w:pPr>
        <w:spacing w:line="240" w:lineRule="auto"/>
        <w:rPr>
          <w:ins w:id="257" w:author="Andrew Baxter (student)" w:date="2020-02-21T14:28:00Z"/>
          <w:rFonts w:ascii="Times New Roman" w:hAnsi="Times New Roman" w:cs="Times New Roman"/>
          <w:b/>
        </w:rPr>
      </w:pPr>
      <w:r w:rsidRPr="005928F3">
        <w:rPr>
          <w:rFonts w:ascii="Times New Roman" w:hAnsi="Times New Roman" w:cs="Times New Roman"/>
          <w:b/>
        </w:rPr>
        <w:fldChar w:fldCharType="end"/>
      </w:r>
    </w:p>
    <w:p w14:paraId="56CDB614" w14:textId="77777777" w:rsidR="00533007" w:rsidRDefault="00533007">
      <w:pPr>
        <w:rPr>
          <w:ins w:id="258" w:author="Andrew Baxter (student)" w:date="2020-02-21T14:28:00Z"/>
          <w:rFonts w:ascii="Times New Roman" w:hAnsi="Times New Roman" w:cs="Times New Roman"/>
          <w:b/>
        </w:rPr>
      </w:pPr>
      <w:ins w:id="259" w:author="Andrew Baxter (student)" w:date="2020-02-21T14:28:00Z">
        <w:r>
          <w:rPr>
            <w:rFonts w:ascii="Times New Roman" w:hAnsi="Times New Roman" w:cs="Times New Roman"/>
            <w:b/>
          </w:rPr>
          <w:br w:type="page"/>
        </w:r>
      </w:ins>
    </w:p>
    <w:p w14:paraId="16DE4E90" w14:textId="77777777" w:rsidR="00533007" w:rsidRDefault="00533007" w:rsidP="005256DC">
      <w:pPr>
        <w:spacing w:line="240" w:lineRule="auto"/>
        <w:rPr>
          <w:ins w:id="260" w:author="Andrew Baxter (student)" w:date="2020-02-21T14:29:00Z"/>
          <w:rFonts w:ascii="Times New Roman" w:hAnsi="Times New Roman" w:cs="Times New Roman"/>
          <w:b/>
        </w:rPr>
      </w:pPr>
      <w:ins w:id="261" w:author="Andrew Baxter (student)" w:date="2020-02-21T14:29:00Z">
        <w:r>
          <w:rPr>
            <w:rFonts w:ascii="Times New Roman" w:hAnsi="Times New Roman" w:cs="Times New Roman"/>
            <w:b/>
          </w:rPr>
          <w:lastRenderedPageBreak/>
          <w:t>Figure of clustering for appendix</w:t>
        </w:r>
      </w:ins>
    </w:p>
    <w:p w14:paraId="5948E07B" w14:textId="7E598DB0" w:rsidR="00C86980" w:rsidRPr="000F5183" w:rsidRDefault="00533007" w:rsidP="005256DC">
      <w:pPr>
        <w:spacing w:line="240" w:lineRule="auto"/>
        <w:rPr>
          <w:rFonts w:ascii="Times New Roman" w:hAnsi="Times New Roman" w:cs="Times New Roman"/>
          <w:b/>
        </w:rPr>
      </w:pPr>
      <w:ins w:id="262" w:author="Andrew Baxter (student)" w:date="2020-02-21T14:29:00Z">
        <w:r>
          <w:rPr>
            <w:rFonts w:ascii="Times New Roman" w:hAnsi="Times New Roman" w:cs="Times New Roman"/>
            <w:b/>
            <w:noProof/>
          </w:rPr>
          <w:drawing>
            <wp:inline distT="0" distB="0" distL="0" distR="0" wp14:anchorId="014EDBCE" wp14:editId="360A12D6">
              <wp:extent cx="5731510" cy="3392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_filtered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ins>
      <w:r w:rsidR="00E24EC6">
        <w:rPr>
          <w:rFonts w:ascii="Times New Roman" w:hAnsi="Times New Roman" w:cs="Times New Roman"/>
          <w:b/>
        </w:rPr>
        <w:fldChar w:fldCharType="begin"/>
      </w:r>
      <w:r w:rsidR="00E24EC6">
        <w:rPr>
          <w:rFonts w:ascii="Times New Roman" w:hAnsi="Times New Roman" w:cs="Times New Roman"/>
          <w:b/>
        </w:rPr>
        <w:instrText xml:space="preserve"> ADDIN </w:instrText>
      </w:r>
      <w:r w:rsidR="00E24EC6">
        <w:rPr>
          <w:rFonts w:ascii="Times New Roman" w:hAnsi="Times New Roman" w:cs="Times New Roman"/>
          <w:b/>
        </w:rPr>
        <w:fldChar w:fldCharType="end"/>
      </w:r>
    </w:p>
    <w:sectPr w:rsidR="00C86980" w:rsidRPr="000F5183" w:rsidSect="00FF2674">
      <w:headerReference w:type="default" r:id="rId25"/>
      <w:footerReference w:type="default" r:id="rId26"/>
      <w:pgSz w:w="11906" w:h="16838" w:code="9"/>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hona Hilton" w:date="2020-02-19T08:45:00Z" w:initials="SH">
    <w:p w14:paraId="1F609DA3" w14:textId="394049E3" w:rsidR="00267649" w:rsidRDefault="00267649">
      <w:pPr>
        <w:pStyle w:val="CommentText"/>
      </w:pPr>
      <w:r>
        <w:rPr>
          <w:rStyle w:val="CommentReference"/>
        </w:rPr>
        <w:annotationRef/>
      </w:r>
      <w:r>
        <w:t>Perhaps too strong</w:t>
      </w:r>
    </w:p>
  </w:comment>
  <w:comment w:id="1" w:author="Shona Hilton" w:date="2020-02-19T08:32:00Z" w:initials="SH">
    <w:p w14:paraId="78A726C0" w14:textId="34C2A22C" w:rsidR="00267649" w:rsidRDefault="00267649" w:rsidP="00DB022E">
      <w:pPr>
        <w:pStyle w:val="CommentText"/>
      </w:pPr>
      <w:r>
        <w:rPr>
          <w:rStyle w:val="CommentReference"/>
        </w:rPr>
        <w:annotationRef/>
      </w:r>
      <w:r>
        <w:t>This this second part might be good to reflect the main take home message from your conclusion- but you will then need to refine intro too</w:t>
      </w:r>
    </w:p>
  </w:comment>
  <w:comment w:id="2" w:author="Marissa Smith (student)" w:date="2020-02-07T14:28:00Z" w:initials="MS(">
    <w:p w14:paraId="6EEDFABB" w14:textId="2693EFAE" w:rsidR="00267649" w:rsidRDefault="00267649">
      <w:pPr>
        <w:pStyle w:val="CommentText"/>
      </w:pPr>
      <w:r>
        <w:rPr>
          <w:rStyle w:val="CommentReference"/>
        </w:rPr>
        <w:annotationRef/>
      </w:r>
      <w:r>
        <w:t>Please amend as required</w:t>
      </w:r>
    </w:p>
  </w:comment>
  <w:comment w:id="3" w:author="Marissa Smith (student)" w:date="2020-02-13T11:28:00Z" w:initials="MS(">
    <w:p w14:paraId="48630F60" w14:textId="1334DEA7" w:rsidR="00267649" w:rsidRDefault="00267649">
      <w:pPr>
        <w:pStyle w:val="CommentText"/>
      </w:pPr>
      <w:r>
        <w:rPr>
          <w:rStyle w:val="CommentReference"/>
        </w:rPr>
        <w:annotationRef/>
      </w:r>
      <w:r>
        <w:t xml:space="preserve">Made a start on this. </w:t>
      </w:r>
    </w:p>
  </w:comment>
  <w:comment w:id="7" w:author="Marissa Smith (student)" w:date="2020-02-20T13:10:00Z" w:initials="MS(">
    <w:p w14:paraId="790D6AF7" w14:textId="7625D1B8" w:rsidR="00267649" w:rsidRDefault="00267649">
      <w:pPr>
        <w:pStyle w:val="CommentText"/>
      </w:pPr>
      <w:r>
        <w:rPr>
          <w:rStyle w:val="CommentReference"/>
        </w:rPr>
        <w:annotationRef/>
      </w:r>
      <w:r>
        <w:t xml:space="preserve">Needs to be rephrased. This is might become clearer after </w:t>
      </w:r>
      <w:proofErr w:type="spellStart"/>
      <w:r>
        <w:t>anlaysis</w:t>
      </w:r>
      <w:proofErr w:type="spellEnd"/>
    </w:p>
  </w:comment>
  <w:comment w:id="26" w:author="Andrew Baxter (student)" w:date="2020-02-21T14:15:00Z" w:initials="AB(">
    <w:p w14:paraId="38BCD5C4" w14:textId="73FD36C8" w:rsidR="00267649" w:rsidRDefault="00267649">
      <w:pPr>
        <w:pStyle w:val="CommentText"/>
      </w:pPr>
      <w:r>
        <w:rPr>
          <w:rStyle w:val="CommentReference"/>
        </w:rPr>
        <w:annotationRef/>
      </w:r>
      <w:r>
        <w:t>Might not need all – see results</w:t>
      </w:r>
    </w:p>
  </w:comment>
  <w:comment w:id="35" w:author="Andrew Baxter (student)" w:date="2020-02-21T14:13:00Z" w:initials="AB(">
    <w:p w14:paraId="2C85A17B" w14:textId="3A03A424" w:rsidR="00267649" w:rsidRDefault="00267649">
      <w:pPr>
        <w:pStyle w:val="CommentText"/>
      </w:pPr>
      <w:r>
        <w:rPr>
          <w:rStyle w:val="CommentReference"/>
        </w:rPr>
        <w:annotationRef/>
      </w:r>
      <w:r>
        <w:t xml:space="preserve">And </w:t>
      </w:r>
      <w:proofErr w:type="spellStart"/>
      <w:r>
        <w:t>ANOVA’d</w:t>
      </w:r>
      <w:proofErr w:type="spellEnd"/>
      <w:r>
        <w:t>/chi-squared for difference of distribution of these between clusters?</w:t>
      </w:r>
    </w:p>
  </w:comment>
  <w:comment w:id="40" w:author="Marissa Smith (student)" w:date="2020-02-17T14:18:00Z" w:initials="MS(">
    <w:p w14:paraId="648DDA92" w14:textId="20D972C8" w:rsidR="00267649" w:rsidRDefault="00267649" w:rsidP="00D20F72">
      <w:pPr>
        <w:pStyle w:val="CommentText"/>
      </w:pPr>
      <w:r>
        <w:rPr>
          <w:rStyle w:val="CommentReference"/>
        </w:rPr>
        <w:annotationRef/>
      </w:r>
      <w:r>
        <w:t xml:space="preserve">At the last meeting we discussed trying to illustrate the change in conflicts of interest over time. Vittal suggested sketching a graph of how this might look like- this is what I thought it might look like. </w:t>
      </w:r>
    </w:p>
    <w:p w14:paraId="1E4DB465" w14:textId="06902FFE" w:rsidR="00267649" w:rsidRDefault="00267649" w:rsidP="00D20F72">
      <w:pPr>
        <w:pStyle w:val="CommentText"/>
      </w:pPr>
      <w:r>
        <w:t xml:space="preserve">Not sure if this is the correct place for this or if it should come with the conflicts of </w:t>
      </w:r>
      <w:proofErr w:type="spellStart"/>
      <w:r>
        <w:t>intererest</w:t>
      </w:r>
      <w:proofErr w:type="spellEnd"/>
      <w:r>
        <w:t xml:space="preserve"> stuff but I have put it here for now. </w:t>
      </w:r>
    </w:p>
  </w:comment>
  <w:comment w:id="42" w:author="Marissa Smith (student)" w:date="2020-02-17T14:42:00Z" w:initials="MS(">
    <w:p w14:paraId="4CD06C92" w14:textId="2E44AEF6" w:rsidR="00267649" w:rsidRDefault="00267649">
      <w:pPr>
        <w:pStyle w:val="CommentText"/>
      </w:pPr>
      <w:r>
        <w:rPr>
          <w:rStyle w:val="CommentReference"/>
        </w:rPr>
        <w:annotationRef/>
      </w:r>
      <w:r>
        <w:t xml:space="preserve">This section needs to </w:t>
      </w:r>
      <w:proofErr w:type="gramStart"/>
      <w:r>
        <w:t>redone</w:t>
      </w:r>
      <w:proofErr w:type="gramEnd"/>
      <w:r>
        <w:t xml:space="preserve"> as we are going to scan the documents to see if there are any conflicts of interest in the funding statements. </w:t>
      </w:r>
    </w:p>
  </w:comment>
  <w:comment w:id="255" w:author="Marissa Smith (student) [2]" w:date="2019-10-24T13:19:00Z" w:initials="MS(">
    <w:p w14:paraId="58CE753D" w14:textId="757A17E8" w:rsidR="00267649" w:rsidRDefault="00267649">
      <w:pPr>
        <w:pStyle w:val="CommentText"/>
      </w:pPr>
      <w:r>
        <w:rPr>
          <w:rStyle w:val="CommentReference"/>
        </w:rPr>
        <w:annotationRef/>
      </w:r>
      <w:r>
        <w:t xml:space="preserve">Shona, Mark and Andy still to add in. </w:t>
      </w:r>
    </w:p>
  </w:comment>
  <w:comment w:id="256" w:author="Marissa Smith (student)" w:date="2020-02-13T11:34:00Z" w:initials="MS(">
    <w:p w14:paraId="5A156C7C" w14:textId="3D6524ED" w:rsidR="00267649" w:rsidRDefault="00267649">
      <w:pPr>
        <w:pStyle w:val="CommentText"/>
      </w:pPr>
      <w:r>
        <w:rPr>
          <w:rStyle w:val="CommentReference"/>
        </w:rPr>
        <w:annotationRef/>
      </w:r>
      <w:r>
        <w:t>No more than 30 references allowed.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609DA3" w15:done="0"/>
  <w15:commentEx w15:paraId="78A726C0" w15:done="0"/>
  <w15:commentEx w15:paraId="6EEDFABB" w15:done="0"/>
  <w15:commentEx w15:paraId="48630F60" w15:done="0"/>
  <w15:commentEx w15:paraId="790D6AF7" w15:done="0"/>
  <w15:commentEx w15:paraId="38BCD5C4" w15:done="0"/>
  <w15:commentEx w15:paraId="2C85A17B" w15:done="0"/>
  <w15:commentEx w15:paraId="1E4DB465" w15:done="0"/>
  <w15:commentEx w15:paraId="4CD06C92" w15:done="0"/>
  <w15:commentEx w15:paraId="58CE753D" w15:done="0"/>
  <w15:commentEx w15:paraId="5A156C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609DA3" w16cid:durableId="21F77418"/>
  <w16cid:commentId w16cid:paraId="78A726C0" w16cid:durableId="21F90289"/>
  <w16cid:commentId w16cid:paraId="6EEDFABB" w16cid:durableId="21E7F294"/>
  <w16cid:commentId w16cid:paraId="48630F60" w16cid:durableId="21EFB15A"/>
  <w16cid:commentId w16cid:paraId="790D6AF7" w16cid:durableId="21F903B9"/>
  <w16cid:commentId w16cid:paraId="38BCD5C4" w16cid:durableId="21FA646A"/>
  <w16cid:commentId w16cid:paraId="2C85A17B" w16cid:durableId="21FA63FA"/>
  <w16cid:commentId w16cid:paraId="1E4DB465" w16cid:durableId="21F51F2E"/>
  <w16cid:commentId w16cid:paraId="4CD06C92" w16cid:durableId="21F524D3"/>
  <w16cid:commentId w16cid:paraId="58CE753D" w16cid:durableId="21654BB5"/>
  <w16cid:commentId w16cid:paraId="5A156C7C" w16cid:durableId="21EFB2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0E99D9" w14:textId="77777777" w:rsidR="004A291E" w:rsidRDefault="004A291E" w:rsidP="00721105">
      <w:pPr>
        <w:spacing w:line="240" w:lineRule="auto"/>
      </w:pPr>
      <w:r>
        <w:separator/>
      </w:r>
    </w:p>
  </w:endnote>
  <w:endnote w:type="continuationSeparator" w:id="0">
    <w:p w14:paraId="0EA46C4F" w14:textId="77777777" w:rsidR="004A291E" w:rsidRDefault="004A291E" w:rsidP="007211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0259986"/>
      <w:docPartObj>
        <w:docPartGallery w:val="Page Numbers (Bottom of Page)"/>
        <w:docPartUnique/>
      </w:docPartObj>
    </w:sdtPr>
    <w:sdtEndPr>
      <w:rPr>
        <w:noProof/>
      </w:rPr>
    </w:sdtEndPr>
    <w:sdtContent>
      <w:p w14:paraId="673930F2" w14:textId="5BC289FB" w:rsidR="00267649" w:rsidRDefault="002676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C48BE2" w14:textId="77777777" w:rsidR="00267649" w:rsidRDefault="002676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7FFFE" w14:textId="77777777" w:rsidR="004A291E" w:rsidRDefault="004A291E" w:rsidP="00721105">
      <w:pPr>
        <w:spacing w:line="240" w:lineRule="auto"/>
      </w:pPr>
      <w:r>
        <w:separator/>
      </w:r>
    </w:p>
  </w:footnote>
  <w:footnote w:type="continuationSeparator" w:id="0">
    <w:p w14:paraId="7A2F3EE1" w14:textId="77777777" w:rsidR="004A291E" w:rsidRDefault="004A291E" w:rsidP="007211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E5096" w14:textId="59CCD5C2" w:rsidR="00267649" w:rsidRDefault="00267649" w:rsidP="00632C32">
    <w:pPr>
      <w:pStyle w:val="Header"/>
      <w:ind w:right="110"/>
      <w:jc w:val="right"/>
    </w:pPr>
  </w:p>
  <w:p w14:paraId="7739ECD1" w14:textId="45803998" w:rsidR="00267649" w:rsidRDefault="002676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20657"/>
    <w:multiLevelType w:val="hybridMultilevel"/>
    <w:tmpl w:val="E2E29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223592"/>
    <w:multiLevelType w:val="multilevel"/>
    <w:tmpl w:val="360A9FD0"/>
    <w:lvl w:ilvl="0">
      <w:start w:val="1"/>
      <w:numFmt w:val="decimal"/>
      <w:lvlText w:val="Chapter %1"/>
      <w:lvlJc w:val="left"/>
      <w:pPr>
        <w:ind w:left="454" w:hanging="45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none"/>
      <w:pStyle w:val="Title"/>
      <w:lvlText w:val=""/>
      <w:lvlJc w:val="left"/>
      <w:pPr>
        <w:ind w:left="0" w:firstLine="0"/>
      </w:pPr>
      <w:rPr>
        <w:rFonts w:hint="default"/>
      </w:rPr>
    </w:lvl>
    <w:lvl w:ilvl="8">
      <w:start w:val="1"/>
      <w:numFmt w:val="upperLetter"/>
      <w:pStyle w:val="Appendix"/>
      <w:lvlText w:val="Appendix %9"/>
      <w:lvlJc w:val="left"/>
      <w:pPr>
        <w:ind w:left="567" w:hanging="567"/>
      </w:pPr>
      <w:rPr>
        <w:rFonts w:hint="default"/>
      </w:rPr>
    </w:lvl>
  </w:abstractNum>
  <w:abstractNum w:abstractNumId="2" w15:restartNumberingAfterBreak="0">
    <w:nsid w:val="11C0365C"/>
    <w:multiLevelType w:val="hybridMultilevel"/>
    <w:tmpl w:val="5D84F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072687"/>
    <w:multiLevelType w:val="hybridMultilevel"/>
    <w:tmpl w:val="8F4E49CC"/>
    <w:lvl w:ilvl="0" w:tplc="A1966CE4">
      <w:start w:val="1"/>
      <w:numFmt w:val="bullet"/>
      <w:lvlText w:val="•"/>
      <w:lvlJc w:val="left"/>
      <w:pPr>
        <w:tabs>
          <w:tab w:val="num" w:pos="720"/>
        </w:tabs>
        <w:ind w:left="720" w:hanging="360"/>
      </w:pPr>
      <w:rPr>
        <w:rFonts w:ascii="Arial" w:hAnsi="Arial" w:hint="default"/>
      </w:rPr>
    </w:lvl>
    <w:lvl w:ilvl="1" w:tplc="E500BBAC" w:tentative="1">
      <w:start w:val="1"/>
      <w:numFmt w:val="bullet"/>
      <w:lvlText w:val="•"/>
      <w:lvlJc w:val="left"/>
      <w:pPr>
        <w:tabs>
          <w:tab w:val="num" w:pos="1440"/>
        </w:tabs>
        <w:ind w:left="1440" w:hanging="360"/>
      </w:pPr>
      <w:rPr>
        <w:rFonts w:ascii="Arial" w:hAnsi="Arial" w:hint="default"/>
      </w:rPr>
    </w:lvl>
    <w:lvl w:ilvl="2" w:tplc="6A70B92A" w:tentative="1">
      <w:start w:val="1"/>
      <w:numFmt w:val="bullet"/>
      <w:lvlText w:val="•"/>
      <w:lvlJc w:val="left"/>
      <w:pPr>
        <w:tabs>
          <w:tab w:val="num" w:pos="2160"/>
        </w:tabs>
        <w:ind w:left="2160" w:hanging="360"/>
      </w:pPr>
      <w:rPr>
        <w:rFonts w:ascii="Arial" w:hAnsi="Arial" w:hint="default"/>
      </w:rPr>
    </w:lvl>
    <w:lvl w:ilvl="3" w:tplc="1E96EBD2" w:tentative="1">
      <w:start w:val="1"/>
      <w:numFmt w:val="bullet"/>
      <w:lvlText w:val="•"/>
      <w:lvlJc w:val="left"/>
      <w:pPr>
        <w:tabs>
          <w:tab w:val="num" w:pos="2880"/>
        </w:tabs>
        <w:ind w:left="2880" w:hanging="360"/>
      </w:pPr>
      <w:rPr>
        <w:rFonts w:ascii="Arial" w:hAnsi="Arial" w:hint="default"/>
      </w:rPr>
    </w:lvl>
    <w:lvl w:ilvl="4" w:tplc="55AAB59C" w:tentative="1">
      <w:start w:val="1"/>
      <w:numFmt w:val="bullet"/>
      <w:lvlText w:val="•"/>
      <w:lvlJc w:val="left"/>
      <w:pPr>
        <w:tabs>
          <w:tab w:val="num" w:pos="3600"/>
        </w:tabs>
        <w:ind w:left="3600" w:hanging="360"/>
      </w:pPr>
      <w:rPr>
        <w:rFonts w:ascii="Arial" w:hAnsi="Arial" w:hint="default"/>
      </w:rPr>
    </w:lvl>
    <w:lvl w:ilvl="5" w:tplc="AC70F78A" w:tentative="1">
      <w:start w:val="1"/>
      <w:numFmt w:val="bullet"/>
      <w:lvlText w:val="•"/>
      <w:lvlJc w:val="left"/>
      <w:pPr>
        <w:tabs>
          <w:tab w:val="num" w:pos="4320"/>
        </w:tabs>
        <w:ind w:left="4320" w:hanging="360"/>
      </w:pPr>
      <w:rPr>
        <w:rFonts w:ascii="Arial" w:hAnsi="Arial" w:hint="default"/>
      </w:rPr>
    </w:lvl>
    <w:lvl w:ilvl="6" w:tplc="2AE03202" w:tentative="1">
      <w:start w:val="1"/>
      <w:numFmt w:val="bullet"/>
      <w:lvlText w:val="•"/>
      <w:lvlJc w:val="left"/>
      <w:pPr>
        <w:tabs>
          <w:tab w:val="num" w:pos="5040"/>
        </w:tabs>
        <w:ind w:left="5040" w:hanging="360"/>
      </w:pPr>
      <w:rPr>
        <w:rFonts w:ascii="Arial" w:hAnsi="Arial" w:hint="default"/>
      </w:rPr>
    </w:lvl>
    <w:lvl w:ilvl="7" w:tplc="DD98BD62" w:tentative="1">
      <w:start w:val="1"/>
      <w:numFmt w:val="bullet"/>
      <w:lvlText w:val="•"/>
      <w:lvlJc w:val="left"/>
      <w:pPr>
        <w:tabs>
          <w:tab w:val="num" w:pos="5760"/>
        </w:tabs>
        <w:ind w:left="5760" w:hanging="360"/>
      </w:pPr>
      <w:rPr>
        <w:rFonts w:ascii="Arial" w:hAnsi="Arial" w:hint="default"/>
      </w:rPr>
    </w:lvl>
    <w:lvl w:ilvl="8" w:tplc="F9D86C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8A528E"/>
    <w:multiLevelType w:val="hybridMultilevel"/>
    <w:tmpl w:val="9C9EC7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1830E8"/>
    <w:multiLevelType w:val="hybridMultilevel"/>
    <w:tmpl w:val="EBA84D9C"/>
    <w:lvl w:ilvl="0" w:tplc="E93EB7D8">
      <w:start w:val="1"/>
      <w:numFmt w:val="bullet"/>
      <w:lvlText w:val="•"/>
      <w:lvlJc w:val="left"/>
      <w:pPr>
        <w:tabs>
          <w:tab w:val="num" w:pos="720"/>
        </w:tabs>
        <w:ind w:left="720" w:hanging="360"/>
      </w:pPr>
      <w:rPr>
        <w:rFonts w:ascii="Times New Roman" w:hAnsi="Times New Roman" w:cs="Times New Roman" w:hint="default"/>
      </w:rPr>
    </w:lvl>
    <w:lvl w:ilvl="1" w:tplc="6D8E81C4">
      <w:start w:val="1"/>
      <w:numFmt w:val="bullet"/>
      <w:lvlText w:val="•"/>
      <w:lvlJc w:val="left"/>
      <w:pPr>
        <w:tabs>
          <w:tab w:val="num" w:pos="1440"/>
        </w:tabs>
        <w:ind w:left="1440" w:hanging="360"/>
      </w:pPr>
      <w:rPr>
        <w:rFonts w:ascii="Times New Roman" w:hAnsi="Times New Roman" w:cs="Times New Roman" w:hint="default"/>
      </w:rPr>
    </w:lvl>
    <w:lvl w:ilvl="2" w:tplc="BD82D18E">
      <w:start w:val="1"/>
      <w:numFmt w:val="bullet"/>
      <w:lvlText w:val="•"/>
      <w:lvlJc w:val="left"/>
      <w:pPr>
        <w:tabs>
          <w:tab w:val="num" w:pos="2160"/>
        </w:tabs>
        <w:ind w:left="2160" w:hanging="360"/>
      </w:pPr>
      <w:rPr>
        <w:rFonts w:ascii="Times New Roman" w:hAnsi="Times New Roman" w:cs="Times New Roman" w:hint="default"/>
      </w:rPr>
    </w:lvl>
    <w:lvl w:ilvl="3" w:tplc="F0EC14AA">
      <w:start w:val="1"/>
      <w:numFmt w:val="bullet"/>
      <w:lvlText w:val="•"/>
      <w:lvlJc w:val="left"/>
      <w:pPr>
        <w:tabs>
          <w:tab w:val="num" w:pos="2880"/>
        </w:tabs>
        <w:ind w:left="2880" w:hanging="360"/>
      </w:pPr>
      <w:rPr>
        <w:rFonts w:ascii="Times New Roman" w:hAnsi="Times New Roman" w:cs="Times New Roman" w:hint="default"/>
      </w:rPr>
    </w:lvl>
    <w:lvl w:ilvl="4" w:tplc="2CDC680E">
      <w:start w:val="1"/>
      <w:numFmt w:val="bullet"/>
      <w:lvlText w:val="•"/>
      <w:lvlJc w:val="left"/>
      <w:pPr>
        <w:tabs>
          <w:tab w:val="num" w:pos="3600"/>
        </w:tabs>
        <w:ind w:left="3600" w:hanging="360"/>
      </w:pPr>
      <w:rPr>
        <w:rFonts w:ascii="Times New Roman" w:hAnsi="Times New Roman" w:cs="Times New Roman" w:hint="default"/>
      </w:rPr>
    </w:lvl>
    <w:lvl w:ilvl="5" w:tplc="58D2E840">
      <w:start w:val="1"/>
      <w:numFmt w:val="bullet"/>
      <w:lvlText w:val="•"/>
      <w:lvlJc w:val="left"/>
      <w:pPr>
        <w:tabs>
          <w:tab w:val="num" w:pos="4320"/>
        </w:tabs>
        <w:ind w:left="4320" w:hanging="360"/>
      </w:pPr>
      <w:rPr>
        <w:rFonts w:ascii="Times New Roman" w:hAnsi="Times New Roman" w:cs="Times New Roman" w:hint="default"/>
      </w:rPr>
    </w:lvl>
    <w:lvl w:ilvl="6" w:tplc="78AA9D42">
      <w:start w:val="1"/>
      <w:numFmt w:val="bullet"/>
      <w:lvlText w:val="•"/>
      <w:lvlJc w:val="left"/>
      <w:pPr>
        <w:tabs>
          <w:tab w:val="num" w:pos="5040"/>
        </w:tabs>
        <w:ind w:left="5040" w:hanging="360"/>
      </w:pPr>
      <w:rPr>
        <w:rFonts w:ascii="Times New Roman" w:hAnsi="Times New Roman" w:cs="Times New Roman" w:hint="default"/>
      </w:rPr>
    </w:lvl>
    <w:lvl w:ilvl="7" w:tplc="637C003A">
      <w:start w:val="1"/>
      <w:numFmt w:val="bullet"/>
      <w:lvlText w:val="•"/>
      <w:lvlJc w:val="left"/>
      <w:pPr>
        <w:tabs>
          <w:tab w:val="num" w:pos="5760"/>
        </w:tabs>
        <w:ind w:left="5760" w:hanging="360"/>
      </w:pPr>
      <w:rPr>
        <w:rFonts w:ascii="Times New Roman" w:hAnsi="Times New Roman" w:cs="Times New Roman" w:hint="default"/>
      </w:rPr>
    </w:lvl>
    <w:lvl w:ilvl="8" w:tplc="F9445DFC">
      <w:start w:val="1"/>
      <w:numFmt w:val="bullet"/>
      <w:lvlText w:val="•"/>
      <w:lvlJc w:val="left"/>
      <w:pPr>
        <w:tabs>
          <w:tab w:val="num" w:pos="6480"/>
        </w:tabs>
        <w:ind w:left="6480" w:hanging="360"/>
      </w:pPr>
      <w:rPr>
        <w:rFonts w:ascii="Times New Roman" w:hAnsi="Times New Roman" w:cs="Times New Roman" w:hint="default"/>
      </w:rPr>
    </w:lvl>
  </w:abstractNum>
  <w:abstractNum w:abstractNumId="6" w15:restartNumberingAfterBreak="0">
    <w:nsid w:val="20F81071"/>
    <w:multiLevelType w:val="hybridMultilevel"/>
    <w:tmpl w:val="E5EC4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556152"/>
    <w:multiLevelType w:val="hybridMultilevel"/>
    <w:tmpl w:val="055E1F7E"/>
    <w:lvl w:ilvl="0" w:tplc="8978376E">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227E6E59"/>
    <w:multiLevelType w:val="multilevel"/>
    <w:tmpl w:val="58D084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597402D"/>
    <w:multiLevelType w:val="hybridMultilevel"/>
    <w:tmpl w:val="3CC2713E"/>
    <w:lvl w:ilvl="0" w:tplc="CE4A8CAC">
      <w:start w:val="1"/>
      <w:numFmt w:val="bullet"/>
      <w:lvlText w:val="•"/>
      <w:lvlJc w:val="left"/>
      <w:pPr>
        <w:tabs>
          <w:tab w:val="num" w:pos="720"/>
        </w:tabs>
        <w:ind w:left="720" w:hanging="360"/>
      </w:pPr>
      <w:rPr>
        <w:rFonts w:ascii="Times New Roman" w:hAnsi="Times New Roman" w:cs="Times New Roman" w:hint="default"/>
      </w:rPr>
    </w:lvl>
    <w:lvl w:ilvl="1" w:tplc="16F4EA26" w:tentative="1">
      <w:start w:val="1"/>
      <w:numFmt w:val="bullet"/>
      <w:lvlText w:val="•"/>
      <w:lvlJc w:val="left"/>
      <w:pPr>
        <w:tabs>
          <w:tab w:val="num" w:pos="1440"/>
        </w:tabs>
        <w:ind w:left="1440" w:hanging="360"/>
      </w:pPr>
      <w:rPr>
        <w:rFonts w:ascii="Arial" w:hAnsi="Arial" w:hint="default"/>
      </w:rPr>
    </w:lvl>
    <w:lvl w:ilvl="2" w:tplc="3A4251A4" w:tentative="1">
      <w:start w:val="1"/>
      <w:numFmt w:val="bullet"/>
      <w:lvlText w:val="•"/>
      <w:lvlJc w:val="left"/>
      <w:pPr>
        <w:tabs>
          <w:tab w:val="num" w:pos="2160"/>
        </w:tabs>
        <w:ind w:left="2160" w:hanging="360"/>
      </w:pPr>
      <w:rPr>
        <w:rFonts w:ascii="Arial" w:hAnsi="Arial" w:hint="default"/>
      </w:rPr>
    </w:lvl>
    <w:lvl w:ilvl="3" w:tplc="98F21708" w:tentative="1">
      <w:start w:val="1"/>
      <w:numFmt w:val="bullet"/>
      <w:lvlText w:val="•"/>
      <w:lvlJc w:val="left"/>
      <w:pPr>
        <w:tabs>
          <w:tab w:val="num" w:pos="2880"/>
        </w:tabs>
        <w:ind w:left="2880" w:hanging="360"/>
      </w:pPr>
      <w:rPr>
        <w:rFonts w:ascii="Arial" w:hAnsi="Arial" w:hint="default"/>
      </w:rPr>
    </w:lvl>
    <w:lvl w:ilvl="4" w:tplc="08C6D91A" w:tentative="1">
      <w:start w:val="1"/>
      <w:numFmt w:val="bullet"/>
      <w:lvlText w:val="•"/>
      <w:lvlJc w:val="left"/>
      <w:pPr>
        <w:tabs>
          <w:tab w:val="num" w:pos="3600"/>
        </w:tabs>
        <w:ind w:left="3600" w:hanging="360"/>
      </w:pPr>
      <w:rPr>
        <w:rFonts w:ascii="Arial" w:hAnsi="Arial" w:hint="default"/>
      </w:rPr>
    </w:lvl>
    <w:lvl w:ilvl="5" w:tplc="38823372" w:tentative="1">
      <w:start w:val="1"/>
      <w:numFmt w:val="bullet"/>
      <w:lvlText w:val="•"/>
      <w:lvlJc w:val="left"/>
      <w:pPr>
        <w:tabs>
          <w:tab w:val="num" w:pos="4320"/>
        </w:tabs>
        <w:ind w:left="4320" w:hanging="360"/>
      </w:pPr>
      <w:rPr>
        <w:rFonts w:ascii="Arial" w:hAnsi="Arial" w:hint="default"/>
      </w:rPr>
    </w:lvl>
    <w:lvl w:ilvl="6" w:tplc="2A9855A0" w:tentative="1">
      <w:start w:val="1"/>
      <w:numFmt w:val="bullet"/>
      <w:lvlText w:val="•"/>
      <w:lvlJc w:val="left"/>
      <w:pPr>
        <w:tabs>
          <w:tab w:val="num" w:pos="5040"/>
        </w:tabs>
        <w:ind w:left="5040" w:hanging="360"/>
      </w:pPr>
      <w:rPr>
        <w:rFonts w:ascii="Arial" w:hAnsi="Arial" w:hint="default"/>
      </w:rPr>
    </w:lvl>
    <w:lvl w:ilvl="7" w:tplc="2D381B12" w:tentative="1">
      <w:start w:val="1"/>
      <w:numFmt w:val="bullet"/>
      <w:lvlText w:val="•"/>
      <w:lvlJc w:val="left"/>
      <w:pPr>
        <w:tabs>
          <w:tab w:val="num" w:pos="5760"/>
        </w:tabs>
        <w:ind w:left="5760" w:hanging="360"/>
      </w:pPr>
      <w:rPr>
        <w:rFonts w:ascii="Arial" w:hAnsi="Arial" w:hint="default"/>
      </w:rPr>
    </w:lvl>
    <w:lvl w:ilvl="8" w:tplc="D2E2E49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441F36"/>
    <w:multiLevelType w:val="hybridMultilevel"/>
    <w:tmpl w:val="44A8653A"/>
    <w:lvl w:ilvl="0" w:tplc="F26EFE80">
      <w:start w:val="1"/>
      <w:numFmt w:val="bullet"/>
      <w:lvlText w:val="•"/>
      <w:lvlJc w:val="left"/>
      <w:pPr>
        <w:tabs>
          <w:tab w:val="num" w:pos="720"/>
        </w:tabs>
        <w:ind w:left="720" w:hanging="360"/>
      </w:pPr>
      <w:rPr>
        <w:rFonts w:ascii="Times New Roman" w:hAnsi="Times New Roman" w:hint="default"/>
      </w:rPr>
    </w:lvl>
    <w:lvl w:ilvl="1" w:tplc="1222EB1A" w:tentative="1">
      <w:start w:val="1"/>
      <w:numFmt w:val="bullet"/>
      <w:lvlText w:val="•"/>
      <w:lvlJc w:val="left"/>
      <w:pPr>
        <w:tabs>
          <w:tab w:val="num" w:pos="1440"/>
        </w:tabs>
        <w:ind w:left="1440" w:hanging="360"/>
      </w:pPr>
      <w:rPr>
        <w:rFonts w:ascii="Times New Roman" w:hAnsi="Times New Roman" w:hint="default"/>
      </w:rPr>
    </w:lvl>
    <w:lvl w:ilvl="2" w:tplc="DE8E69AC" w:tentative="1">
      <w:start w:val="1"/>
      <w:numFmt w:val="bullet"/>
      <w:lvlText w:val="•"/>
      <w:lvlJc w:val="left"/>
      <w:pPr>
        <w:tabs>
          <w:tab w:val="num" w:pos="2160"/>
        </w:tabs>
        <w:ind w:left="2160" w:hanging="360"/>
      </w:pPr>
      <w:rPr>
        <w:rFonts w:ascii="Times New Roman" w:hAnsi="Times New Roman" w:hint="default"/>
      </w:rPr>
    </w:lvl>
    <w:lvl w:ilvl="3" w:tplc="572231C2" w:tentative="1">
      <w:start w:val="1"/>
      <w:numFmt w:val="bullet"/>
      <w:lvlText w:val="•"/>
      <w:lvlJc w:val="left"/>
      <w:pPr>
        <w:tabs>
          <w:tab w:val="num" w:pos="2880"/>
        </w:tabs>
        <w:ind w:left="2880" w:hanging="360"/>
      </w:pPr>
      <w:rPr>
        <w:rFonts w:ascii="Times New Roman" w:hAnsi="Times New Roman" w:hint="default"/>
      </w:rPr>
    </w:lvl>
    <w:lvl w:ilvl="4" w:tplc="3D0A194E" w:tentative="1">
      <w:start w:val="1"/>
      <w:numFmt w:val="bullet"/>
      <w:lvlText w:val="•"/>
      <w:lvlJc w:val="left"/>
      <w:pPr>
        <w:tabs>
          <w:tab w:val="num" w:pos="3600"/>
        </w:tabs>
        <w:ind w:left="3600" w:hanging="360"/>
      </w:pPr>
      <w:rPr>
        <w:rFonts w:ascii="Times New Roman" w:hAnsi="Times New Roman" w:hint="default"/>
      </w:rPr>
    </w:lvl>
    <w:lvl w:ilvl="5" w:tplc="25162DB4" w:tentative="1">
      <w:start w:val="1"/>
      <w:numFmt w:val="bullet"/>
      <w:lvlText w:val="•"/>
      <w:lvlJc w:val="left"/>
      <w:pPr>
        <w:tabs>
          <w:tab w:val="num" w:pos="4320"/>
        </w:tabs>
        <w:ind w:left="4320" w:hanging="360"/>
      </w:pPr>
      <w:rPr>
        <w:rFonts w:ascii="Times New Roman" w:hAnsi="Times New Roman" w:hint="default"/>
      </w:rPr>
    </w:lvl>
    <w:lvl w:ilvl="6" w:tplc="D63AF76C" w:tentative="1">
      <w:start w:val="1"/>
      <w:numFmt w:val="bullet"/>
      <w:lvlText w:val="•"/>
      <w:lvlJc w:val="left"/>
      <w:pPr>
        <w:tabs>
          <w:tab w:val="num" w:pos="5040"/>
        </w:tabs>
        <w:ind w:left="5040" w:hanging="360"/>
      </w:pPr>
      <w:rPr>
        <w:rFonts w:ascii="Times New Roman" w:hAnsi="Times New Roman" w:hint="default"/>
      </w:rPr>
    </w:lvl>
    <w:lvl w:ilvl="7" w:tplc="AEF46FE2" w:tentative="1">
      <w:start w:val="1"/>
      <w:numFmt w:val="bullet"/>
      <w:lvlText w:val="•"/>
      <w:lvlJc w:val="left"/>
      <w:pPr>
        <w:tabs>
          <w:tab w:val="num" w:pos="5760"/>
        </w:tabs>
        <w:ind w:left="5760" w:hanging="360"/>
      </w:pPr>
      <w:rPr>
        <w:rFonts w:ascii="Times New Roman" w:hAnsi="Times New Roman" w:hint="default"/>
      </w:rPr>
    </w:lvl>
    <w:lvl w:ilvl="8" w:tplc="8BE8CB5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A685B1A"/>
    <w:multiLevelType w:val="hybridMultilevel"/>
    <w:tmpl w:val="A4140E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B991BF1"/>
    <w:multiLevelType w:val="hybridMultilevel"/>
    <w:tmpl w:val="4036A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A85BC9"/>
    <w:multiLevelType w:val="hybridMultilevel"/>
    <w:tmpl w:val="0A803C8E"/>
    <w:lvl w:ilvl="0" w:tplc="76F880FA">
      <w:start w:val="1"/>
      <w:numFmt w:val="bullet"/>
      <w:lvlText w:val="•"/>
      <w:lvlJc w:val="left"/>
      <w:pPr>
        <w:tabs>
          <w:tab w:val="num" w:pos="720"/>
        </w:tabs>
        <w:ind w:left="720" w:hanging="360"/>
      </w:pPr>
      <w:rPr>
        <w:rFonts w:ascii="Arial" w:hAnsi="Arial" w:hint="default"/>
      </w:rPr>
    </w:lvl>
    <w:lvl w:ilvl="1" w:tplc="6F687024" w:tentative="1">
      <w:start w:val="1"/>
      <w:numFmt w:val="bullet"/>
      <w:lvlText w:val="•"/>
      <w:lvlJc w:val="left"/>
      <w:pPr>
        <w:tabs>
          <w:tab w:val="num" w:pos="1440"/>
        </w:tabs>
        <w:ind w:left="1440" w:hanging="360"/>
      </w:pPr>
      <w:rPr>
        <w:rFonts w:ascii="Arial" w:hAnsi="Arial" w:hint="default"/>
      </w:rPr>
    </w:lvl>
    <w:lvl w:ilvl="2" w:tplc="93443A46" w:tentative="1">
      <w:start w:val="1"/>
      <w:numFmt w:val="bullet"/>
      <w:lvlText w:val="•"/>
      <w:lvlJc w:val="left"/>
      <w:pPr>
        <w:tabs>
          <w:tab w:val="num" w:pos="2160"/>
        </w:tabs>
        <w:ind w:left="2160" w:hanging="360"/>
      </w:pPr>
      <w:rPr>
        <w:rFonts w:ascii="Arial" w:hAnsi="Arial" w:hint="default"/>
      </w:rPr>
    </w:lvl>
    <w:lvl w:ilvl="3" w:tplc="EEE09A96" w:tentative="1">
      <w:start w:val="1"/>
      <w:numFmt w:val="bullet"/>
      <w:lvlText w:val="•"/>
      <w:lvlJc w:val="left"/>
      <w:pPr>
        <w:tabs>
          <w:tab w:val="num" w:pos="2880"/>
        </w:tabs>
        <w:ind w:left="2880" w:hanging="360"/>
      </w:pPr>
      <w:rPr>
        <w:rFonts w:ascii="Arial" w:hAnsi="Arial" w:hint="default"/>
      </w:rPr>
    </w:lvl>
    <w:lvl w:ilvl="4" w:tplc="0FFEF222" w:tentative="1">
      <w:start w:val="1"/>
      <w:numFmt w:val="bullet"/>
      <w:lvlText w:val="•"/>
      <w:lvlJc w:val="left"/>
      <w:pPr>
        <w:tabs>
          <w:tab w:val="num" w:pos="3600"/>
        </w:tabs>
        <w:ind w:left="3600" w:hanging="360"/>
      </w:pPr>
      <w:rPr>
        <w:rFonts w:ascii="Arial" w:hAnsi="Arial" w:hint="default"/>
      </w:rPr>
    </w:lvl>
    <w:lvl w:ilvl="5" w:tplc="BCACB48E" w:tentative="1">
      <w:start w:val="1"/>
      <w:numFmt w:val="bullet"/>
      <w:lvlText w:val="•"/>
      <w:lvlJc w:val="left"/>
      <w:pPr>
        <w:tabs>
          <w:tab w:val="num" w:pos="4320"/>
        </w:tabs>
        <w:ind w:left="4320" w:hanging="360"/>
      </w:pPr>
      <w:rPr>
        <w:rFonts w:ascii="Arial" w:hAnsi="Arial" w:hint="default"/>
      </w:rPr>
    </w:lvl>
    <w:lvl w:ilvl="6" w:tplc="634CEC24" w:tentative="1">
      <w:start w:val="1"/>
      <w:numFmt w:val="bullet"/>
      <w:lvlText w:val="•"/>
      <w:lvlJc w:val="left"/>
      <w:pPr>
        <w:tabs>
          <w:tab w:val="num" w:pos="5040"/>
        </w:tabs>
        <w:ind w:left="5040" w:hanging="360"/>
      </w:pPr>
      <w:rPr>
        <w:rFonts w:ascii="Arial" w:hAnsi="Arial" w:hint="default"/>
      </w:rPr>
    </w:lvl>
    <w:lvl w:ilvl="7" w:tplc="D7321510" w:tentative="1">
      <w:start w:val="1"/>
      <w:numFmt w:val="bullet"/>
      <w:lvlText w:val="•"/>
      <w:lvlJc w:val="left"/>
      <w:pPr>
        <w:tabs>
          <w:tab w:val="num" w:pos="5760"/>
        </w:tabs>
        <w:ind w:left="5760" w:hanging="360"/>
      </w:pPr>
      <w:rPr>
        <w:rFonts w:ascii="Arial" w:hAnsi="Arial" w:hint="default"/>
      </w:rPr>
    </w:lvl>
    <w:lvl w:ilvl="8" w:tplc="8A52E18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18265D4"/>
    <w:multiLevelType w:val="hybridMultilevel"/>
    <w:tmpl w:val="7180C5C2"/>
    <w:lvl w:ilvl="0" w:tplc="1980BCFA">
      <w:start w:val="1"/>
      <w:numFmt w:val="bullet"/>
      <w:lvlText w:val="•"/>
      <w:lvlJc w:val="left"/>
      <w:pPr>
        <w:tabs>
          <w:tab w:val="num" w:pos="720"/>
        </w:tabs>
        <w:ind w:left="720" w:hanging="360"/>
      </w:pPr>
      <w:rPr>
        <w:rFonts w:ascii="Times New Roman" w:hAnsi="Times New Roman" w:hint="default"/>
      </w:rPr>
    </w:lvl>
    <w:lvl w:ilvl="1" w:tplc="5914F13E" w:tentative="1">
      <w:start w:val="1"/>
      <w:numFmt w:val="bullet"/>
      <w:lvlText w:val="•"/>
      <w:lvlJc w:val="left"/>
      <w:pPr>
        <w:tabs>
          <w:tab w:val="num" w:pos="1440"/>
        </w:tabs>
        <w:ind w:left="1440" w:hanging="360"/>
      </w:pPr>
      <w:rPr>
        <w:rFonts w:ascii="Times New Roman" w:hAnsi="Times New Roman" w:hint="default"/>
      </w:rPr>
    </w:lvl>
    <w:lvl w:ilvl="2" w:tplc="93BC2E40" w:tentative="1">
      <w:start w:val="1"/>
      <w:numFmt w:val="bullet"/>
      <w:lvlText w:val="•"/>
      <w:lvlJc w:val="left"/>
      <w:pPr>
        <w:tabs>
          <w:tab w:val="num" w:pos="2160"/>
        </w:tabs>
        <w:ind w:left="2160" w:hanging="360"/>
      </w:pPr>
      <w:rPr>
        <w:rFonts w:ascii="Times New Roman" w:hAnsi="Times New Roman" w:hint="default"/>
      </w:rPr>
    </w:lvl>
    <w:lvl w:ilvl="3" w:tplc="B5E46352" w:tentative="1">
      <w:start w:val="1"/>
      <w:numFmt w:val="bullet"/>
      <w:lvlText w:val="•"/>
      <w:lvlJc w:val="left"/>
      <w:pPr>
        <w:tabs>
          <w:tab w:val="num" w:pos="2880"/>
        </w:tabs>
        <w:ind w:left="2880" w:hanging="360"/>
      </w:pPr>
      <w:rPr>
        <w:rFonts w:ascii="Times New Roman" w:hAnsi="Times New Roman" w:hint="default"/>
      </w:rPr>
    </w:lvl>
    <w:lvl w:ilvl="4" w:tplc="A1524F8E" w:tentative="1">
      <w:start w:val="1"/>
      <w:numFmt w:val="bullet"/>
      <w:lvlText w:val="•"/>
      <w:lvlJc w:val="left"/>
      <w:pPr>
        <w:tabs>
          <w:tab w:val="num" w:pos="3600"/>
        </w:tabs>
        <w:ind w:left="3600" w:hanging="360"/>
      </w:pPr>
      <w:rPr>
        <w:rFonts w:ascii="Times New Roman" w:hAnsi="Times New Roman" w:hint="default"/>
      </w:rPr>
    </w:lvl>
    <w:lvl w:ilvl="5" w:tplc="56DEF216" w:tentative="1">
      <w:start w:val="1"/>
      <w:numFmt w:val="bullet"/>
      <w:lvlText w:val="•"/>
      <w:lvlJc w:val="left"/>
      <w:pPr>
        <w:tabs>
          <w:tab w:val="num" w:pos="4320"/>
        </w:tabs>
        <w:ind w:left="4320" w:hanging="360"/>
      </w:pPr>
      <w:rPr>
        <w:rFonts w:ascii="Times New Roman" w:hAnsi="Times New Roman" w:hint="default"/>
      </w:rPr>
    </w:lvl>
    <w:lvl w:ilvl="6" w:tplc="F306AFD4" w:tentative="1">
      <w:start w:val="1"/>
      <w:numFmt w:val="bullet"/>
      <w:lvlText w:val="•"/>
      <w:lvlJc w:val="left"/>
      <w:pPr>
        <w:tabs>
          <w:tab w:val="num" w:pos="5040"/>
        </w:tabs>
        <w:ind w:left="5040" w:hanging="360"/>
      </w:pPr>
      <w:rPr>
        <w:rFonts w:ascii="Times New Roman" w:hAnsi="Times New Roman" w:hint="default"/>
      </w:rPr>
    </w:lvl>
    <w:lvl w:ilvl="7" w:tplc="F5C87ADC" w:tentative="1">
      <w:start w:val="1"/>
      <w:numFmt w:val="bullet"/>
      <w:lvlText w:val="•"/>
      <w:lvlJc w:val="left"/>
      <w:pPr>
        <w:tabs>
          <w:tab w:val="num" w:pos="5760"/>
        </w:tabs>
        <w:ind w:left="5760" w:hanging="360"/>
      </w:pPr>
      <w:rPr>
        <w:rFonts w:ascii="Times New Roman" w:hAnsi="Times New Roman" w:hint="default"/>
      </w:rPr>
    </w:lvl>
    <w:lvl w:ilvl="8" w:tplc="DB6C75E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7FE1C61"/>
    <w:multiLevelType w:val="hybridMultilevel"/>
    <w:tmpl w:val="C12E833A"/>
    <w:lvl w:ilvl="0" w:tplc="B4DCD336">
      <w:start w:val="1"/>
      <w:numFmt w:val="bullet"/>
      <w:lvlText w:val="•"/>
      <w:lvlJc w:val="left"/>
      <w:pPr>
        <w:tabs>
          <w:tab w:val="num" w:pos="720"/>
        </w:tabs>
        <w:ind w:left="720" w:hanging="360"/>
      </w:pPr>
      <w:rPr>
        <w:rFonts w:ascii="Times New Roman" w:hAnsi="Times New Roman" w:hint="default"/>
      </w:rPr>
    </w:lvl>
    <w:lvl w:ilvl="1" w:tplc="58C4D2E8" w:tentative="1">
      <w:start w:val="1"/>
      <w:numFmt w:val="bullet"/>
      <w:lvlText w:val="•"/>
      <w:lvlJc w:val="left"/>
      <w:pPr>
        <w:tabs>
          <w:tab w:val="num" w:pos="1440"/>
        </w:tabs>
        <w:ind w:left="1440" w:hanging="360"/>
      </w:pPr>
      <w:rPr>
        <w:rFonts w:ascii="Times New Roman" w:hAnsi="Times New Roman" w:hint="default"/>
      </w:rPr>
    </w:lvl>
    <w:lvl w:ilvl="2" w:tplc="83C0F632" w:tentative="1">
      <w:start w:val="1"/>
      <w:numFmt w:val="bullet"/>
      <w:lvlText w:val="•"/>
      <w:lvlJc w:val="left"/>
      <w:pPr>
        <w:tabs>
          <w:tab w:val="num" w:pos="2160"/>
        </w:tabs>
        <w:ind w:left="2160" w:hanging="360"/>
      </w:pPr>
      <w:rPr>
        <w:rFonts w:ascii="Times New Roman" w:hAnsi="Times New Roman" w:hint="default"/>
      </w:rPr>
    </w:lvl>
    <w:lvl w:ilvl="3" w:tplc="81E2453E" w:tentative="1">
      <w:start w:val="1"/>
      <w:numFmt w:val="bullet"/>
      <w:lvlText w:val="•"/>
      <w:lvlJc w:val="left"/>
      <w:pPr>
        <w:tabs>
          <w:tab w:val="num" w:pos="2880"/>
        </w:tabs>
        <w:ind w:left="2880" w:hanging="360"/>
      </w:pPr>
      <w:rPr>
        <w:rFonts w:ascii="Times New Roman" w:hAnsi="Times New Roman" w:hint="default"/>
      </w:rPr>
    </w:lvl>
    <w:lvl w:ilvl="4" w:tplc="CF2A102C" w:tentative="1">
      <w:start w:val="1"/>
      <w:numFmt w:val="bullet"/>
      <w:lvlText w:val="•"/>
      <w:lvlJc w:val="left"/>
      <w:pPr>
        <w:tabs>
          <w:tab w:val="num" w:pos="3600"/>
        </w:tabs>
        <w:ind w:left="3600" w:hanging="360"/>
      </w:pPr>
      <w:rPr>
        <w:rFonts w:ascii="Times New Roman" w:hAnsi="Times New Roman" w:hint="default"/>
      </w:rPr>
    </w:lvl>
    <w:lvl w:ilvl="5" w:tplc="EB5CBCB0" w:tentative="1">
      <w:start w:val="1"/>
      <w:numFmt w:val="bullet"/>
      <w:lvlText w:val="•"/>
      <w:lvlJc w:val="left"/>
      <w:pPr>
        <w:tabs>
          <w:tab w:val="num" w:pos="4320"/>
        </w:tabs>
        <w:ind w:left="4320" w:hanging="360"/>
      </w:pPr>
      <w:rPr>
        <w:rFonts w:ascii="Times New Roman" w:hAnsi="Times New Roman" w:hint="default"/>
      </w:rPr>
    </w:lvl>
    <w:lvl w:ilvl="6" w:tplc="58F04CF0" w:tentative="1">
      <w:start w:val="1"/>
      <w:numFmt w:val="bullet"/>
      <w:lvlText w:val="•"/>
      <w:lvlJc w:val="left"/>
      <w:pPr>
        <w:tabs>
          <w:tab w:val="num" w:pos="5040"/>
        </w:tabs>
        <w:ind w:left="5040" w:hanging="360"/>
      </w:pPr>
      <w:rPr>
        <w:rFonts w:ascii="Times New Roman" w:hAnsi="Times New Roman" w:hint="default"/>
      </w:rPr>
    </w:lvl>
    <w:lvl w:ilvl="7" w:tplc="2CE015AA" w:tentative="1">
      <w:start w:val="1"/>
      <w:numFmt w:val="bullet"/>
      <w:lvlText w:val="•"/>
      <w:lvlJc w:val="left"/>
      <w:pPr>
        <w:tabs>
          <w:tab w:val="num" w:pos="5760"/>
        </w:tabs>
        <w:ind w:left="5760" w:hanging="360"/>
      </w:pPr>
      <w:rPr>
        <w:rFonts w:ascii="Times New Roman" w:hAnsi="Times New Roman" w:hint="default"/>
      </w:rPr>
    </w:lvl>
    <w:lvl w:ilvl="8" w:tplc="8A86A40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A7B0B6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C300E89"/>
    <w:multiLevelType w:val="hybridMultilevel"/>
    <w:tmpl w:val="C16258FA"/>
    <w:lvl w:ilvl="0" w:tplc="D018E32C">
      <w:start w:val="1"/>
      <w:numFmt w:val="bullet"/>
      <w:lvlText w:val="•"/>
      <w:lvlJc w:val="left"/>
      <w:pPr>
        <w:tabs>
          <w:tab w:val="num" w:pos="720"/>
        </w:tabs>
        <w:ind w:left="720" w:hanging="360"/>
      </w:pPr>
      <w:rPr>
        <w:rFonts w:ascii="Times New Roman" w:hAnsi="Times New Roman" w:hint="default"/>
      </w:rPr>
    </w:lvl>
    <w:lvl w:ilvl="1" w:tplc="C4744BAA" w:tentative="1">
      <w:start w:val="1"/>
      <w:numFmt w:val="bullet"/>
      <w:lvlText w:val="•"/>
      <w:lvlJc w:val="left"/>
      <w:pPr>
        <w:tabs>
          <w:tab w:val="num" w:pos="1440"/>
        </w:tabs>
        <w:ind w:left="1440" w:hanging="360"/>
      </w:pPr>
      <w:rPr>
        <w:rFonts w:ascii="Times New Roman" w:hAnsi="Times New Roman" w:hint="default"/>
      </w:rPr>
    </w:lvl>
    <w:lvl w:ilvl="2" w:tplc="12F21C5E" w:tentative="1">
      <w:start w:val="1"/>
      <w:numFmt w:val="bullet"/>
      <w:lvlText w:val="•"/>
      <w:lvlJc w:val="left"/>
      <w:pPr>
        <w:tabs>
          <w:tab w:val="num" w:pos="2160"/>
        </w:tabs>
        <w:ind w:left="2160" w:hanging="360"/>
      </w:pPr>
      <w:rPr>
        <w:rFonts w:ascii="Times New Roman" w:hAnsi="Times New Roman" w:hint="default"/>
      </w:rPr>
    </w:lvl>
    <w:lvl w:ilvl="3" w:tplc="B6F8F324" w:tentative="1">
      <w:start w:val="1"/>
      <w:numFmt w:val="bullet"/>
      <w:lvlText w:val="•"/>
      <w:lvlJc w:val="left"/>
      <w:pPr>
        <w:tabs>
          <w:tab w:val="num" w:pos="2880"/>
        </w:tabs>
        <w:ind w:left="2880" w:hanging="360"/>
      </w:pPr>
      <w:rPr>
        <w:rFonts w:ascii="Times New Roman" w:hAnsi="Times New Roman" w:hint="default"/>
      </w:rPr>
    </w:lvl>
    <w:lvl w:ilvl="4" w:tplc="5A5E237A" w:tentative="1">
      <w:start w:val="1"/>
      <w:numFmt w:val="bullet"/>
      <w:lvlText w:val="•"/>
      <w:lvlJc w:val="left"/>
      <w:pPr>
        <w:tabs>
          <w:tab w:val="num" w:pos="3600"/>
        </w:tabs>
        <w:ind w:left="3600" w:hanging="360"/>
      </w:pPr>
      <w:rPr>
        <w:rFonts w:ascii="Times New Roman" w:hAnsi="Times New Roman" w:hint="default"/>
      </w:rPr>
    </w:lvl>
    <w:lvl w:ilvl="5" w:tplc="6A48ACEA" w:tentative="1">
      <w:start w:val="1"/>
      <w:numFmt w:val="bullet"/>
      <w:lvlText w:val="•"/>
      <w:lvlJc w:val="left"/>
      <w:pPr>
        <w:tabs>
          <w:tab w:val="num" w:pos="4320"/>
        </w:tabs>
        <w:ind w:left="4320" w:hanging="360"/>
      </w:pPr>
      <w:rPr>
        <w:rFonts w:ascii="Times New Roman" w:hAnsi="Times New Roman" w:hint="default"/>
      </w:rPr>
    </w:lvl>
    <w:lvl w:ilvl="6" w:tplc="F856B622" w:tentative="1">
      <w:start w:val="1"/>
      <w:numFmt w:val="bullet"/>
      <w:lvlText w:val="•"/>
      <w:lvlJc w:val="left"/>
      <w:pPr>
        <w:tabs>
          <w:tab w:val="num" w:pos="5040"/>
        </w:tabs>
        <w:ind w:left="5040" w:hanging="360"/>
      </w:pPr>
      <w:rPr>
        <w:rFonts w:ascii="Times New Roman" w:hAnsi="Times New Roman" w:hint="default"/>
      </w:rPr>
    </w:lvl>
    <w:lvl w:ilvl="7" w:tplc="CFC2F924" w:tentative="1">
      <w:start w:val="1"/>
      <w:numFmt w:val="bullet"/>
      <w:lvlText w:val="•"/>
      <w:lvlJc w:val="left"/>
      <w:pPr>
        <w:tabs>
          <w:tab w:val="num" w:pos="5760"/>
        </w:tabs>
        <w:ind w:left="5760" w:hanging="360"/>
      </w:pPr>
      <w:rPr>
        <w:rFonts w:ascii="Times New Roman" w:hAnsi="Times New Roman" w:hint="default"/>
      </w:rPr>
    </w:lvl>
    <w:lvl w:ilvl="8" w:tplc="694E349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DEA4D76"/>
    <w:multiLevelType w:val="hybridMultilevel"/>
    <w:tmpl w:val="25BE6E26"/>
    <w:lvl w:ilvl="0" w:tplc="7B028AE0">
      <w:start w:val="1"/>
      <w:numFmt w:val="bullet"/>
      <w:lvlText w:val="•"/>
      <w:lvlJc w:val="left"/>
      <w:pPr>
        <w:tabs>
          <w:tab w:val="num" w:pos="720"/>
        </w:tabs>
        <w:ind w:left="720" w:hanging="360"/>
      </w:pPr>
      <w:rPr>
        <w:rFonts w:ascii="Times New Roman" w:hAnsi="Times New Roman" w:hint="default"/>
      </w:rPr>
    </w:lvl>
    <w:lvl w:ilvl="1" w:tplc="5AACFEE2">
      <w:start w:val="69"/>
      <w:numFmt w:val="bullet"/>
      <w:lvlText w:val="•"/>
      <w:lvlJc w:val="left"/>
      <w:pPr>
        <w:tabs>
          <w:tab w:val="num" w:pos="1440"/>
        </w:tabs>
        <w:ind w:left="1440" w:hanging="360"/>
      </w:pPr>
      <w:rPr>
        <w:rFonts w:ascii="Times New Roman" w:hAnsi="Times New Roman" w:hint="default"/>
      </w:rPr>
    </w:lvl>
    <w:lvl w:ilvl="2" w:tplc="E8EAEED0" w:tentative="1">
      <w:start w:val="1"/>
      <w:numFmt w:val="bullet"/>
      <w:lvlText w:val="•"/>
      <w:lvlJc w:val="left"/>
      <w:pPr>
        <w:tabs>
          <w:tab w:val="num" w:pos="2160"/>
        </w:tabs>
        <w:ind w:left="2160" w:hanging="360"/>
      </w:pPr>
      <w:rPr>
        <w:rFonts w:ascii="Times New Roman" w:hAnsi="Times New Roman" w:hint="default"/>
      </w:rPr>
    </w:lvl>
    <w:lvl w:ilvl="3" w:tplc="4730787A" w:tentative="1">
      <w:start w:val="1"/>
      <w:numFmt w:val="bullet"/>
      <w:lvlText w:val="•"/>
      <w:lvlJc w:val="left"/>
      <w:pPr>
        <w:tabs>
          <w:tab w:val="num" w:pos="2880"/>
        </w:tabs>
        <w:ind w:left="2880" w:hanging="360"/>
      </w:pPr>
      <w:rPr>
        <w:rFonts w:ascii="Times New Roman" w:hAnsi="Times New Roman" w:hint="default"/>
      </w:rPr>
    </w:lvl>
    <w:lvl w:ilvl="4" w:tplc="72FEE3CC" w:tentative="1">
      <w:start w:val="1"/>
      <w:numFmt w:val="bullet"/>
      <w:lvlText w:val="•"/>
      <w:lvlJc w:val="left"/>
      <w:pPr>
        <w:tabs>
          <w:tab w:val="num" w:pos="3600"/>
        </w:tabs>
        <w:ind w:left="3600" w:hanging="360"/>
      </w:pPr>
      <w:rPr>
        <w:rFonts w:ascii="Times New Roman" w:hAnsi="Times New Roman" w:hint="default"/>
      </w:rPr>
    </w:lvl>
    <w:lvl w:ilvl="5" w:tplc="8CE258DE" w:tentative="1">
      <w:start w:val="1"/>
      <w:numFmt w:val="bullet"/>
      <w:lvlText w:val="•"/>
      <w:lvlJc w:val="left"/>
      <w:pPr>
        <w:tabs>
          <w:tab w:val="num" w:pos="4320"/>
        </w:tabs>
        <w:ind w:left="4320" w:hanging="360"/>
      </w:pPr>
      <w:rPr>
        <w:rFonts w:ascii="Times New Roman" w:hAnsi="Times New Roman" w:hint="default"/>
      </w:rPr>
    </w:lvl>
    <w:lvl w:ilvl="6" w:tplc="C26AEBB4" w:tentative="1">
      <w:start w:val="1"/>
      <w:numFmt w:val="bullet"/>
      <w:lvlText w:val="•"/>
      <w:lvlJc w:val="left"/>
      <w:pPr>
        <w:tabs>
          <w:tab w:val="num" w:pos="5040"/>
        </w:tabs>
        <w:ind w:left="5040" w:hanging="360"/>
      </w:pPr>
      <w:rPr>
        <w:rFonts w:ascii="Times New Roman" w:hAnsi="Times New Roman" w:hint="default"/>
      </w:rPr>
    </w:lvl>
    <w:lvl w:ilvl="7" w:tplc="1576B228" w:tentative="1">
      <w:start w:val="1"/>
      <w:numFmt w:val="bullet"/>
      <w:lvlText w:val="•"/>
      <w:lvlJc w:val="left"/>
      <w:pPr>
        <w:tabs>
          <w:tab w:val="num" w:pos="5760"/>
        </w:tabs>
        <w:ind w:left="5760" w:hanging="360"/>
      </w:pPr>
      <w:rPr>
        <w:rFonts w:ascii="Times New Roman" w:hAnsi="Times New Roman" w:hint="default"/>
      </w:rPr>
    </w:lvl>
    <w:lvl w:ilvl="8" w:tplc="3A98277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FB177F0"/>
    <w:multiLevelType w:val="hybridMultilevel"/>
    <w:tmpl w:val="3FF4F3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1154B6"/>
    <w:multiLevelType w:val="hybridMultilevel"/>
    <w:tmpl w:val="AD1456CC"/>
    <w:lvl w:ilvl="0" w:tplc="3022CF1C">
      <w:start w:val="1"/>
      <w:numFmt w:val="bullet"/>
      <w:lvlText w:val=""/>
      <w:lvlJc w:val="left"/>
      <w:pPr>
        <w:ind w:left="720" w:hanging="360"/>
      </w:pPr>
      <w:rPr>
        <w:rFonts w:ascii="Symbol" w:hAnsi="Symbol" w:hint="default"/>
        <w:b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BC0D81"/>
    <w:multiLevelType w:val="hybridMultilevel"/>
    <w:tmpl w:val="93F8FB0A"/>
    <w:lvl w:ilvl="0" w:tplc="5B46FB64">
      <w:start w:val="1"/>
      <w:numFmt w:val="bullet"/>
      <w:lvlText w:val="•"/>
      <w:lvlJc w:val="left"/>
      <w:pPr>
        <w:tabs>
          <w:tab w:val="num" w:pos="720"/>
        </w:tabs>
        <w:ind w:left="720" w:hanging="360"/>
      </w:pPr>
      <w:rPr>
        <w:rFonts w:ascii="Times New Roman" w:hAnsi="Times New Roman" w:hint="default"/>
      </w:rPr>
    </w:lvl>
    <w:lvl w:ilvl="1" w:tplc="F5AA22BA" w:tentative="1">
      <w:start w:val="1"/>
      <w:numFmt w:val="bullet"/>
      <w:lvlText w:val="•"/>
      <w:lvlJc w:val="left"/>
      <w:pPr>
        <w:tabs>
          <w:tab w:val="num" w:pos="1440"/>
        </w:tabs>
        <w:ind w:left="1440" w:hanging="360"/>
      </w:pPr>
      <w:rPr>
        <w:rFonts w:ascii="Times New Roman" w:hAnsi="Times New Roman" w:hint="default"/>
      </w:rPr>
    </w:lvl>
    <w:lvl w:ilvl="2" w:tplc="A0E64A3E" w:tentative="1">
      <w:start w:val="1"/>
      <w:numFmt w:val="bullet"/>
      <w:lvlText w:val="•"/>
      <w:lvlJc w:val="left"/>
      <w:pPr>
        <w:tabs>
          <w:tab w:val="num" w:pos="2160"/>
        </w:tabs>
        <w:ind w:left="2160" w:hanging="360"/>
      </w:pPr>
      <w:rPr>
        <w:rFonts w:ascii="Times New Roman" w:hAnsi="Times New Roman" w:hint="default"/>
      </w:rPr>
    </w:lvl>
    <w:lvl w:ilvl="3" w:tplc="7AB047DE" w:tentative="1">
      <w:start w:val="1"/>
      <w:numFmt w:val="bullet"/>
      <w:lvlText w:val="•"/>
      <w:lvlJc w:val="left"/>
      <w:pPr>
        <w:tabs>
          <w:tab w:val="num" w:pos="2880"/>
        </w:tabs>
        <w:ind w:left="2880" w:hanging="360"/>
      </w:pPr>
      <w:rPr>
        <w:rFonts w:ascii="Times New Roman" w:hAnsi="Times New Roman" w:hint="default"/>
      </w:rPr>
    </w:lvl>
    <w:lvl w:ilvl="4" w:tplc="9D52D27A" w:tentative="1">
      <w:start w:val="1"/>
      <w:numFmt w:val="bullet"/>
      <w:lvlText w:val="•"/>
      <w:lvlJc w:val="left"/>
      <w:pPr>
        <w:tabs>
          <w:tab w:val="num" w:pos="3600"/>
        </w:tabs>
        <w:ind w:left="3600" w:hanging="360"/>
      </w:pPr>
      <w:rPr>
        <w:rFonts w:ascii="Times New Roman" w:hAnsi="Times New Roman" w:hint="default"/>
      </w:rPr>
    </w:lvl>
    <w:lvl w:ilvl="5" w:tplc="50AAE7FC" w:tentative="1">
      <w:start w:val="1"/>
      <w:numFmt w:val="bullet"/>
      <w:lvlText w:val="•"/>
      <w:lvlJc w:val="left"/>
      <w:pPr>
        <w:tabs>
          <w:tab w:val="num" w:pos="4320"/>
        </w:tabs>
        <w:ind w:left="4320" w:hanging="360"/>
      </w:pPr>
      <w:rPr>
        <w:rFonts w:ascii="Times New Roman" w:hAnsi="Times New Roman" w:hint="default"/>
      </w:rPr>
    </w:lvl>
    <w:lvl w:ilvl="6" w:tplc="4A840536" w:tentative="1">
      <w:start w:val="1"/>
      <w:numFmt w:val="bullet"/>
      <w:lvlText w:val="•"/>
      <w:lvlJc w:val="left"/>
      <w:pPr>
        <w:tabs>
          <w:tab w:val="num" w:pos="5040"/>
        </w:tabs>
        <w:ind w:left="5040" w:hanging="360"/>
      </w:pPr>
      <w:rPr>
        <w:rFonts w:ascii="Times New Roman" w:hAnsi="Times New Roman" w:hint="default"/>
      </w:rPr>
    </w:lvl>
    <w:lvl w:ilvl="7" w:tplc="46F204B8" w:tentative="1">
      <w:start w:val="1"/>
      <w:numFmt w:val="bullet"/>
      <w:lvlText w:val="•"/>
      <w:lvlJc w:val="left"/>
      <w:pPr>
        <w:tabs>
          <w:tab w:val="num" w:pos="5760"/>
        </w:tabs>
        <w:ind w:left="5760" w:hanging="360"/>
      </w:pPr>
      <w:rPr>
        <w:rFonts w:ascii="Times New Roman" w:hAnsi="Times New Roman" w:hint="default"/>
      </w:rPr>
    </w:lvl>
    <w:lvl w:ilvl="8" w:tplc="853A866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0317AE3"/>
    <w:multiLevelType w:val="hybridMultilevel"/>
    <w:tmpl w:val="56C8C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170FC5"/>
    <w:multiLevelType w:val="hybridMultilevel"/>
    <w:tmpl w:val="50009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796490"/>
    <w:multiLevelType w:val="hybridMultilevel"/>
    <w:tmpl w:val="7E82B3D8"/>
    <w:lvl w:ilvl="0" w:tplc="F50A068E">
      <w:start w:val="1"/>
      <w:numFmt w:val="bullet"/>
      <w:lvlText w:val="•"/>
      <w:lvlJc w:val="left"/>
      <w:pPr>
        <w:tabs>
          <w:tab w:val="num" w:pos="720"/>
        </w:tabs>
        <w:ind w:left="720" w:hanging="360"/>
      </w:pPr>
      <w:rPr>
        <w:rFonts w:ascii="Arial" w:hAnsi="Arial" w:hint="default"/>
      </w:rPr>
    </w:lvl>
    <w:lvl w:ilvl="1" w:tplc="C610EBC4" w:tentative="1">
      <w:start w:val="1"/>
      <w:numFmt w:val="bullet"/>
      <w:lvlText w:val="•"/>
      <w:lvlJc w:val="left"/>
      <w:pPr>
        <w:tabs>
          <w:tab w:val="num" w:pos="1440"/>
        </w:tabs>
        <w:ind w:left="1440" w:hanging="360"/>
      </w:pPr>
      <w:rPr>
        <w:rFonts w:ascii="Arial" w:hAnsi="Arial" w:hint="default"/>
      </w:rPr>
    </w:lvl>
    <w:lvl w:ilvl="2" w:tplc="76D40354" w:tentative="1">
      <w:start w:val="1"/>
      <w:numFmt w:val="bullet"/>
      <w:lvlText w:val="•"/>
      <w:lvlJc w:val="left"/>
      <w:pPr>
        <w:tabs>
          <w:tab w:val="num" w:pos="2160"/>
        </w:tabs>
        <w:ind w:left="2160" w:hanging="360"/>
      </w:pPr>
      <w:rPr>
        <w:rFonts w:ascii="Arial" w:hAnsi="Arial" w:hint="default"/>
      </w:rPr>
    </w:lvl>
    <w:lvl w:ilvl="3" w:tplc="EA24099C" w:tentative="1">
      <w:start w:val="1"/>
      <w:numFmt w:val="bullet"/>
      <w:lvlText w:val="•"/>
      <w:lvlJc w:val="left"/>
      <w:pPr>
        <w:tabs>
          <w:tab w:val="num" w:pos="2880"/>
        </w:tabs>
        <w:ind w:left="2880" w:hanging="360"/>
      </w:pPr>
      <w:rPr>
        <w:rFonts w:ascii="Arial" w:hAnsi="Arial" w:hint="default"/>
      </w:rPr>
    </w:lvl>
    <w:lvl w:ilvl="4" w:tplc="E2DE1410" w:tentative="1">
      <w:start w:val="1"/>
      <w:numFmt w:val="bullet"/>
      <w:lvlText w:val="•"/>
      <w:lvlJc w:val="left"/>
      <w:pPr>
        <w:tabs>
          <w:tab w:val="num" w:pos="3600"/>
        </w:tabs>
        <w:ind w:left="3600" w:hanging="360"/>
      </w:pPr>
      <w:rPr>
        <w:rFonts w:ascii="Arial" w:hAnsi="Arial" w:hint="default"/>
      </w:rPr>
    </w:lvl>
    <w:lvl w:ilvl="5" w:tplc="301647A6" w:tentative="1">
      <w:start w:val="1"/>
      <w:numFmt w:val="bullet"/>
      <w:lvlText w:val="•"/>
      <w:lvlJc w:val="left"/>
      <w:pPr>
        <w:tabs>
          <w:tab w:val="num" w:pos="4320"/>
        </w:tabs>
        <w:ind w:left="4320" w:hanging="360"/>
      </w:pPr>
      <w:rPr>
        <w:rFonts w:ascii="Arial" w:hAnsi="Arial" w:hint="default"/>
      </w:rPr>
    </w:lvl>
    <w:lvl w:ilvl="6" w:tplc="09A0BEBE" w:tentative="1">
      <w:start w:val="1"/>
      <w:numFmt w:val="bullet"/>
      <w:lvlText w:val="•"/>
      <w:lvlJc w:val="left"/>
      <w:pPr>
        <w:tabs>
          <w:tab w:val="num" w:pos="5040"/>
        </w:tabs>
        <w:ind w:left="5040" w:hanging="360"/>
      </w:pPr>
      <w:rPr>
        <w:rFonts w:ascii="Arial" w:hAnsi="Arial" w:hint="default"/>
      </w:rPr>
    </w:lvl>
    <w:lvl w:ilvl="7" w:tplc="17B82FC2" w:tentative="1">
      <w:start w:val="1"/>
      <w:numFmt w:val="bullet"/>
      <w:lvlText w:val="•"/>
      <w:lvlJc w:val="left"/>
      <w:pPr>
        <w:tabs>
          <w:tab w:val="num" w:pos="5760"/>
        </w:tabs>
        <w:ind w:left="5760" w:hanging="360"/>
      </w:pPr>
      <w:rPr>
        <w:rFonts w:ascii="Arial" w:hAnsi="Arial" w:hint="default"/>
      </w:rPr>
    </w:lvl>
    <w:lvl w:ilvl="8" w:tplc="97E46FC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DB03554"/>
    <w:multiLevelType w:val="hybridMultilevel"/>
    <w:tmpl w:val="0B7AB75A"/>
    <w:lvl w:ilvl="0" w:tplc="AA6EA824">
      <w:start w:val="1"/>
      <w:numFmt w:val="bullet"/>
      <w:lvlText w:val="•"/>
      <w:lvlJc w:val="left"/>
      <w:pPr>
        <w:tabs>
          <w:tab w:val="num" w:pos="720"/>
        </w:tabs>
        <w:ind w:left="720" w:hanging="360"/>
      </w:pPr>
      <w:rPr>
        <w:rFonts w:ascii="Arial" w:hAnsi="Arial" w:hint="default"/>
      </w:rPr>
    </w:lvl>
    <w:lvl w:ilvl="1" w:tplc="E74CF588" w:tentative="1">
      <w:start w:val="1"/>
      <w:numFmt w:val="bullet"/>
      <w:lvlText w:val="•"/>
      <w:lvlJc w:val="left"/>
      <w:pPr>
        <w:tabs>
          <w:tab w:val="num" w:pos="1440"/>
        </w:tabs>
        <w:ind w:left="1440" w:hanging="360"/>
      </w:pPr>
      <w:rPr>
        <w:rFonts w:ascii="Arial" w:hAnsi="Arial" w:hint="default"/>
      </w:rPr>
    </w:lvl>
    <w:lvl w:ilvl="2" w:tplc="EE8E5014" w:tentative="1">
      <w:start w:val="1"/>
      <w:numFmt w:val="bullet"/>
      <w:lvlText w:val="•"/>
      <w:lvlJc w:val="left"/>
      <w:pPr>
        <w:tabs>
          <w:tab w:val="num" w:pos="2160"/>
        </w:tabs>
        <w:ind w:left="2160" w:hanging="360"/>
      </w:pPr>
      <w:rPr>
        <w:rFonts w:ascii="Arial" w:hAnsi="Arial" w:hint="default"/>
      </w:rPr>
    </w:lvl>
    <w:lvl w:ilvl="3" w:tplc="8C1EFC78" w:tentative="1">
      <w:start w:val="1"/>
      <w:numFmt w:val="bullet"/>
      <w:lvlText w:val="•"/>
      <w:lvlJc w:val="left"/>
      <w:pPr>
        <w:tabs>
          <w:tab w:val="num" w:pos="2880"/>
        </w:tabs>
        <w:ind w:left="2880" w:hanging="360"/>
      </w:pPr>
      <w:rPr>
        <w:rFonts w:ascii="Arial" w:hAnsi="Arial" w:hint="default"/>
      </w:rPr>
    </w:lvl>
    <w:lvl w:ilvl="4" w:tplc="10AE1F6A" w:tentative="1">
      <w:start w:val="1"/>
      <w:numFmt w:val="bullet"/>
      <w:lvlText w:val="•"/>
      <w:lvlJc w:val="left"/>
      <w:pPr>
        <w:tabs>
          <w:tab w:val="num" w:pos="3600"/>
        </w:tabs>
        <w:ind w:left="3600" w:hanging="360"/>
      </w:pPr>
      <w:rPr>
        <w:rFonts w:ascii="Arial" w:hAnsi="Arial" w:hint="default"/>
      </w:rPr>
    </w:lvl>
    <w:lvl w:ilvl="5" w:tplc="6B3A1396" w:tentative="1">
      <w:start w:val="1"/>
      <w:numFmt w:val="bullet"/>
      <w:lvlText w:val="•"/>
      <w:lvlJc w:val="left"/>
      <w:pPr>
        <w:tabs>
          <w:tab w:val="num" w:pos="4320"/>
        </w:tabs>
        <w:ind w:left="4320" w:hanging="360"/>
      </w:pPr>
      <w:rPr>
        <w:rFonts w:ascii="Arial" w:hAnsi="Arial" w:hint="default"/>
      </w:rPr>
    </w:lvl>
    <w:lvl w:ilvl="6" w:tplc="E2E63D1E" w:tentative="1">
      <w:start w:val="1"/>
      <w:numFmt w:val="bullet"/>
      <w:lvlText w:val="•"/>
      <w:lvlJc w:val="left"/>
      <w:pPr>
        <w:tabs>
          <w:tab w:val="num" w:pos="5040"/>
        </w:tabs>
        <w:ind w:left="5040" w:hanging="360"/>
      </w:pPr>
      <w:rPr>
        <w:rFonts w:ascii="Arial" w:hAnsi="Arial" w:hint="default"/>
      </w:rPr>
    </w:lvl>
    <w:lvl w:ilvl="7" w:tplc="3C1A06C0" w:tentative="1">
      <w:start w:val="1"/>
      <w:numFmt w:val="bullet"/>
      <w:lvlText w:val="•"/>
      <w:lvlJc w:val="left"/>
      <w:pPr>
        <w:tabs>
          <w:tab w:val="num" w:pos="5760"/>
        </w:tabs>
        <w:ind w:left="5760" w:hanging="360"/>
      </w:pPr>
      <w:rPr>
        <w:rFonts w:ascii="Arial" w:hAnsi="Arial" w:hint="default"/>
      </w:rPr>
    </w:lvl>
    <w:lvl w:ilvl="8" w:tplc="2D7C39B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8A92F41"/>
    <w:multiLevelType w:val="hybridMultilevel"/>
    <w:tmpl w:val="28802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26"/>
  </w:num>
  <w:num w:numId="3">
    <w:abstractNumId w:val="4"/>
  </w:num>
  <w:num w:numId="4">
    <w:abstractNumId w:val="19"/>
  </w:num>
  <w:num w:numId="5">
    <w:abstractNumId w:val="23"/>
  </w:num>
  <w:num w:numId="6">
    <w:abstractNumId w:val="20"/>
  </w:num>
  <w:num w:numId="7">
    <w:abstractNumId w:val="9"/>
  </w:num>
  <w:num w:numId="8">
    <w:abstractNumId w:val="12"/>
  </w:num>
  <w:num w:numId="9">
    <w:abstractNumId w:val="22"/>
  </w:num>
  <w:num w:numId="10">
    <w:abstractNumId w:val="18"/>
  </w:num>
  <w:num w:numId="11">
    <w:abstractNumId w:val="6"/>
  </w:num>
  <w:num w:numId="12">
    <w:abstractNumId w:val="5"/>
  </w:num>
  <w:num w:numId="13">
    <w:abstractNumId w:val="14"/>
  </w:num>
  <w:num w:numId="14">
    <w:abstractNumId w:val="10"/>
  </w:num>
  <w:num w:numId="15">
    <w:abstractNumId w:val="13"/>
  </w:num>
  <w:num w:numId="16">
    <w:abstractNumId w:val="25"/>
  </w:num>
  <w:num w:numId="17">
    <w:abstractNumId w:val="15"/>
  </w:num>
  <w:num w:numId="18">
    <w:abstractNumId w:val="8"/>
  </w:num>
  <w:num w:numId="19">
    <w:abstractNumId w:val="21"/>
  </w:num>
  <w:num w:numId="20">
    <w:abstractNumId w:val="17"/>
  </w:num>
  <w:num w:numId="21">
    <w:abstractNumId w:val="3"/>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2"/>
  </w:num>
  <w:num w:numId="25">
    <w:abstractNumId w:val="1"/>
  </w:num>
  <w:num w:numId="26">
    <w:abstractNumId w:val="0"/>
  </w:num>
  <w:num w:numId="27">
    <w:abstractNumId w:val="11"/>
  </w:num>
  <w:num w:numId="28">
    <w:abstractNumId w:val="2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ona Hilton">
    <w15:presenceInfo w15:providerId="AD" w15:userId="S::Shona.Hilton@glasgow.ac.uk::514a2e34-a775-4c63-9205-5fbaa1685f93"/>
  </w15:person>
  <w15:person w15:author="Marissa Smith (student)">
    <w15:presenceInfo w15:providerId="AD" w15:userId="S::m.smith.8@research.gla.ac.uk::c81a56e9-e737-4a0f-abb3-6a6636e79052"/>
  </w15:person>
  <w15:person w15:author="Andrew Baxter (student)">
    <w15:presenceInfo w15:providerId="AD" w15:userId="S::a.baxter.1@research.gla.ac.uk::b45e9002-b033-421d-a3d9-6d42475e9a3f"/>
  </w15:person>
  <w15:person w15:author="Marissa Smith (student) [2]">
    <w15:presenceInfo w15:providerId="AD" w15:userId="S-1-5-21-3392181128-250301629-2379905336-3134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hideSpellingErrors/>
  <w:hideGrammaticalErrors/>
  <w:proofState w:spelling="clean" w:grammar="clean"/>
  <w:linkStyle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0MjEytzAxMrawMLNU0lEKTi0uzszPAykwtKwFAKhXKb0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dz5vafapfvd5ex9fl5zxz5vr95ffzwp5pt&quot;&gt;My EndNote Library&lt;record-ids&gt;&lt;item&gt;370&lt;/item&gt;&lt;item&gt;638&lt;/item&gt;&lt;item&gt;642&lt;/item&gt;&lt;item&gt;650&lt;/item&gt;&lt;item&gt;678&lt;/item&gt;&lt;item&gt;682&lt;/item&gt;&lt;item&gt;684&lt;/item&gt;&lt;item&gt;685&lt;/item&gt;&lt;item&gt;690&lt;/item&gt;&lt;item&gt;711&lt;/item&gt;&lt;item&gt;712&lt;/item&gt;&lt;item&gt;733&lt;/item&gt;&lt;item&gt;941&lt;/item&gt;&lt;item&gt;964&lt;/item&gt;&lt;item&gt;970&lt;/item&gt;&lt;item&gt;971&lt;/item&gt;&lt;item&gt;972&lt;/item&gt;&lt;item&gt;973&lt;/item&gt;&lt;item&gt;974&lt;/item&gt;&lt;/record-ids&gt;&lt;/item&gt;&lt;/Libraries&gt;"/>
  </w:docVars>
  <w:rsids>
    <w:rsidRoot w:val="00C1042E"/>
    <w:rsid w:val="0000028E"/>
    <w:rsid w:val="000002D5"/>
    <w:rsid w:val="00002443"/>
    <w:rsid w:val="0000779D"/>
    <w:rsid w:val="0001005E"/>
    <w:rsid w:val="00010B04"/>
    <w:rsid w:val="000113FE"/>
    <w:rsid w:val="00012497"/>
    <w:rsid w:val="0001261C"/>
    <w:rsid w:val="000133E4"/>
    <w:rsid w:val="000141CD"/>
    <w:rsid w:val="00014312"/>
    <w:rsid w:val="0001495C"/>
    <w:rsid w:val="0001529A"/>
    <w:rsid w:val="00015AE9"/>
    <w:rsid w:val="00017695"/>
    <w:rsid w:val="00020344"/>
    <w:rsid w:val="00020F30"/>
    <w:rsid w:val="000224B0"/>
    <w:rsid w:val="0002334A"/>
    <w:rsid w:val="000239CA"/>
    <w:rsid w:val="00023C0E"/>
    <w:rsid w:val="000250AC"/>
    <w:rsid w:val="0002605B"/>
    <w:rsid w:val="000260D2"/>
    <w:rsid w:val="00026EB3"/>
    <w:rsid w:val="0003177C"/>
    <w:rsid w:val="000322E4"/>
    <w:rsid w:val="00032585"/>
    <w:rsid w:val="000333C9"/>
    <w:rsid w:val="00033AD8"/>
    <w:rsid w:val="00033C0D"/>
    <w:rsid w:val="000340AE"/>
    <w:rsid w:val="00034357"/>
    <w:rsid w:val="000364B7"/>
    <w:rsid w:val="000364BC"/>
    <w:rsid w:val="00041255"/>
    <w:rsid w:val="0004182C"/>
    <w:rsid w:val="00043F1D"/>
    <w:rsid w:val="00043FFD"/>
    <w:rsid w:val="00045DFE"/>
    <w:rsid w:val="0005006C"/>
    <w:rsid w:val="00050823"/>
    <w:rsid w:val="00051668"/>
    <w:rsid w:val="00053886"/>
    <w:rsid w:val="0005403A"/>
    <w:rsid w:val="00054092"/>
    <w:rsid w:val="00054465"/>
    <w:rsid w:val="00055A29"/>
    <w:rsid w:val="00061F86"/>
    <w:rsid w:val="00062FC2"/>
    <w:rsid w:val="00064CEB"/>
    <w:rsid w:val="00070191"/>
    <w:rsid w:val="00071049"/>
    <w:rsid w:val="0007254B"/>
    <w:rsid w:val="00073BDC"/>
    <w:rsid w:val="00075A5F"/>
    <w:rsid w:val="0007755C"/>
    <w:rsid w:val="000775BF"/>
    <w:rsid w:val="000810EF"/>
    <w:rsid w:val="00083A34"/>
    <w:rsid w:val="00083D76"/>
    <w:rsid w:val="0008563D"/>
    <w:rsid w:val="000862BA"/>
    <w:rsid w:val="00087EBE"/>
    <w:rsid w:val="00091337"/>
    <w:rsid w:val="000928C9"/>
    <w:rsid w:val="000934E7"/>
    <w:rsid w:val="00094797"/>
    <w:rsid w:val="00095131"/>
    <w:rsid w:val="00096194"/>
    <w:rsid w:val="000977E3"/>
    <w:rsid w:val="000A0D8D"/>
    <w:rsid w:val="000A24BC"/>
    <w:rsid w:val="000A3A96"/>
    <w:rsid w:val="000A406E"/>
    <w:rsid w:val="000A778C"/>
    <w:rsid w:val="000A7ED0"/>
    <w:rsid w:val="000B31BC"/>
    <w:rsid w:val="000B4D80"/>
    <w:rsid w:val="000C2105"/>
    <w:rsid w:val="000C39F9"/>
    <w:rsid w:val="000C4038"/>
    <w:rsid w:val="000C4060"/>
    <w:rsid w:val="000C501D"/>
    <w:rsid w:val="000C5F9E"/>
    <w:rsid w:val="000C76B5"/>
    <w:rsid w:val="000C7869"/>
    <w:rsid w:val="000D00DB"/>
    <w:rsid w:val="000D14FC"/>
    <w:rsid w:val="000D5DCE"/>
    <w:rsid w:val="000D6D17"/>
    <w:rsid w:val="000D6F62"/>
    <w:rsid w:val="000D755C"/>
    <w:rsid w:val="000D7CD7"/>
    <w:rsid w:val="000E0011"/>
    <w:rsid w:val="000E03C6"/>
    <w:rsid w:val="000E13DE"/>
    <w:rsid w:val="000E149F"/>
    <w:rsid w:val="000E1F33"/>
    <w:rsid w:val="000E7068"/>
    <w:rsid w:val="000F140A"/>
    <w:rsid w:val="000F33EA"/>
    <w:rsid w:val="000F4E59"/>
    <w:rsid w:val="000F5183"/>
    <w:rsid w:val="000F5225"/>
    <w:rsid w:val="000F5A4E"/>
    <w:rsid w:val="00100570"/>
    <w:rsid w:val="00101643"/>
    <w:rsid w:val="001024B7"/>
    <w:rsid w:val="00102ECD"/>
    <w:rsid w:val="00103E96"/>
    <w:rsid w:val="001103D9"/>
    <w:rsid w:val="001118DD"/>
    <w:rsid w:val="00114B40"/>
    <w:rsid w:val="00115D8F"/>
    <w:rsid w:val="00115F19"/>
    <w:rsid w:val="00116087"/>
    <w:rsid w:val="001175ED"/>
    <w:rsid w:val="001222AE"/>
    <w:rsid w:val="001235D1"/>
    <w:rsid w:val="001239FE"/>
    <w:rsid w:val="00124206"/>
    <w:rsid w:val="001262C2"/>
    <w:rsid w:val="00126344"/>
    <w:rsid w:val="001313B0"/>
    <w:rsid w:val="00131907"/>
    <w:rsid w:val="001324D4"/>
    <w:rsid w:val="00133F06"/>
    <w:rsid w:val="00134CB7"/>
    <w:rsid w:val="00135BBF"/>
    <w:rsid w:val="00135CD5"/>
    <w:rsid w:val="00136027"/>
    <w:rsid w:val="00137BC1"/>
    <w:rsid w:val="00141D3D"/>
    <w:rsid w:val="001423A4"/>
    <w:rsid w:val="00142B44"/>
    <w:rsid w:val="001434C5"/>
    <w:rsid w:val="00145615"/>
    <w:rsid w:val="0014575A"/>
    <w:rsid w:val="00145802"/>
    <w:rsid w:val="00145DA1"/>
    <w:rsid w:val="00146986"/>
    <w:rsid w:val="0015184B"/>
    <w:rsid w:val="001555B5"/>
    <w:rsid w:val="00156CC9"/>
    <w:rsid w:val="00157CE8"/>
    <w:rsid w:val="0016041A"/>
    <w:rsid w:val="00161664"/>
    <w:rsid w:val="00162E86"/>
    <w:rsid w:val="00163081"/>
    <w:rsid w:val="00163E9D"/>
    <w:rsid w:val="00165288"/>
    <w:rsid w:val="0016593A"/>
    <w:rsid w:val="00167A70"/>
    <w:rsid w:val="001719FE"/>
    <w:rsid w:val="00172C7F"/>
    <w:rsid w:val="001737AA"/>
    <w:rsid w:val="001754FC"/>
    <w:rsid w:val="001758C9"/>
    <w:rsid w:val="0017707C"/>
    <w:rsid w:val="00180B5B"/>
    <w:rsid w:val="001825EA"/>
    <w:rsid w:val="00183A75"/>
    <w:rsid w:val="00185504"/>
    <w:rsid w:val="001871F2"/>
    <w:rsid w:val="00187214"/>
    <w:rsid w:val="00190485"/>
    <w:rsid w:val="00190C05"/>
    <w:rsid w:val="00191D95"/>
    <w:rsid w:val="00192398"/>
    <w:rsid w:val="00192478"/>
    <w:rsid w:val="00192C77"/>
    <w:rsid w:val="00193742"/>
    <w:rsid w:val="001941ED"/>
    <w:rsid w:val="00197E4C"/>
    <w:rsid w:val="001A0920"/>
    <w:rsid w:val="001A3D21"/>
    <w:rsid w:val="001A3F4F"/>
    <w:rsid w:val="001A4B62"/>
    <w:rsid w:val="001A5386"/>
    <w:rsid w:val="001A6BCE"/>
    <w:rsid w:val="001A78F6"/>
    <w:rsid w:val="001B01A1"/>
    <w:rsid w:val="001B113D"/>
    <w:rsid w:val="001B1842"/>
    <w:rsid w:val="001B38D0"/>
    <w:rsid w:val="001B4385"/>
    <w:rsid w:val="001B4D81"/>
    <w:rsid w:val="001B6947"/>
    <w:rsid w:val="001B7F25"/>
    <w:rsid w:val="001C067F"/>
    <w:rsid w:val="001C127F"/>
    <w:rsid w:val="001C1E65"/>
    <w:rsid w:val="001C276D"/>
    <w:rsid w:val="001C4EA8"/>
    <w:rsid w:val="001D0235"/>
    <w:rsid w:val="001D0B07"/>
    <w:rsid w:val="001D3B3B"/>
    <w:rsid w:val="001D41C9"/>
    <w:rsid w:val="001D5969"/>
    <w:rsid w:val="001D6A04"/>
    <w:rsid w:val="001D6F1D"/>
    <w:rsid w:val="001D7DAF"/>
    <w:rsid w:val="001D7EBD"/>
    <w:rsid w:val="001E03A2"/>
    <w:rsid w:val="001E19D9"/>
    <w:rsid w:val="001E2EBD"/>
    <w:rsid w:val="001E372C"/>
    <w:rsid w:val="001E490E"/>
    <w:rsid w:val="001E4C67"/>
    <w:rsid w:val="001F194D"/>
    <w:rsid w:val="001F2BF9"/>
    <w:rsid w:val="001F3E9F"/>
    <w:rsid w:val="001F587F"/>
    <w:rsid w:val="001F595C"/>
    <w:rsid w:val="001F646F"/>
    <w:rsid w:val="001F6CD9"/>
    <w:rsid w:val="00200538"/>
    <w:rsid w:val="0020094E"/>
    <w:rsid w:val="00200C03"/>
    <w:rsid w:val="00201AE8"/>
    <w:rsid w:val="00202B04"/>
    <w:rsid w:val="00203B84"/>
    <w:rsid w:val="0020512D"/>
    <w:rsid w:val="0020797C"/>
    <w:rsid w:val="00211075"/>
    <w:rsid w:val="00211407"/>
    <w:rsid w:val="00212B38"/>
    <w:rsid w:val="00214005"/>
    <w:rsid w:val="002145CA"/>
    <w:rsid w:val="00220B54"/>
    <w:rsid w:val="002218EB"/>
    <w:rsid w:val="00221C7B"/>
    <w:rsid w:val="00222496"/>
    <w:rsid w:val="00224893"/>
    <w:rsid w:val="002266FA"/>
    <w:rsid w:val="002270F1"/>
    <w:rsid w:val="00227453"/>
    <w:rsid w:val="00227636"/>
    <w:rsid w:val="00227B10"/>
    <w:rsid w:val="00233C57"/>
    <w:rsid w:val="002358F8"/>
    <w:rsid w:val="002365FD"/>
    <w:rsid w:val="00236B2F"/>
    <w:rsid w:val="00240DD6"/>
    <w:rsid w:val="00242897"/>
    <w:rsid w:val="0024421A"/>
    <w:rsid w:val="0024587E"/>
    <w:rsid w:val="00250B9B"/>
    <w:rsid w:val="00251B62"/>
    <w:rsid w:val="00252C7D"/>
    <w:rsid w:val="00252DA2"/>
    <w:rsid w:val="002539C3"/>
    <w:rsid w:val="002611E2"/>
    <w:rsid w:val="00262686"/>
    <w:rsid w:val="00264195"/>
    <w:rsid w:val="00265014"/>
    <w:rsid w:val="00265DC7"/>
    <w:rsid w:val="002661F2"/>
    <w:rsid w:val="00266BB0"/>
    <w:rsid w:val="00267649"/>
    <w:rsid w:val="00273872"/>
    <w:rsid w:val="00273FC9"/>
    <w:rsid w:val="00274F57"/>
    <w:rsid w:val="0028117B"/>
    <w:rsid w:val="002819E4"/>
    <w:rsid w:val="00282D72"/>
    <w:rsid w:val="00283DFF"/>
    <w:rsid w:val="002856F5"/>
    <w:rsid w:val="002909EE"/>
    <w:rsid w:val="00291554"/>
    <w:rsid w:val="00293313"/>
    <w:rsid w:val="0029385E"/>
    <w:rsid w:val="00294AFE"/>
    <w:rsid w:val="00297747"/>
    <w:rsid w:val="002A03FB"/>
    <w:rsid w:val="002A1592"/>
    <w:rsid w:val="002A2D0C"/>
    <w:rsid w:val="002A44FE"/>
    <w:rsid w:val="002A58FA"/>
    <w:rsid w:val="002A761E"/>
    <w:rsid w:val="002B0875"/>
    <w:rsid w:val="002B15BE"/>
    <w:rsid w:val="002B16E3"/>
    <w:rsid w:val="002B2901"/>
    <w:rsid w:val="002B38C1"/>
    <w:rsid w:val="002B51B3"/>
    <w:rsid w:val="002B61F1"/>
    <w:rsid w:val="002B7C5B"/>
    <w:rsid w:val="002B7F3C"/>
    <w:rsid w:val="002C1742"/>
    <w:rsid w:val="002C36E5"/>
    <w:rsid w:val="002C3701"/>
    <w:rsid w:val="002C591C"/>
    <w:rsid w:val="002C6161"/>
    <w:rsid w:val="002C7551"/>
    <w:rsid w:val="002C7A58"/>
    <w:rsid w:val="002D0151"/>
    <w:rsid w:val="002D0D70"/>
    <w:rsid w:val="002D2C4E"/>
    <w:rsid w:val="002D2C78"/>
    <w:rsid w:val="002D3B8B"/>
    <w:rsid w:val="002D43F5"/>
    <w:rsid w:val="002D53F9"/>
    <w:rsid w:val="002D5779"/>
    <w:rsid w:val="002D5978"/>
    <w:rsid w:val="002E0777"/>
    <w:rsid w:val="002E1591"/>
    <w:rsid w:val="002E261C"/>
    <w:rsid w:val="002E2D21"/>
    <w:rsid w:val="002E6FEA"/>
    <w:rsid w:val="002F0329"/>
    <w:rsid w:val="002F0F97"/>
    <w:rsid w:val="002F3268"/>
    <w:rsid w:val="002F38D7"/>
    <w:rsid w:val="002F5830"/>
    <w:rsid w:val="002F7332"/>
    <w:rsid w:val="00301B09"/>
    <w:rsid w:val="00301BB5"/>
    <w:rsid w:val="00304F92"/>
    <w:rsid w:val="00306CF2"/>
    <w:rsid w:val="00306D42"/>
    <w:rsid w:val="00307840"/>
    <w:rsid w:val="00307CDA"/>
    <w:rsid w:val="003112AC"/>
    <w:rsid w:val="00311F2F"/>
    <w:rsid w:val="003137D5"/>
    <w:rsid w:val="00313FDC"/>
    <w:rsid w:val="00314440"/>
    <w:rsid w:val="00314A2B"/>
    <w:rsid w:val="00315011"/>
    <w:rsid w:val="00315C60"/>
    <w:rsid w:val="00317ACF"/>
    <w:rsid w:val="00317F10"/>
    <w:rsid w:val="00321CD8"/>
    <w:rsid w:val="00321CE8"/>
    <w:rsid w:val="0032264F"/>
    <w:rsid w:val="003234BE"/>
    <w:rsid w:val="003236C8"/>
    <w:rsid w:val="00323F81"/>
    <w:rsid w:val="00325503"/>
    <w:rsid w:val="0032614B"/>
    <w:rsid w:val="00327A2F"/>
    <w:rsid w:val="003308DE"/>
    <w:rsid w:val="00330FBE"/>
    <w:rsid w:val="00331DAF"/>
    <w:rsid w:val="00331E10"/>
    <w:rsid w:val="00332676"/>
    <w:rsid w:val="00332911"/>
    <w:rsid w:val="0033313F"/>
    <w:rsid w:val="0033363D"/>
    <w:rsid w:val="00333AF4"/>
    <w:rsid w:val="00333FD4"/>
    <w:rsid w:val="003349FC"/>
    <w:rsid w:val="00335E6C"/>
    <w:rsid w:val="00336EF5"/>
    <w:rsid w:val="0034105E"/>
    <w:rsid w:val="003414B9"/>
    <w:rsid w:val="003422EC"/>
    <w:rsid w:val="00344F7C"/>
    <w:rsid w:val="00345363"/>
    <w:rsid w:val="00345490"/>
    <w:rsid w:val="00345922"/>
    <w:rsid w:val="0034705B"/>
    <w:rsid w:val="00347969"/>
    <w:rsid w:val="0035039E"/>
    <w:rsid w:val="00351B30"/>
    <w:rsid w:val="00351DB5"/>
    <w:rsid w:val="00353DA5"/>
    <w:rsid w:val="00354FA1"/>
    <w:rsid w:val="00355DB6"/>
    <w:rsid w:val="00356587"/>
    <w:rsid w:val="00356832"/>
    <w:rsid w:val="003605C5"/>
    <w:rsid w:val="0036282B"/>
    <w:rsid w:val="00362CE5"/>
    <w:rsid w:val="003677A1"/>
    <w:rsid w:val="003678A8"/>
    <w:rsid w:val="00370550"/>
    <w:rsid w:val="0037091A"/>
    <w:rsid w:val="00371068"/>
    <w:rsid w:val="00377D43"/>
    <w:rsid w:val="00380674"/>
    <w:rsid w:val="00380E11"/>
    <w:rsid w:val="00382661"/>
    <w:rsid w:val="00383941"/>
    <w:rsid w:val="00383E60"/>
    <w:rsid w:val="00385128"/>
    <w:rsid w:val="00385246"/>
    <w:rsid w:val="00387223"/>
    <w:rsid w:val="00387587"/>
    <w:rsid w:val="00387BFD"/>
    <w:rsid w:val="0039032C"/>
    <w:rsid w:val="003908E3"/>
    <w:rsid w:val="00393BF7"/>
    <w:rsid w:val="00394867"/>
    <w:rsid w:val="00394935"/>
    <w:rsid w:val="00395D60"/>
    <w:rsid w:val="003970AF"/>
    <w:rsid w:val="00397AFF"/>
    <w:rsid w:val="00397EAC"/>
    <w:rsid w:val="00397F1E"/>
    <w:rsid w:val="003A02D2"/>
    <w:rsid w:val="003A1818"/>
    <w:rsid w:val="003A3369"/>
    <w:rsid w:val="003A48C5"/>
    <w:rsid w:val="003A6C85"/>
    <w:rsid w:val="003B174D"/>
    <w:rsid w:val="003B2927"/>
    <w:rsid w:val="003B6E10"/>
    <w:rsid w:val="003C0091"/>
    <w:rsid w:val="003C032B"/>
    <w:rsid w:val="003C244E"/>
    <w:rsid w:val="003C33F6"/>
    <w:rsid w:val="003C413D"/>
    <w:rsid w:val="003C4736"/>
    <w:rsid w:val="003C5286"/>
    <w:rsid w:val="003C6111"/>
    <w:rsid w:val="003C62DE"/>
    <w:rsid w:val="003C654E"/>
    <w:rsid w:val="003D0CBF"/>
    <w:rsid w:val="003D2884"/>
    <w:rsid w:val="003D3E2E"/>
    <w:rsid w:val="003D3E34"/>
    <w:rsid w:val="003D54F7"/>
    <w:rsid w:val="003D55A5"/>
    <w:rsid w:val="003D5CC3"/>
    <w:rsid w:val="003E45D5"/>
    <w:rsid w:val="003E6496"/>
    <w:rsid w:val="003E7027"/>
    <w:rsid w:val="003E7694"/>
    <w:rsid w:val="003F0A13"/>
    <w:rsid w:val="003F0DF0"/>
    <w:rsid w:val="003F1F35"/>
    <w:rsid w:val="003F2D85"/>
    <w:rsid w:val="003F3147"/>
    <w:rsid w:val="003F38FA"/>
    <w:rsid w:val="003F3A74"/>
    <w:rsid w:val="003F42E8"/>
    <w:rsid w:val="003F435C"/>
    <w:rsid w:val="003F7EA3"/>
    <w:rsid w:val="00400FC4"/>
    <w:rsid w:val="004017AC"/>
    <w:rsid w:val="00401820"/>
    <w:rsid w:val="00402361"/>
    <w:rsid w:val="00403E4D"/>
    <w:rsid w:val="004065C3"/>
    <w:rsid w:val="00406C5B"/>
    <w:rsid w:val="00406D6C"/>
    <w:rsid w:val="00412CDE"/>
    <w:rsid w:val="00412E78"/>
    <w:rsid w:val="0041324C"/>
    <w:rsid w:val="00413273"/>
    <w:rsid w:val="0041519D"/>
    <w:rsid w:val="00415626"/>
    <w:rsid w:val="00415A57"/>
    <w:rsid w:val="00417803"/>
    <w:rsid w:val="004178C3"/>
    <w:rsid w:val="00417B20"/>
    <w:rsid w:val="004210DD"/>
    <w:rsid w:val="0042208C"/>
    <w:rsid w:val="0042231E"/>
    <w:rsid w:val="00422D8C"/>
    <w:rsid w:val="00422DE0"/>
    <w:rsid w:val="00424DCE"/>
    <w:rsid w:val="00425B6F"/>
    <w:rsid w:val="0042676B"/>
    <w:rsid w:val="00431322"/>
    <w:rsid w:val="0043197A"/>
    <w:rsid w:val="00434F1A"/>
    <w:rsid w:val="004379A2"/>
    <w:rsid w:val="0044087A"/>
    <w:rsid w:val="00442510"/>
    <w:rsid w:val="00442572"/>
    <w:rsid w:val="00442FB1"/>
    <w:rsid w:val="00444E1B"/>
    <w:rsid w:val="00446175"/>
    <w:rsid w:val="004462E1"/>
    <w:rsid w:val="00446EAE"/>
    <w:rsid w:val="00447162"/>
    <w:rsid w:val="004473BF"/>
    <w:rsid w:val="00451D82"/>
    <w:rsid w:val="004523EC"/>
    <w:rsid w:val="00452E6B"/>
    <w:rsid w:val="00453A17"/>
    <w:rsid w:val="00454E4E"/>
    <w:rsid w:val="00455F48"/>
    <w:rsid w:val="00457BF3"/>
    <w:rsid w:val="004633FA"/>
    <w:rsid w:val="00463592"/>
    <w:rsid w:val="004651E2"/>
    <w:rsid w:val="00467759"/>
    <w:rsid w:val="0047051C"/>
    <w:rsid w:val="0047067B"/>
    <w:rsid w:val="00470B2C"/>
    <w:rsid w:val="0047320E"/>
    <w:rsid w:val="00474721"/>
    <w:rsid w:val="00475CA2"/>
    <w:rsid w:val="0048051F"/>
    <w:rsid w:val="0048065B"/>
    <w:rsid w:val="004807A3"/>
    <w:rsid w:val="004807E7"/>
    <w:rsid w:val="004809EB"/>
    <w:rsid w:val="00481AA5"/>
    <w:rsid w:val="00481CBB"/>
    <w:rsid w:val="00485CBA"/>
    <w:rsid w:val="004876E6"/>
    <w:rsid w:val="0049475F"/>
    <w:rsid w:val="00494A98"/>
    <w:rsid w:val="0049569F"/>
    <w:rsid w:val="004A0778"/>
    <w:rsid w:val="004A1A00"/>
    <w:rsid w:val="004A291E"/>
    <w:rsid w:val="004A32DE"/>
    <w:rsid w:val="004A3AF4"/>
    <w:rsid w:val="004A438F"/>
    <w:rsid w:val="004A44F3"/>
    <w:rsid w:val="004A644F"/>
    <w:rsid w:val="004B034B"/>
    <w:rsid w:val="004B26DE"/>
    <w:rsid w:val="004B2B9D"/>
    <w:rsid w:val="004B5ED9"/>
    <w:rsid w:val="004B74EE"/>
    <w:rsid w:val="004B79F9"/>
    <w:rsid w:val="004C199D"/>
    <w:rsid w:val="004C2E6A"/>
    <w:rsid w:val="004C52E0"/>
    <w:rsid w:val="004C5E57"/>
    <w:rsid w:val="004C7E83"/>
    <w:rsid w:val="004D0889"/>
    <w:rsid w:val="004D2407"/>
    <w:rsid w:val="004D2915"/>
    <w:rsid w:val="004D4506"/>
    <w:rsid w:val="004D4696"/>
    <w:rsid w:val="004D619A"/>
    <w:rsid w:val="004D68AC"/>
    <w:rsid w:val="004D6B10"/>
    <w:rsid w:val="004E05E8"/>
    <w:rsid w:val="004E3B56"/>
    <w:rsid w:val="004E6913"/>
    <w:rsid w:val="004E69E6"/>
    <w:rsid w:val="004E6E57"/>
    <w:rsid w:val="004E7A60"/>
    <w:rsid w:val="004F025B"/>
    <w:rsid w:val="004F0D5A"/>
    <w:rsid w:val="004F12C5"/>
    <w:rsid w:val="004F497B"/>
    <w:rsid w:val="005027A5"/>
    <w:rsid w:val="00505D32"/>
    <w:rsid w:val="005068DE"/>
    <w:rsid w:val="00510FD7"/>
    <w:rsid w:val="00514377"/>
    <w:rsid w:val="005154ED"/>
    <w:rsid w:val="00517AD4"/>
    <w:rsid w:val="00517E77"/>
    <w:rsid w:val="00520E82"/>
    <w:rsid w:val="005256DC"/>
    <w:rsid w:val="00527F69"/>
    <w:rsid w:val="0053045B"/>
    <w:rsid w:val="005321D0"/>
    <w:rsid w:val="0053261B"/>
    <w:rsid w:val="00532FCA"/>
    <w:rsid w:val="00533007"/>
    <w:rsid w:val="00533FFD"/>
    <w:rsid w:val="005345A3"/>
    <w:rsid w:val="00534C25"/>
    <w:rsid w:val="005358DA"/>
    <w:rsid w:val="00536562"/>
    <w:rsid w:val="005421F1"/>
    <w:rsid w:val="0054254D"/>
    <w:rsid w:val="00542B93"/>
    <w:rsid w:val="00544A8E"/>
    <w:rsid w:val="00544C7D"/>
    <w:rsid w:val="0054633E"/>
    <w:rsid w:val="00550933"/>
    <w:rsid w:val="005510BA"/>
    <w:rsid w:val="00553929"/>
    <w:rsid w:val="005548AA"/>
    <w:rsid w:val="005560DE"/>
    <w:rsid w:val="005609C5"/>
    <w:rsid w:val="00560DA2"/>
    <w:rsid w:val="00561B16"/>
    <w:rsid w:val="00562A3D"/>
    <w:rsid w:val="005648DB"/>
    <w:rsid w:val="00565DBC"/>
    <w:rsid w:val="005671B6"/>
    <w:rsid w:val="00567C36"/>
    <w:rsid w:val="00567D10"/>
    <w:rsid w:val="00567F27"/>
    <w:rsid w:val="005703F9"/>
    <w:rsid w:val="00570D12"/>
    <w:rsid w:val="00571D49"/>
    <w:rsid w:val="00572AEC"/>
    <w:rsid w:val="00572CFA"/>
    <w:rsid w:val="0057412F"/>
    <w:rsid w:val="00574834"/>
    <w:rsid w:val="00575882"/>
    <w:rsid w:val="00576617"/>
    <w:rsid w:val="005769F6"/>
    <w:rsid w:val="00576DBA"/>
    <w:rsid w:val="00581DE8"/>
    <w:rsid w:val="0058286A"/>
    <w:rsid w:val="00583B1A"/>
    <w:rsid w:val="005853BD"/>
    <w:rsid w:val="00585826"/>
    <w:rsid w:val="00586326"/>
    <w:rsid w:val="00586A45"/>
    <w:rsid w:val="00587E3E"/>
    <w:rsid w:val="005928F3"/>
    <w:rsid w:val="00592FE0"/>
    <w:rsid w:val="00593400"/>
    <w:rsid w:val="00594819"/>
    <w:rsid w:val="005A2613"/>
    <w:rsid w:val="005A5DD0"/>
    <w:rsid w:val="005A659A"/>
    <w:rsid w:val="005A7205"/>
    <w:rsid w:val="005B0616"/>
    <w:rsid w:val="005B37D1"/>
    <w:rsid w:val="005B391D"/>
    <w:rsid w:val="005B3D3A"/>
    <w:rsid w:val="005B45B4"/>
    <w:rsid w:val="005B5C2F"/>
    <w:rsid w:val="005B7094"/>
    <w:rsid w:val="005B7513"/>
    <w:rsid w:val="005B7E24"/>
    <w:rsid w:val="005C0416"/>
    <w:rsid w:val="005C0C9E"/>
    <w:rsid w:val="005C107B"/>
    <w:rsid w:val="005C19CA"/>
    <w:rsid w:val="005C1E3B"/>
    <w:rsid w:val="005C207E"/>
    <w:rsid w:val="005C2B5C"/>
    <w:rsid w:val="005C58FD"/>
    <w:rsid w:val="005D03BA"/>
    <w:rsid w:val="005D0B71"/>
    <w:rsid w:val="005D2796"/>
    <w:rsid w:val="005D2C27"/>
    <w:rsid w:val="005D51AF"/>
    <w:rsid w:val="005D603B"/>
    <w:rsid w:val="005D6EF7"/>
    <w:rsid w:val="005D73E2"/>
    <w:rsid w:val="005E0B44"/>
    <w:rsid w:val="005E21E8"/>
    <w:rsid w:val="005E2A17"/>
    <w:rsid w:val="005E3F61"/>
    <w:rsid w:val="005E488E"/>
    <w:rsid w:val="005E4ED5"/>
    <w:rsid w:val="005E52E6"/>
    <w:rsid w:val="005E74B3"/>
    <w:rsid w:val="005F0761"/>
    <w:rsid w:val="005F344A"/>
    <w:rsid w:val="005F419B"/>
    <w:rsid w:val="00600838"/>
    <w:rsid w:val="0060096C"/>
    <w:rsid w:val="00600D94"/>
    <w:rsid w:val="00600E01"/>
    <w:rsid w:val="00602389"/>
    <w:rsid w:val="0060265F"/>
    <w:rsid w:val="00602C54"/>
    <w:rsid w:val="006038B7"/>
    <w:rsid w:val="00604C63"/>
    <w:rsid w:val="00604FF5"/>
    <w:rsid w:val="006052C1"/>
    <w:rsid w:val="006078C7"/>
    <w:rsid w:val="00607A8B"/>
    <w:rsid w:val="00620F11"/>
    <w:rsid w:val="006215ED"/>
    <w:rsid w:val="00621FCE"/>
    <w:rsid w:val="00624749"/>
    <w:rsid w:val="00624E42"/>
    <w:rsid w:val="00624E68"/>
    <w:rsid w:val="00624EEE"/>
    <w:rsid w:val="006265C7"/>
    <w:rsid w:val="006272A7"/>
    <w:rsid w:val="006277FE"/>
    <w:rsid w:val="00627FD9"/>
    <w:rsid w:val="006315A7"/>
    <w:rsid w:val="00632C32"/>
    <w:rsid w:val="00633365"/>
    <w:rsid w:val="00633620"/>
    <w:rsid w:val="0063510E"/>
    <w:rsid w:val="006360B6"/>
    <w:rsid w:val="0063719D"/>
    <w:rsid w:val="006413CE"/>
    <w:rsid w:val="00642091"/>
    <w:rsid w:val="006422C7"/>
    <w:rsid w:val="0064378B"/>
    <w:rsid w:val="00646805"/>
    <w:rsid w:val="006472DE"/>
    <w:rsid w:val="00650B61"/>
    <w:rsid w:val="0065105B"/>
    <w:rsid w:val="00654C31"/>
    <w:rsid w:val="00654E32"/>
    <w:rsid w:val="00655DCF"/>
    <w:rsid w:val="0066095C"/>
    <w:rsid w:val="006609A4"/>
    <w:rsid w:val="00662A50"/>
    <w:rsid w:val="00662A5A"/>
    <w:rsid w:val="00663D49"/>
    <w:rsid w:val="006655DA"/>
    <w:rsid w:val="00665631"/>
    <w:rsid w:val="00666236"/>
    <w:rsid w:val="00666782"/>
    <w:rsid w:val="0066725F"/>
    <w:rsid w:val="0066737D"/>
    <w:rsid w:val="006679BE"/>
    <w:rsid w:val="00671A60"/>
    <w:rsid w:val="0067226F"/>
    <w:rsid w:val="0067399B"/>
    <w:rsid w:val="00676623"/>
    <w:rsid w:val="00680727"/>
    <w:rsid w:val="00681922"/>
    <w:rsid w:val="00682116"/>
    <w:rsid w:val="00682626"/>
    <w:rsid w:val="00682655"/>
    <w:rsid w:val="00682723"/>
    <w:rsid w:val="00687358"/>
    <w:rsid w:val="00687933"/>
    <w:rsid w:val="006910AF"/>
    <w:rsid w:val="00691E5B"/>
    <w:rsid w:val="006924BA"/>
    <w:rsid w:val="00693CD6"/>
    <w:rsid w:val="00694813"/>
    <w:rsid w:val="00696B20"/>
    <w:rsid w:val="00696F42"/>
    <w:rsid w:val="006A11B1"/>
    <w:rsid w:val="006A181C"/>
    <w:rsid w:val="006A1CC9"/>
    <w:rsid w:val="006A2BDF"/>
    <w:rsid w:val="006A67F8"/>
    <w:rsid w:val="006A770A"/>
    <w:rsid w:val="006B08BB"/>
    <w:rsid w:val="006B0CE5"/>
    <w:rsid w:val="006B3562"/>
    <w:rsid w:val="006B4013"/>
    <w:rsid w:val="006B585F"/>
    <w:rsid w:val="006B66FD"/>
    <w:rsid w:val="006B6CDA"/>
    <w:rsid w:val="006B6D0D"/>
    <w:rsid w:val="006B74B5"/>
    <w:rsid w:val="006B763C"/>
    <w:rsid w:val="006C15C6"/>
    <w:rsid w:val="006C1915"/>
    <w:rsid w:val="006C2BEB"/>
    <w:rsid w:val="006C4527"/>
    <w:rsid w:val="006C4E48"/>
    <w:rsid w:val="006C5B15"/>
    <w:rsid w:val="006C5CD5"/>
    <w:rsid w:val="006D066E"/>
    <w:rsid w:val="006D107F"/>
    <w:rsid w:val="006D22F4"/>
    <w:rsid w:val="006D2301"/>
    <w:rsid w:val="006D315B"/>
    <w:rsid w:val="006D4F83"/>
    <w:rsid w:val="006D5F25"/>
    <w:rsid w:val="006D7271"/>
    <w:rsid w:val="006E09AB"/>
    <w:rsid w:val="006E1654"/>
    <w:rsid w:val="006E1D9B"/>
    <w:rsid w:val="006E24F5"/>
    <w:rsid w:val="006E3155"/>
    <w:rsid w:val="006E4435"/>
    <w:rsid w:val="006E51AE"/>
    <w:rsid w:val="006E5B9F"/>
    <w:rsid w:val="006E6370"/>
    <w:rsid w:val="006F1297"/>
    <w:rsid w:val="006F21A7"/>
    <w:rsid w:val="006F2E29"/>
    <w:rsid w:val="006F4D8C"/>
    <w:rsid w:val="006F6B0B"/>
    <w:rsid w:val="006F7158"/>
    <w:rsid w:val="00703D49"/>
    <w:rsid w:val="0070690E"/>
    <w:rsid w:val="00711D72"/>
    <w:rsid w:val="007139BF"/>
    <w:rsid w:val="00713C0A"/>
    <w:rsid w:val="00714F69"/>
    <w:rsid w:val="00720A65"/>
    <w:rsid w:val="00721105"/>
    <w:rsid w:val="00721297"/>
    <w:rsid w:val="00721B9C"/>
    <w:rsid w:val="00722941"/>
    <w:rsid w:val="00723CEC"/>
    <w:rsid w:val="0072533F"/>
    <w:rsid w:val="0072607B"/>
    <w:rsid w:val="007262EE"/>
    <w:rsid w:val="0073132F"/>
    <w:rsid w:val="0073286A"/>
    <w:rsid w:val="00733216"/>
    <w:rsid w:val="0073466B"/>
    <w:rsid w:val="00735057"/>
    <w:rsid w:val="00735AC8"/>
    <w:rsid w:val="0073600A"/>
    <w:rsid w:val="007364BD"/>
    <w:rsid w:val="0073697C"/>
    <w:rsid w:val="0073791E"/>
    <w:rsid w:val="007418E7"/>
    <w:rsid w:val="00742574"/>
    <w:rsid w:val="007436D7"/>
    <w:rsid w:val="00743BD0"/>
    <w:rsid w:val="00743C64"/>
    <w:rsid w:val="00744C7E"/>
    <w:rsid w:val="007461BA"/>
    <w:rsid w:val="007477A3"/>
    <w:rsid w:val="00750696"/>
    <w:rsid w:val="00752512"/>
    <w:rsid w:val="00752B72"/>
    <w:rsid w:val="00755383"/>
    <w:rsid w:val="00755783"/>
    <w:rsid w:val="007561CF"/>
    <w:rsid w:val="007569FE"/>
    <w:rsid w:val="00756C8C"/>
    <w:rsid w:val="00756F52"/>
    <w:rsid w:val="00760DA9"/>
    <w:rsid w:val="00763051"/>
    <w:rsid w:val="00763452"/>
    <w:rsid w:val="00763598"/>
    <w:rsid w:val="00764796"/>
    <w:rsid w:val="007662BD"/>
    <w:rsid w:val="00766420"/>
    <w:rsid w:val="007705AD"/>
    <w:rsid w:val="007720A6"/>
    <w:rsid w:val="0077226B"/>
    <w:rsid w:val="00772B8C"/>
    <w:rsid w:val="00773243"/>
    <w:rsid w:val="00773DF5"/>
    <w:rsid w:val="00774AD4"/>
    <w:rsid w:val="00776790"/>
    <w:rsid w:val="007772D5"/>
    <w:rsid w:val="00777C00"/>
    <w:rsid w:val="0078015A"/>
    <w:rsid w:val="007801A7"/>
    <w:rsid w:val="00782CBB"/>
    <w:rsid w:val="0078417B"/>
    <w:rsid w:val="00786C10"/>
    <w:rsid w:val="00787430"/>
    <w:rsid w:val="00787DE4"/>
    <w:rsid w:val="00787F2D"/>
    <w:rsid w:val="0079022E"/>
    <w:rsid w:val="00790975"/>
    <w:rsid w:val="007917A2"/>
    <w:rsid w:val="007919D8"/>
    <w:rsid w:val="00791DFE"/>
    <w:rsid w:val="00793BAD"/>
    <w:rsid w:val="00794191"/>
    <w:rsid w:val="00794735"/>
    <w:rsid w:val="007956AC"/>
    <w:rsid w:val="00795B5D"/>
    <w:rsid w:val="007979E6"/>
    <w:rsid w:val="00797D62"/>
    <w:rsid w:val="007A0C1E"/>
    <w:rsid w:val="007A1EE3"/>
    <w:rsid w:val="007A2719"/>
    <w:rsid w:val="007A368F"/>
    <w:rsid w:val="007A3720"/>
    <w:rsid w:val="007A45F3"/>
    <w:rsid w:val="007A4807"/>
    <w:rsid w:val="007A6C8F"/>
    <w:rsid w:val="007A6EDB"/>
    <w:rsid w:val="007A7590"/>
    <w:rsid w:val="007B0474"/>
    <w:rsid w:val="007B17BF"/>
    <w:rsid w:val="007B3EEA"/>
    <w:rsid w:val="007B4F56"/>
    <w:rsid w:val="007B525D"/>
    <w:rsid w:val="007B5BE1"/>
    <w:rsid w:val="007B5EF5"/>
    <w:rsid w:val="007B5F21"/>
    <w:rsid w:val="007B6969"/>
    <w:rsid w:val="007B6DC4"/>
    <w:rsid w:val="007C0965"/>
    <w:rsid w:val="007C098E"/>
    <w:rsid w:val="007C0ACB"/>
    <w:rsid w:val="007C0BCE"/>
    <w:rsid w:val="007C2FD1"/>
    <w:rsid w:val="007C7CFC"/>
    <w:rsid w:val="007D1154"/>
    <w:rsid w:val="007D2828"/>
    <w:rsid w:val="007D2CAB"/>
    <w:rsid w:val="007D4816"/>
    <w:rsid w:val="007D57B0"/>
    <w:rsid w:val="007D66CF"/>
    <w:rsid w:val="007D699A"/>
    <w:rsid w:val="007E16C4"/>
    <w:rsid w:val="007E17CD"/>
    <w:rsid w:val="007E1DD3"/>
    <w:rsid w:val="007E2215"/>
    <w:rsid w:val="007E23F6"/>
    <w:rsid w:val="007E2904"/>
    <w:rsid w:val="007E2F49"/>
    <w:rsid w:val="007E31A9"/>
    <w:rsid w:val="007E3C8D"/>
    <w:rsid w:val="007E3D83"/>
    <w:rsid w:val="007E4746"/>
    <w:rsid w:val="007E6032"/>
    <w:rsid w:val="007E6893"/>
    <w:rsid w:val="007E6B01"/>
    <w:rsid w:val="007E71CA"/>
    <w:rsid w:val="007F14E7"/>
    <w:rsid w:val="007F4AA5"/>
    <w:rsid w:val="007F5297"/>
    <w:rsid w:val="007F54AA"/>
    <w:rsid w:val="007F57E2"/>
    <w:rsid w:val="007F6885"/>
    <w:rsid w:val="007F6F7D"/>
    <w:rsid w:val="007F703B"/>
    <w:rsid w:val="0080027F"/>
    <w:rsid w:val="00801B56"/>
    <w:rsid w:val="00803CFA"/>
    <w:rsid w:val="00806054"/>
    <w:rsid w:val="00807890"/>
    <w:rsid w:val="008129F4"/>
    <w:rsid w:val="008144B8"/>
    <w:rsid w:val="008149F6"/>
    <w:rsid w:val="00815654"/>
    <w:rsid w:val="00815F75"/>
    <w:rsid w:val="00820ADC"/>
    <w:rsid w:val="00822CDC"/>
    <w:rsid w:val="00823708"/>
    <w:rsid w:val="00825868"/>
    <w:rsid w:val="00826C41"/>
    <w:rsid w:val="0083000B"/>
    <w:rsid w:val="00832167"/>
    <w:rsid w:val="00832464"/>
    <w:rsid w:val="00833B76"/>
    <w:rsid w:val="00835AAD"/>
    <w:rsid w:val="008363A7"/>
    <w:rsid w:val="00840110"/>
    <w:rsid w:val="00841912"/>
    <w:rsid w:val="00842A71"/>
    <w:rsid w:val="00842DE0"/>
    <w:rsid w:val="00845D8F"/>
    <w:rsid w:val="0084661F"/>
    <w:rsid w:val="00846D5C"/>
    <w:rsid w:val="00846F2F"/>
    <w:rsid w:val="008501BE"/>
    <w:rsid w:val="00850634"/>
    <w:rsid w:val="008512CD"/>
    <w:rsid w:val="008525E8"/>
    <w:rsid w:val="00852C6B"/>
    <w:rsid w:val="00853B85"/>
    <w:rsid w:val="00855327"/>
    <w:rsid w:val="0085633C"/>
    <w:rsid w:val="00857C59"/>
    <w:rsid w:val="00860330"/>
    <w:rsid w:val="00860D8A"/>
    <w:rsid w:val="0086121D"/>
    <w:rsid w:val="00861924"/>
    <w:rsid w:val="00863B16"/>
    <w:rsid w:val="0086439F"/>
    <w:rsid w:val="0086793F"/>
    <w:rsid w:val="00867A63"/>
    <w:rsid w:val="00870693"/>
    <w:rsid w:val="00872CEE"/>
    <w:rsid w:val="00872E33"/>
    <w:rsid w:val="00874007"/>
    <w:rsid w:val="0087537C"/>
    <w:rsid w:val="008756E6"/>
    <w:rsid w:val="00875DF4"/>
    <w:rsid w:val="00875F6F"/>
    <w:rsid w:val="00876294"/>
    <w:rsid w:val="00876688"/>
    <w:rsid w:val="00881355"/>
    <w:rsid w:val="00882651"/>
    <w:rsid w:val="00883B8E"/>
    <w:rsid w:val="00885422"/>
    <w:rsid w:val="00890D14"/>
    <w:rsid w:val="00891D8B"/>
    <w:rsid w:val="00892A13"/>
    <w:rsid w:val="00893EED"/>
    <w:rsid w:val="00894385"/>
    <w:rsid w:val="00897054"/>
    <w:rsid w:val="00897B42"/>
    <w:rsid w:val="008A1A1E"/>
    <w:rsid w:val="008A2BBE"/>
    <w:rsid w:val="008A32EB"/>
    <w:rsid w:val="008A35D0"/>
    <w:rsid w:val="008A5100"/>
    <w:rsid w:val="008A558E"/>
    <w:rsid w:val="008A5741"/>
    <w:rsid w:val="008A6C4C"/>
    <w:rsid w:val="008B060B"/>
    <w:rsid w:val="008B0877"/>
    <w:rsid w:val="008B7BE0"/>
    <w:rsid w:val="008B7F6A"/>
    <w:rsid w:val="008C213C"/>
    <w:rsid w:val="008C314F"/>
    <w:rsid w:val="008C3341"/>
    <w:rsid w:val="008C58B9"/>
    <w:rsid w:val="008C6503"/>
    <w:rsid w:val="008C6D12"/>
    <w:rsid w:val="008D1A89"/>
    <w:rsid w:val="008D5393"/>
    <w:rsid w:val="008D707D"/>
    <w:rsid w:val="008D70A7"/>
    <w:rsid w:val="008E2960"/>
    <w:rsid w:val="008E340C"/>
    <w:rsid w:val="008E46C0"/>
    <w:rsid w:val="008E63F2"/>
    <w:rsid w:val="008F24CC"/>
    <w:rsid w:val="008F3F0F"/>
    <w:rsid w:val="008F45A8"/>
    <w:rsid w:val="008F642B"/>
    <w:rsid w:val="008F7FDE"/>
    <w:rsid w:val="00901C26"/>
    <w:rsid w:val="00901FC8"/>
    <w:rsid w:val="00905113"/>
    <w:rsid w:val="00906C3C"/>
    <w:rsid w:val="00907C74"/>
    <w:rsid w:val="00910848"/>
    <w:rsid w:val="00910FB1"/>
    <w:rsid w:val="00912B41"/>
    <w:rsid w:val="00912F5B"/>
    <w:rsid w:val="00913954"/>
    <w:rsid w:val="009142A8"/>
    <w:rsid w:val="00914C18"/>
    <w:rsid w:val="00915015"/>
    <w:rsid w:val="00917BB0"/>
    <w:rsid w:val="00920B50"/>
    <w:rsid w:val="00921728"/>
    <w:rsid w:val="009232EB"/>
    <w:rsid w:val="00927EE0"/>
    <w:rsid w:val="009300B3"/>
    <w:rsid w:val="00933EF6"/>
    <w:rsid w:val="0093497F"/>
    <w:rsid w:val="00935119"/>
    <w:rsid w:val="009369ED"/>
    <w:rsid w:val="00936FEC"/>
    <w:rsid w:val="00942790"/>
    <w:rsid w:val="0094323E"/>
    <w:rsid w:val="00943D25"/>
    <w:rsid w:val="009444E1"/>
    <w:rsid w:val="00947B6A"/>
    <w:rsid w:val="009507BA"/>
    <w:rsid w:val="00950959"/>
    <w:rsid w:val="00950A76"/>
    <w:rsid w:val="00952707"/>
    <w:rsid w:val="009529BF"/>
    <w:rsid w:val="0095405E"/>
    <w:rsid w:val="009545A4"/>
    <w:rsid w:val="00954A6F"/>
    <w:rsid w:val="00954B4C"/>
    <w:rsid w:val="00954C59"/>
    <w:rsid w:val="00954D7E"/>
    <w:rsid w:val="00954EAB"/>
    <w:rsid w:val="009551FE"/>
    <w:rsid w:val="00955705"/>
    <w:rsid w:val="00955B53"/>
    <w:rsid w:val="00956087"/>
    <w:rsid w:val="00957C46"/>
    <w:rsid w:val="0096088A"/>
    <w:rsid w:val="00961635"/>
    <w:rsid w:val="009623ED"/>
    <w:rsid w:val="00962A0A"/>
    <w:rsid w:val="0096421C"/>
    <w:rsid w:val="0096601E"/>
    <w:rsid w:val="009719BE"/>
    <w:rsid w:val="00973257"/>
    <w:rsid w:val="00973326"/>
    <w:rsid w:val="00974232"/>
    <w:rsid w:val="00974BA5"/>
    <w:rsid w:val="0097692C"/>
    <w:rsid w:val="00977952"/>
    <w:rsid w:val="0098099C"/>
    <w:rsid w:val="009810B8"/>
    <w:rsid w:val="0098212D"/>
    <w:rsid w:val="00984506"/>
    <w:rsid w:val="009864B3"/>
    <w:rsid w:val="00986FB6"/>
    <w:rsid w:val="009879E0"/>
    <w:rsid w:val="00991D6E"/>
    <w:rsid w:val="0099269D"/>
    <w:rsid w:val="00995311"/>
    <w:rsid w:val="00995A2C"/>
    <w:rsid w:val="009964F4"/>
    <w:rsid w:val="00996EFD"/>
    <w:rsid w:val="009A0807"/>
    <w:rsid w:val="009A1FA3"/>
    <w:rsid w:val="009A2185"/>
    <w:rsid w:val="009A69F0"/>
    <w:rsid w:val="009A78D5"/>
    <w:rsid w:val="009B07B1"/>
    <w:rsid w:val="009B2485"/>
    <w:rsid w:val="009B2A7F"/>
    <w:rsid w:val="009B2B2C"/>
    <w:rsid w:val="009B3B37"/>
    <w:rsid w:val="009B4B1C"/>
    <w:rsid w:val="009B4F8A"/>
    <w:rsid w:val="009B59B3"/>
    <w:rsid w:val="009B749F"/>
    <w:rsid w:val="009C095B"/>
    <w:rsid w:val="009C0F41"/>
    <w:rsid w:val="009C1159"/>
    <w:rsid w:val="009C125B"/>
    <w:rsid w:val="009C42DB"/>
    <w:rsid w:val="009C4AC5"/>
    <w:rsid w:val="009C5B24"/>
    <w:rsid w:val="009C631F"/>
    <w:rsid w:val="009C7411"/>
    <w:rsid w:val="009D039F"/>
    <w:rsid w:val="009D116A"/>
    <w:rsid w:val="009D29A7"/>
    <w:rsid w:val="009D3984"/>
    <w:rsid w:val="009D4708"/>
    <w:rsid w:val="009D5B68"/>
    <w:rsid w:val="009D7853"/>
    <w:rsid w:val="009E0118"/>
    <w:rsid w:val="009E073D"/>
    <w:rsid w:val="009E2772"/>
    <w:rsid w:val="009E366D"/>
    <w:rsid w:val="009E4635"/>
    <w:rsid w:val="009E63C6"/>
    <w:rsid w:val="009E6821"/>
    <w:rsid w:val="009E7605"/>
    <w:rsid w:val="009F2B84"/>
    <w:rsid w:val="009F3BFD"/>
    <w:rsid w:val="009F5B69"/>
    <w:rsid w:val="009F713C"/>
    <w:rsid w:val="009F730F"/>
    <w:rsid w:val="00A0093D"/>
    <w:rsid w:val="00A010C4"/>
    <w:rsid w:val="00A01120"/>
    <w:rsid w:val="00A02936"/>
    <w:rsid w:val="00A06456"/>
    <w:rsid w:val="00A0670D"/>
    <w:rsid w:val="00A06ABE"/>
    <w:rsid w:val="00A074AF"/>
    <w:rsid w:val="00A07DB5"/>
    <w:rsid w:val="00A1010F"/>
    <w:rsid w:val="00A124EE"/>
    <w:rsid w:val="00A164F6"/>
    <w:rsid w:val="00A16CA5"/>
    <w:rsid w:val="00A17F8B"/>
    <w:rsid w:val="00A228FB"/>
    <w:rsid w:val="00A24AA8"/>
    <w:rsid w:val="00A24F41"/>
    <w:rsid w:val="00A26979"/>
    <w:rsid w:val="00A2780A"/>
    <w:rsid w:val="00A34101"/>
    <w:rsid w:val="00A35DA0"/>
    <w:rsid w:val="00A3771A"/>
    <w:rsid w:val="00A4140F"/>
    <w:rsid w:val="00A42E18"/>
    <w:rsid w:val="00A4581E"/>
    <w:rsid w:val="00A47FD7"/>
    <w:rsid w:val="00A50171"/>
    <w:rsid w:val="00A50383"/>
    <w:rsid w:val="00A5171A"/>
    <w:rsid w:val="00A51B67"/>
    <w:rsid w:val="00A52682"/>
    <w:rsid w:val="00A528A6"/>
    <w:rsid w:val="00A53332"/>
    <w:rsid w:val="00A54044"/>
    <w:rsid w:val="00A550BD"/>
    <w:rsid w:val="00A5719F"/>
    <w:rsid w:val="00A57D73"/>
    <w:rsid w:val="00A6060C"/>
    <w:rsid w:val="00A62694"/>
    <w:rsid w:val="00A62FB1"/>
    <w:rsid w:val="00A63BEB"/>
    <w:rsid w:val="00A645F1"/>
    <w:rsid w:val="00A65487"/>
    <w:rsid w:val="00A65684"/>
    <w:rsid w:val="00A660AB"/>
    <w:rsid w:val="00A66691"/>
    <w:rsid w:val="00A6704B"/>
    <w:rsid w:val="00A7089F"/>
    <w:rsid w:val="00A7127C"/>
    <w:rsid w:val="00A72048"/>
    <w:rsid w:val="00A721FF"/>
    <w:rsid w:val="00A72AA4"/>
    <w:rsid w:val="00A72CA7"/>
    <w:rsid w:val="00A75492"/>
    <w:rsid w:val="00A8080D"/>
    <w:rsid w:val="00A82EA6"/>
    <w:rsid w:val="00A87DF8"/>
    <w:rsid w:val="00A9029F"/>
    <w:rsid w:val="00A90C4A"/>
    <w:rsid w:val="00A9122C"/>
    <w:rsid w:val="00A91718"/>
    <w:rsid w:val="00A9307F"/>
    <w:rsid w:val="00A94115"/>
    <w:rsid w:val="00A94381"/>
    <w:rsid w:val="00A9665B"/>
    <w:rsid w:val="00AA3443"/>
    <w:rsid w:val="00AA42C4"/>
    <w:rsid w:val="00AA46DD"/>
    <w:rsid w:val="00AA4EC1"/>
    <w:rsid w:val="00AA5262"/>
    <w:rsid w:val="00AA7169"/>
    <w:rsid w:val="00AA7E89"/>
    <w:rsid w:val="00AB0E09"/>
    <w:rsid w:val="00AB17EF"/>
    <w:rsid w:val="00AB183E"/>
    <w:rsid w:val="00AB46B0"/>
    <w:rsid w:val="00AB5FA7"/>
    <w:rsid w:val="00AB716D"/>
    <w:rsid w:val="00AC0142"/>
    <w:rsid w:val="00AC2343"/>
    <w:rsid w:val="00AC2AC6"/>
    <w:rsid w:val="00AC3C88"/>
    <w:rsid w:val="00AC6046"/>
    <w:rsid w:val="00AC60B8"/>
    <w:rsid w:val="00AC7B93"/>
    <w:rsid w:val="00AD34FC"/>
    <w:rsid w:val="00AD4F33"/>
    <w:rsid w:val="00AD5589"/>
    <w:rsid w:val="00AD6227"/>
    <w:rsid w:val="00AD6AE7"/>
    <w:rsid w:val="00AE0628"/>
    <w:rsid w:val="00AE255A"/>
    <w:rsid w:val="00AE2B12"/>
    <w:rsid w:val="00AE3129"/>
    <w:rsid w:val="00AE3829"/>
    <w:rsid w:val="00AE42EF"/>
    <w:rsid w:val="00AE5A45"/>
    <w:rsid w:val="00AE6207"/>
    <w:rsid w:val="00AE67C5"/>
    <w:rsid w:val="00AE6DBA"/>
    <w:rsid w:val="00AF0D94"/>
    <w:rsid w:val="00AF0F4E"/>
    <w:rsid w:val="00AF2431"/>
    <w:rsid w:val="00AF30CB"/>
    <w:rsid w:val="00AF736A"/>
    <w:rsid w:val="00B0179D"/>
    <w:rsid w:val="00B029D1"/>
    <w:rsid w:val="00B04865"/>
    <w:rsid w:val="00B0549E"/>
    <w:rsid w:val="00B117BC"/>
    <w:rsid w:val="00B12111"/>
    <w:rsid w:val="00B12385"/>
    <w:rsid w:val="00B14815"/>
    <w:rsid w:val="00B14C0B"/>
    <w:rsid w:val="00B15AB9"/>
    <w:rsid w:val="00B21EDA"/>
    <w:rsid w:val="00B239CD"/>
    <w:rsid w:val="00B25CCA"/>
    <w:rsid w:val="00B33776"/>
    <w:rsid w:val="00B3607A"/>
    <w:rsid w:val="00B379D2"/>
    <w:rsid w:val="00B37E95"/>
    <w:rsid w:val="00B40199"/>
    <w:rsid w:val="00B406FE"/>
    <w:rsid w:val="00B413AA"/>
    <w:rsid w:val="00B41FE2"/>
    <w:rsid w:val="00B4220D"/>
    <w:rsid w:val="00B43E74"/>
    <w:rsid w:val="00B46820"/>
    <w:rsid w:val="00B468BF"/>
    <w:rsid w:val="00B50387"/>
    <w:rsid w:val="00B5065B"/>
    <w:rsid w:val="00B522D2"/>
    <w:rsid w:val="00B52694"/>
    <w:rsid w:val="00B5509C"/>
    <w:rsid w:val="00B5517F"/>
    <w:rsid w:val="00B56FE7"/>
    <w:rsid w:val="00B57747"/>
    <w:rsid w:val="00B607F2"/>
    <w:rsid w:val="00B61E1C"/>
    <w:rsid w:val="00B622B5"/>
    <w:rsid w:val="00B63D22"/>
    <w:rsid w:val="00B64D6C"/>
    <w:rsid w:val="00B66903"/>
    <w:rsid w:val="00B67713"/>
    <w:rsid w:val="00B67865"/>
    <w:rsid w:val="00B67FD5"/>
    <w:rsid w:val="00B7178A"/>
    <w:rsid w:val="00B71CC8"/>
    <w:rsid w:val="00B73614"/>
    <w:rsid w:val="00B74321"/>
    <w:rsid w:val="00B7581D"/>
    <w:rsid w:val="00B7612B"/>
    <w:rsid w:val="00B761DE"/>
    <w:rsid w:val="00B76ECD"/>
    <w:rsid w:val="00B775A9"/>
    <w:rsid w:val="00B775AD"/>
    <w:rsid w:val="00B816E7"/>
    <w:rsid w:val="00B81775"/>
    <w:rsid w:val="00B821A7"/>
    <w:rsid w:val="00B8253C"/>
    <w:rsid w:val="00B830EF"/>
    <w:rsid w:val="00B9185C"/>
    <w:rsid w:val="00B92C88"/>
    <w:rsid w:val="00B95CA1"/>
    <w:rsid w:val="00B97394"/>
    <w:rsid w:val="00BA02FF"/>
    <w:rsid w:val="00BA03BE"/>
    <w:rsid w:val="00BA2935"/>
    <w:rsid w:val="00BA3FEE"/>
    <w:rsid w:val="00BA5103"/>
    <w:rsid w:val="00BA5A44"/>
    <w:rsid w:val="00BA67D4"/>
    <w:rsid w:val="00BA6D36"/>
    <w:rsid w:val="00BA7669"/>
    <w:rsid w:val="00BA76C9"/>
    <w:rsid w:val="00BB05FF"/>
    <w:rsid w:val="00BB19AE"/>
    <w:rsid w:val="00BB261B"/>
    <w:rsid w:val="00BB269D"/>
    <w:rsid w:val="00BB26B8"/>
    <w:rsid w:val="00BB449D"/>
    <w:rsid w:val="00BB44E2"/>
    <w:rsid w:val="00BB64E6"/>
    <w:rsid w:val="00BC08A1"/>
    <w:rsid w:val="00BC138C"/>
    <w:rsid w:val="00BC2056"/>
    <w:rsid w:val="00BC2760"/>
    <w:rsid w:val="00BC3418"/>
    <w:rsid w:val="00BC3FF8"/>
    <w:rsid w:val="00BC55A2"/>
    <w:rsid w:val="00BC63AD"/>
    <w:rsid w:val="00BD1FE3"/>
    <w:rsid w:val="00BD2AD6"/>
    <w:rsid w:val="00BD3ACF"/>
    <w:rsid w:val="00BD3CD0"/>
    <w:rsid w:val="00BD40FE"/>
    <w:rsid w:val="00BD532F"/>
    <w:rsid w:val="00BD551F"/>
    <w:rsid w:val="00BD5FC1"/>
    <w:rsid w:val="00BD7925"/>
    <w:rsid w:val="00BE2387"/>
    <w:rsid w:val="00BE243C"/>
    <w:rsid w:val="00BE2EE2"/>
    <w:rsid w:val="00BE3473"/>
    <w:rsid w:val="00BE3E13"/>
    <w:rsid w:val="00BE610B"/>
    <w:rsid w:val="00BE6239"/>
    <w:rsid w:val="00BE6B0C"/>
    <w:rsid w:val="00BF0DB7"/>
    <w:rsid w:val="00BF1B1A"/>
    <w:rsid w:val="00BF1EFB"/>
    <w:rsid w:val="00BF20E7"/>
    <w:rsid w:val="00BF356C"/>
    <w:rsid w:val="00BF459D"/>
    <w:rsid w:val="00BF630E"/>
    <w:rsid w:val="00BF68B5"/>
    <w:rsid w:val="00BF6E9B"/>
    <w:rsid w:val="00BF70B4"/>
    <w:rsid w:val="00BF712D"/>
    <w:rsid w:val="00BF7E1A"/>
    <w:rsid w:val="00BF7E1E"/>
    <w:rsid w:val="00C010FD"/>
    <w:rsid w:val="00C018E0"/>
    <w:rsid w:val="00C0221A"/>
    <w:rsid w:val="00C02449"/>
    <w:rsid w:val="00C02901"/>
    <w:rsid w:val="00C02B73"/>
    <w:rsid w:val="00C04783"/>
    <w:rsid w:val="00C05B3E"/>
    <w:rsid w:val="00C06BA5"/>
    <w:rsid w:val="00C1042E"/>
    <w:rsid w:val="00C10A6F"/>
    <w:rsid w:val="00C120DD"/>
    <w:rsid w:val="00C1271C"/>
    <w:rsid w:val="00C13CD8"/>
    <w:rsid w:val="00C14883"/>
    <w:rsid w:val="00C17136"/>
    <w:rsid w:val="00C1741A"/>
    <w:rsid w:val="00C17C9D"/>
    <w:rsid w:val="00C205B6"/>
    <w:rsid w:val="00C21057"/>
    <w:rsid w:val="00C21528"/>
    <w:rsid w:val="00C21AE9"/>
    <w:rsid w:val="00C21C0E"/>
    <w:rsid w:val="00C21D9D"/>
    <w:rsid w:val="00C23613"/>
    <w:rsid w:val="00C2367E"/>
    <w:rsid w:val="00C2389B"/>
    <w:rsid w:val="00C247E1"/>
    <w:rsid w:val="00C25915"/>
    <w:rsid w:val="00C262D7"/>
    <w:rsid w:val="00C279D8"/>
    <w:rsid w:val="00C31CEF"/>
    <w:rsid w:val="00C3316F"/>
    <w:rsid w:val="00C36D1C"/>
    <w:rsid w:val="00C377FB"/>
    <w:rsid w:val="00C40505"/>
    <w:rsid w:val="00C40F33"/>
    <w:rsid w:val="00C41F34"/>
    <w:rsid w:val="00C422AD"/>
    <w:rsid w:val="00C42EE4"/>
    <w:rsid w:val="00C440AC"/>
    <w:rsid w:val="00C464E2"/>
    <w:rsid w:val="00C52498"/>
    <w:rsid w:val="00C55093"/>
    <w:rsid w:val="00C55576"/>
    <w:rsid w:val="00C5636B"/>
    <w:rsid w:val="00C577FD"/>
    <w:rsid w:val="00C57A45"/>
    <w:rsid w:val="00C57E15"/>
    <w:rsid w:val="00C615C9"/>
    <w:rsid w:val="00C63D2E"/>
    <w:rsid w:val="00C647F6"/>
    <w:rsid w:val="00C652C8"/>
    <w:rsid w:val="00C66B0C"/>
    <w:rsid w:val="00C676C3"/>
    <w:rsid w:val="00C67B14"/>
    <w:rsid w:val="00C71DD3"/>
    <w:rsid w:val="00C722CB"/>
    <w:rsid w:val="00C729EC"/>
    <w:rsid w:val="00C73910"/>
    <w:rsid w:val="00C7422D"/>
    <w:rsid w:val="00C74863"/>
    <w:rsid w:val="00C76A7A"/>
    <w:rsid w:val="00C76ABF"/>
    <w:rsid w:val="00C8473D"/>
    <w:rsid w:val="00C851B5"/>
    <w:rsid w:val="00C86980"/>
    <w:rsid w:val="00C9020E"/>
    <w:rsid w:val="00C92378"/>
    <w:rsid w:val="00C92937"/>
    <w:rsid w:val="00C92E5F"/>
    <w:rsid w:val="00C9319D"/>
    <w:rsid w:val="00C93B1E"/>
    <w:rsid w:val="00C96E09"/>
    <w:rsid w:val="00CA0001"/>
    <w:rsid w:val="00CA1295"/>
    <w:rsid w:val="00CA18EF"/>
    <w:rsid w:val="00CA62A7"/>
    <w:rsid w:val="00CA6F6A"/>
    <w:rsid w:val="00CA772E"/>
    <w:rsid w:val="00CB0A45"/>
    <w:rsid w:val="00CB0DAE"/>
    <w:rsid w:val="00CB1168"/>
    <w:rsid w:val="00CB1340"/>
    <w:rsid w:val="00CB2437"/>
    <w:rsid w:val="00CB3202"/>
    <w:rsid w:val="00CB5E22"/>
    <w:rsid w:val="00CB6933"/>
    <w:rsid w:val="00CB73EC"/>
    <w:rsid w:val="00CC0A25"/>
    <w:rsid w:val="00CC1D34"/>
    <w:rsid w:val="00CC2D3D"/>
    <w:rsid w:val="00CC5E8F"/>
    <w:rsid w:val="00CC604D"/>
    <w:rsid w:val="00CD418E"/>
    <w:rsid w:val="00CD4A91"/>
    <w:rsid w:val="00CD500C"/>
    <w:rsid w:val="00CD55E7"/>
    <w:rsid w:val="00CE0E64"/>
    <w:rsid w:val="00CE0FE9"/>
    <w:rsid w:val="00CE16A0"/>
    <w:rsid w:val="00CE1DCD"/>
    <w:rsid w:val="00CE5258"/>
    <w:rsid w:val="00CE55AA"/>
    <w:rsid w:val="00CE6859"/>
    <w:rsid w:val="00CF1350"/>
    <w:rsid w:val="00CF205C"/>
    <w:rsid w:val="00CF2DC7"/>
    <w:rsid w:val="00CF3961"/>
    <w:rsid w:val="00CF3EC5"/>
    <w:rsid w:val="00CF44AB"/>
    <w:rsid w:val="00CF4874"/>
    <w:rsid w:val="00CF5584"/>
    <w:rsid w:val="00CF5B41"/>
    <w:rsid w:val="00CF6590"/>
    <w:rsid w:val="00CF7528"/>
    <w:rsid w:val="00CF7956"/>
    <w:rsid w:val="00D009EA"/>
    <w:rsid w:val="00D01882"/>
    <w:rsid w:val="00D03B37"/>
    <w:rsid w:val="00D03C6C"/>
    <w:rsid w:val="00D03D95"/>
    <w:rsid w:val="00D06652"/>
    <w:rsid w:val="00D06D10"/>
    <w:rsid w:val="00D10DFC"/>
    <w:rsid w:val="00D20F72"/>
    <w:rsid w:val="00D21318"/>
    <w:rsid w:val="00D2161C"/>
    <w:rsid w:val="00D218DD"/>
    <w:rsid w:val="00D2367D"/>
    <w:rsid w:val="00D236C5"/>
    <w:rsid w:val="00D27C28"/>
    <w:rsid w:val="00D3087C"/>
    <w:rsid w:val="00D30CF8"/>
    <w:rsid w:val="00D323DA"/>
    <w:rsid w:val="00D4022C"/>
    <w:rsid w:val="00D409E3"/>
    <w:rsid w:val="00D424AA"/>
    <w:rsid w:val="00D42FC0"/>
    <w:rsid w:val="00D43826"/>
    <w:rsid w:val="00D43977"/>
    <w:rsid w:val="00D43EF0"/>
    <w:rsid w:val="00D46C01"/>
    <w:rsid w:val="00D478B7"/>
    <w:rsid w:val="00D554F8"/>
    <w:rsid w:val="00D56B42"/>
    <w:rsid w:val="00D57EFB"/>
    <w:rsid w:val="00D60D76"/>
    <w:rsid w:val="00D61FB4"/>
    <w:rsid w:val="00D62A28"/>
    <w:rsid w:val="00D62F6B"/>
    <w:rsid w:val="00D6367C"/>
    <w:rsid w:val="00D6528D"/>
    <w:rsid w:val="00D67C5B"/>
    <w:rsid w:val="00D711C2"/>
    <w:rsid w:val="00D72701"/>
    <w:rsid w:val="00D72FF9"/>
    <w:rsid w:val="00D73FCD"/>
    <w:rsid w:val="00D75CF0"/>
    <w:rsid w:val="00D81AE5"/>
    <w:rsid w:val="00D8536C"/>
    <w:rsid w:val="00D85E64"/>
    <w:rsid w:val="00D8742A"/>
    <w:rsid w:val="00D93B98"/>
    <w:rsid w:val="00D94D93"/>
    <w:rsid w:val="00D94DDB"/>
    <w:rsid w:val="00D976A8"/>
    <w:rsid w:val="00DA1326"/>
    <w:rsid w:val="00DA2817"/>
    <w:rsid w:val="00DA2A85"/>
    <w:rsid w:val="00DA33E1"/>
    <w:rsid w:val="00DA36E6"/>
    <w:rsid w:val="00DA44B4"/>
    <w:rsid w:val="00DA460A"/>
    <w:rsid w:val="00DA5E13"/>
    <w:rsid w:val="00DA64C3"/>
    <w:rsid w:val="00DB022E"/>
    <w:rsid w:val="00DB1555"/>
    <w:rsid w:val="00DB20C9"/>
    <w:rsid w:val="00DB221D"/>
    <w:rsid w:val="00DB4748"/>
    <w:rsid w:val="00DB64AC"/>
    <w:rsid w:val="00DB69CD"/>
    <w:rsid w:val="00DB717D"/>
    <w:rsid w:val="00DC10BB"/>
    <w:rsid w:val="00DC2142"/>
    <w:rsid w:val="00DC21B1"/>
    <w:rsid w:val="00DC2C23"/>
    <w:rsid w:val="00DC4ACE"/>
    <w:rsid w:val="00DC5476"/>
    <w:rsid w:val="00DC67CA"/>
    <w:rsid w:val="00DD01FE"/>
    <w:rsid w:val="00DD2751"/>
    <w:rsid w:val="00DD2854"/>
    <w:rsid w:val="00DD42CD"/>
    <w:rsid w:val="00DD5071"/>
    <w:rsid w:val="00DD7A4D"/>
    <w:rsid w:val="00DE0820"/>
    <w:rsid w:val="00DF10D7"/>
    <w:rsid w:val="00DF2F0C"/>
    <w:rsid w:val="00DF3B87"/>
    <w:rsid w:val="00E0001F"/>
    <w:rsid w:val="00E0245C"/>
    <w:rsid w:val="00E025B9"/>
    <w:rsid w:val="00E029D3"/>
    <w:rsid w:val="00E02D0C"/>
    <w:rsid w:val="00E03989"/>
    <w:rsid w:val="00E047CF"/>
    <w:rsid w:val="00E048CD"/>
    <w:rsid w:val="00E0509F"/>
    <w:rsid w:val="00E05CAA"/>
    <w:rsid w:val="00E102D9"/>
    <w:rsid w:val="00E11004"/>
    <w:rsid w:val="00E12C9F"/>
    <w:rsid w:val="00E149B1"/>
    <w:rsid w:val="00E15D48"/>
    <w:rsid w:val="00E17C31"/>
    <w:rsid w:val="00E20067"/>
    <w:rsid w:val="00E204D3"/>
    <w:rsid w:val="00E207DE"/>
    <w:rsid w:val="00E22CF9"/>
    <w:rsid w:val="00E22E55"/>
    <w:rsid w:val="00E23912"/>
    <w:rsid w:val="00E24EC6"/>
    <w:rsid w:val="00E25374"/>
    <w:rsid w:val="00E26753"/>
    <w:rsid w:val="00E268E7"/>
    <w:rsid w:val="00E26AD4"/>
    <w:rsid w:val="00E300B8"/>
    <w:rsid w:val="00E30B10"/>
    <w:rsid w:val="00E3283F"/>
    <w:rsid w:val="00E32B44"/>
    <w:rsid w:val="00E33F1A"/>
    <w:rsid w:val="00E35B5C"/>
    <w:rsid w:val="00E36BBA"/>
    <w:rsid w:val="00E37B34"/>
    <w:rsid w:val="00E406B6"/>
    <w:rsid w:val="00E44C97"/>
    <w:rsid w:val="00E468A1"/>
    <w:rsid w:val="00E50231"/>
    <w:rsid w:val="00E50932"/>
    <w:rsid w:val="00E64983"/>
    <w:rsid w:val="00E66333"/>
    <w:rsid w:val="00E671A2"/>
    <w:rsid w:val="00E67AEA"/>
    <w:rsid w:val="00E70CC3"/>
    <w:rsid w:val="00E71DA9"/>
    <w:rsid w:val="00E72229"/>
    <w:rsid w:val="00E76EE9"/>
    <w:rsid w:val="00E84C83"/>
    <w:rsid w:val="00E85598"/>
    <w:rsid w:val="00E85C99"/>
    <w:rsid w:val="00E864F2"/>
    <w:rsid w:val="00E902C9"/>
    <w:rsid w:val="00E90592"/>
    <w:rsid w:val="00E920D1"/>
    <w:rsid w:val="00E93810"/>
    <w:rsid w:val="00E941BD"/>
    <w:rsid w:val="00E945FA"/>
    <w:rsid w:val="00EA177E"/>
    <w:rsid w:val="00EA429B"/>
    <w:rsid w:val="00EA4B28"/>
    <w:rsid w:val="00EA73CB"/>
    <w:rsid w:val="00EA7EA0"/>
    <w:rsid w:val="00EB0577"/>
    <w:rsid w:val="00EB1C2A"/>
    <w:rsid w:val="00EB1FE3"/>
    <w:rsid w:val="00EB4006"/>
    <w:rsid w:val="00EB4053"/>
    <w:rsid w:val="00EB44C4"/>
    <w:rsid w:val="00EB565D"/>
    <w:rsid w:val="00EB71AD"/>
    <w:rsid w:val="00EC19E8"/>
    <w:rsid w:val="00EC3B2C"/>
    <w:rsid w:val="00EC47AB"/>
    <w:rsid w:val="00EC526B"/>
    <w:rsid w:val="00EC5717"/>
    <w:rsid w:val="00EC5F41"/>
    <w:rsid w:val="00EC6477"/>
    <w:rsid w:val="00EC67CD"/>
    <w:rsid w:val="00EC6F7D"/>
    <w:rsid w:val="00EC7F41"/>
    <w:rsid w:val="00ED14A3"/>
    <w:rsid w:val="00ED2EC4"/>
    <w:rsid w:val="00ED4735"/>
    <w:rsid w:val="00ED5D48"/>
    <w:rsid w:val="00ED7131"/>
    <w:rsid w:val="00EE007B"/>
    <w:rsid w:val="00EE416A"/>
    <w:rsid w:val="00EE5E10"/>
    <w:rsid w:val="00EE6353"/>
    <w:rsid w:val="00EF004E"/>
    <w:rsid w:val="00EF03D5"/>
    <w:rsid w:val="00EF03F8"/>
    <w:rsid w:val="00EF0438"/>
    <w:rsid w:val="00EF2E44"/>
    <w:rsid w:val="00EF31FD"/>
    <w:rsid w:val="00EF5659"/>
    <w:rsid w:val="00EF6D6A"/>
    <w:rsid w:val="00EF77DA"/>
    <w:rsid w:val="00F02ABA"/>
    <w:rsid w:val="00F03FF9"/>
    <w:rsid w:val="00F05665"/>
    <w:rsid w:val="00F07C0C"/>
    <w:rsid w:val="00F107BA"/>
    <w:rsid w:val="00F11F5C"/>
    <w:rsid w:val="00F14086"/>
    <w:rsid w:val="00F16F9B"/>
    <w:rsid w:val="00F172EE"/>
    <w:rsid w:val="00F173D1"/>
    <w:rsid w:val="00F20455"/>
    <w:rsid w:val="00F207A3"/>
    <w:rsid w:val="00F22B06"/>
    <w:rsid w:val="00F23315"/>
    <w:rsid w:val="00F2377C"/>
    <w:rsid w:val="00F26826"/>
    <w:rsid w:val="00F277B3"/>
    <w:rsid w:val="00F27F37"/>
    <w:rsid w:val="00F30516"/>
    <w:rsid w:val="00F308A5"/>
    <w:rsid w:val="00F30BB5"/>
    <w:rsid w:val="00F33CBF"/>
    <w:rsid w:val="00F33E29"/>
    <w:rsid w:val="00F34273"/>
    <w:rsid w:val="00F4030C"/>
    <w:rsid w:val="00F41DEE"/>
    <w:rsid w:val="00F433DD"/>
    <w:rsid w:val="00F434F6"/>
    <w:rsid w:val="00F43EFF"/>
    <w:rsid w:val="00F4462F"/>
    <w:rsid w:val="00F44FD2"/>
    <w:rsid w:val="00F46218"/>
    <w:rsid w:val="00F46558"/>
    <w:rsid w:val="00F50032"/>
    <w:rsid w:val="00F50603"/>
    <w:rsid w:val="00F50FE2"/>
    <w:rsid w:val="00F5277E"/>
    <w:rsid w:val="00F52866"/>
    <w:rsid w:val="00F55064"/>
    <w:rsid w:val="00F56641"/>
    <w:rsid w:val="00F57019"/>
    <w:rsid w:val="00F572A7"/>
    <w:rsid w:val="00F6231A"/>
    <w:rsid w:val="00F62678"/>
    <w:rsid w:val="00F64ECB"/>
    <w:rsid w:val="00F66CE5"/>
    <w:rsid w:val="00F6733A"/>
    <w:rsid w:val="00F67824"/>
    <w:rsid w:val="00F67B06"/>
    <w:rsid w:val="00F71292"/>
    <w:rsid w:val="00F71EFA"/>
    <w:rsid w:val="00F741C4"/>
    <w:rsid w:val="00F76AA8"/>
    <w:rsid w:val="00F77387"/>
    <w:rsid w:val="00F805C6"/>
    <w:rsid w:val="00F80E8F"/>
    <w:rsid w:val="00F83527"/>
    <w:rsid w:val="00F83541"/>
    <w:rsid w:val="00F835CA"/>
    <w:rsid w:val="00F83AA2"/>
    <w:rsid w:val="00F840B0"/>
    <w:rsid w:val="00F86331"/>
    <w:rsid w:val="00F868D0"/>
    <w:rsid w:val="00F91B8C"/>
    <w:rsid w:val="00F91FF0"/>
    <w:rsid w:val="00F930B5"/>
    <w:rsid w:val="00F9659C"/>
    <w:rsid w:val="00F979EF"/>
    <w:rsid w:val="00FA1CA5"/>
    <w:rsid w:val="00FA270E"/>
    <w:rsid w:val="00FA2885"/>
    <w:rsid w:val="00FA37A3"/>
    <w:rsid w:val="00FA4FEC"/>
    <w:rsid w:val="00FA5617"/>
    <w:rsid w:val="00FA646A"/>
    <w:rsid w:val="00FB1094"/>
    <w:rsid w:val="00FB1C98"/>
    <w:rsid w:val="00FB3A5A"/>
    <w:rsid w:val="00FB467E"/>
    <w:rsid w:val="00FC185F"/>
    <w:rsid w:val="00FC2705"/>
    <w:rsid w:val="00FC3518"/>
    <w:rsid w:val="00FC47E6"/>
    <w:rsid w:val="00FC634C"/>
    <w:rsid w:val="00FC75D4"/>
    <w:rsid w:val="00FD0284"/>
    <w:rsid w:val="00FD094A"/>
    <w:rsid w:val="00FD2E3B"/>
    <w:rsid w:val="00FD4731"/>
    <w:rsid w:val="00FD5692"/>
    <w:rsid w:val="00FD6567"/>
    <w:rsid w:val="00FD6AF0"/>
    <w:rsid w:val="00FD72EF"/>
    <w:rsid w:val="00FD7ABF"/>
    <w:rsid w:val="00FD7CCE"/>
    <w:rsid w:val="00FE1375"/>
    <w:rsid w:val="00FE2B10"/>
    <w:rsid w:val="00FE311B"/>
    <w:rsid w:val="00FE3BB8"/>
    <w:rsid w:val="00FE4509"/>
    <w:rsid w:val="00FE5879"/>
    <w:rsid w:val="00FE5DF4"/>
    <w:rsid w:val="00FF098D"/>
    <w:rsid w:val="00FF2674"/>
    <w:rsid w:val="00FF26C8"/>
    <w:rsid w:val="00FF3F10"/>
    <w:rsid w:val="00FF4E78"/>
    <w:rsid w:val="00FF5BD6"/>
    <w:rsid w:val="00FF5D6F"/>
    <w:rsid w:val="00FF6437"/>
    <w:rsid w:val="00FF70E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649C3"/>
  <w15:chartTrackingRefBased/>
  <w15:docId w15:val="{8BEF2955-05D0-4B5D-9BCF-D428E77E4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62F6B"/>
    <w:rPr>
      <w:rFonts w:ascii="Arial" w:eastAsiaTheme="minorEastAsia" w:hAnsi="Arial" w:cs="Arial"/>
      <w:sz w:val="24"/>
      <w:szCs w:val="24"/>
      <w:lang w:eastAsia="ja-JP"/>
    </w:rPr>
  </w:style>
  <w:style w:type="paragraph" w:styleId="Heading1">
    <w:name w:val="heading 1"/>
    <w:basedOn w:val="Normal"/>
    <w:next w:val="BodyText"/>
    <w:link w:val="Heading1Char"/>
    <w:uiPriority w:val="4"/>
    <w:qFormat/>
    <w:rsid w:val="00D62F6B"/>
    <w:pPr>
      <w:keepNext/>
      <w:keepLines/>
      <w:spacing w:after="360" w:line="240" w:lineRule="auto"/>
      <w:outlineLvl w:val="0"/>
    </w:pPr>
    <w:rPr>
      <w:rFonts w:eastAsiaTheme="majorEastAsia" w:cstheme="majorBidi"/>
      <w:b/>
      <w:kern w:val="28"/>
      <w:sz w:val="36"/>
      <w:szCs w:val="32"/>
    </w:rPr>
  </w:style>
  <w:style w:type="paragraph" w:styleId="Heading2">
    <w:name w:val="heading 2"/>
    <w:basedOn w:val="Normal"/>
    <w:next w:val="BodyText"/>
    <w:link w:val="Heading2Char"/>
    <w:uiPriority w:val="4"/>
    <w:qFormat/>
    <w:rsid w:val="00D62F6B"/>
    <w:pPr>
      <w:keepNext/>
      <w:keepLines/>
      <w:spacing w:after="360" w:line="240" w:lineRule="auto"/>
      <w:outlineLvl w:val="1"/>
    </w:pPr>
    <w:rPr>
      <w:rFonts w:eastAsiaTheme="majorEastAsia" w:cstheme="majorBidi"/>
      <w:b/>
      <w:kern w:val="28"/>
      <w:sz w:val="32"/>
      <w:szCs w:val="26"/>
    </w:rPr>
  </w:style>
  <w:style w:type="paragraph" w:styleId="Heading3">
    <w:name w:val="heading 3"/>
    <w:basedOn w:val="Normal"/>
    <w:next w:val="BodyText"/>
    <w:link w:val="Heading3Char"/>
    <w:uiPriority w:val="4"/>
    <w:qFormat/>
    <w:rsid w:val="00D62F6B"/>
    <w:pPr>
      <w:keepNext/>
      <w:keepLines/>
      <w:spacing w:after="360" w:line="240" w:lineRule="auto"/>
      <w:outlineLvl w:val="2"/>
    </w:pPr>
    <w:rPr>
      <w:rFonts w:eastAsiaTheme="majorEastAsia" w:cstheme="majorBidi"/>
      <w:b/>
      <w:kern w:val="28"/>
      <w:sz w:val="28"/>
    </w:rPr>
  </w:style>
  <w:style w:type="paragraph" w:styleId="Heading4">
    <w:name w:val="heading 4"/>
    <w:basedOn w:val="BodyText"/>
    <w:next w:val="Normal"/>
    <w:link w:val="Heading4Char"/>
    <w:uiPriority w:val="4"/>
    <w:unhideWhenUsed/>
    <w:qFormat/>
    <w:rsid w:val="00D62F6B"/>
    <w:pPr>
      <w:keepNext/>
      <w:keepLines/>
      <w:spacing w:line="240" w:lineRule="auto"/>
      <w:outlineLvl w:val="3"/>
    </w:pPr>
    <w:rPr>
      <w:rFonts w:eastAsiaTheme="majorEastAsia" w:cstheme="majorBidi"/>
      <w:b/>
      <w:iCs/>
    </w:rPr>
  </w:style>
  <w:style w:type="paragraph" w:styleId="Heading5">
    <w:name w:val="heading 5"/>
    <w:basedOn w:val="Normal"/>
    <w:next w:val="Normal"/>
    <w:link w:val="Heading5Char"/>
    <w:uiPriority w:val="4"/>
    <w:semiHidden/>
    <w:unhideWhenUsed/>
    <w:qFormat/>
    <w:rsid w:val="00D62F6B"/>
    <w:pPr>
      <w:keepNext/>
      <w:keepLines/>
      <w:numPr>
        <w:ilvl w:val="4"/>
        <w:numId w:val="2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62F6B"/>
    <w:pPr>
      <w:keepNext/>
      <w:keepLines/>
      <w:numPr>
        <w:ilvl w:val="5"/>
        <w:numId w:val="2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62F6B"/>
    <w:pPr>
      <w:keepNext/>
      <w:keepLines/>
      <w:numPr>
        <w:ilvl w:val="6"/>
        <w:numId w:val="2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62F6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2F6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D62F6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62F6B"/>
  </w:style>
  <w:style w:type="character" w:customStyle="1" w:styleId="Heading1Char">
    <w:name w:val="Heading 1 Char"/>
    <w:basedOn w:val="DefaultParagraphFont"/>
    <w:link w:val="Heading1"/>
    <w:uiPriority w:val="4"/>
    <w:rsid w:val="00D62F6B"/>
    <w:rPr>
      <w:rFonts w:ascii="Arial" w:eastAsiaTheme="majorEastAsia" w:hAnsi="Arial" w:cstheme="majorBidi"/>
      <w:b/>
      <w:kern w:val="28"/>
      <w:sz w:val="36"/>
      <w:szCs w:val="32"/>
      <w:lang w:eastAsia="ja-JP"/>
    </w:rPr>
  </w:style>
  <w:style w:type="character" w:customStyle="1" w:styleId="Heading2Char">
    <w:name w:val="Heading 2 Char"/>
    <w:basedOn w:val="DefaultParagraphFont"/>
    <w:link w:val="Heading2"/>
    <w:uiPriority w:val="4"/>
    <w:rsid w:val="00D62F6B"/>
    <w:rPr>
      <w:rFonts w:ascii="Arial" w:eastAsiaTheme="majorEastAsia" w:hAnsi="Arial" w:cstheme="majorBidi"/>
      <w:b/>
      <w:kern w:val="28"/>
      <w:sz w:val="32"/>
      <w:szCs w:val="26"/>
      <w:lang w:eastAsia="ja-JP"/>
    </w:rPr>
  </w:style>
  <w:style w:type="paragraph" w:styleId="ListParagraph">
    <w:name w:val="List Paragraph"/>
    <w:basedOn w:val="Normal"/>
    <w:uiPriority w:val="34"/>
    <w:qFormat/>
    <w:rsid w:val="00356832"/>
    <w:pPr>
      <w:ind w:left="720"/>
    </w:pPr>
  </w:style>
  <w:style w:type="character" w:customStyle="1" w:styleId="Heading3Char">
    <w:name w:val="Heading 3 Char"/>
    <w:basedOn w:val="DefaultParagraphFont"/>
    <w:link w:val="Heading3"/>
    <w:uiPriority w:val="4"/>
    <w:rsid w:val="00D62F6B"/>
    <w:rPr>
      <w:rFonts w:ascii="Arial" w:eastAsiaTheme="majorEastAsia" w:hAnsi="Arial" w:cstheme="majorBidi"/>
      <w:b/>
      <w:kern w:val="28"/>
      <w:sz w:val="28"/>
      <w:szCs w:val="24"/>
      <w:lang w:eastAsia="ja-JP"/>
    </w:rPr>
  </w:style>
  <w:style w:type="character" w:customStyle="1" w:styleId="Heading4Char">
    <w:name w:val="Heading 4 Char"/>
    <w:basedOn w:val="DefaultParagraphFont"/>
    <w:link w:val="Heading4"/>
    <w:uiPriority w:val="4"/>
    <w:rsid w:val="00D62F6B"/>
    <w:rPr>
      <w:rFonts w:ascii="Arial" w:eastAsiaTheme="majorEastAsia" w:hAnsi="Arial" w:cstheme="majorBidi"/>
      <w:b/>
      <w:iCs/>
      <w:sz w:val="24"/>
      <w:szCs w:val="24"/>
      <w:lang w:eastAsia="ja-JP"/>
    </w:rPr>
  </w:style>
  <w:style w:type="character" w:customStyle="1" w:styleId="Heading5Char">
    <w:name w:val="Heading 5 Char"/>
    <w:basedOn w:val="DefaultParagraphFont"/>
    <w:link w:val="Heading5"/>
    <w:uiPriority w:val="4"/>
    <w:semiHidden/>
    <w:rsid w:val="00D62F6B"/>
    <w:rPr>
      <w:rFonts w:asciiTheme="majorHAnsi" w:eastAsiaTheme="majorEastAsia" w:hAnsiTheme="majorHAnsi" w:cstheme="majorBidi"/>
      <w:color w:val="2E74B5" w:themeColor="accent1" w:themeShade="BF"/>
      <w:sz w:val="24"/>
      <w:szCs w:val="24"/>
      <w:lang w:eastAsia="ja-JP"/>
    </w:rPr>
  </w:style>
  <w:style w:type="character" w:customStyle="1" w:styleId="Heading6Char">
    <w:name w:val="Heading 6 Char"/>
    <w:basedOn w:val="DefaultParagraphFont"/>
    <w:link w:val="Heading6"/>
    <w:uiPriority w:val="9"/>
    <w:semiHidden/>
    <w:rsid w:val="00D62F6B"/>
    <w:rPr>
      <w:rFonts w:asciiTheme="majorHAnsi" w:eastAsiaTheme="majorEastAsia" w:hAnsiTheme="majorHAnsi" w:cstheme="majorBidi"/>
      <w:color w:val="1F4D78" w:themeColor="accent1" w:themeShade="7F"/>
      <w:sz w:val="24"/>
      <w:szCs w:val="24"/>
      <w:lang w:eastAsia="ja-JP"/>
    </w:rPr>
  </w:style>
  <w:style w:type="character" w:customStyle="1" w:styleId="Heading7Char">
    <w:name w:val="Heading 7 Char"/>
    <w:basedOn w:val="DefaultParagraphFont"/>
    <w:link w:val="Heading7"/>
    <w:uiPriority w:val="9"/>
    <w:semiHidden/>
    <w:rsid w:val="00D62F6B"/>
    <w:rPr>
      <w:rFonts w:asciiTheme="majorHAnsi" w:eastAsiaTheme="majorEastAsia" w:hAnsiTheme="majorHAnsi" w:cstheme="majorBidi"/>
      <w:i/>
      <w:iCs/>
      <w:color w:val="1F4D78" w:themeColor="accent1" w:themeShade="7F"/>
      <w:sz w:val="24"/>
      <w:szCs w:val="24"/>
      <w:lang w:eastAsia="ja-JP"/>
    </w:rPr>
  </w:style>
  <w:style w:type="character" w:customStyle="1" w:styleId="Heading8Char">
    <w:name w:val="Heading 8 Char"/>
    <w:basedOn w:val="DefaultParagraphFont"/>
    <w:link w:val="Heading8"/>
    <w:uiPriority w:val="9"/>
    <w:semiHidden/>
    <w:rsid w:val="00D62F6B"/>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D62F6B"/>
    <w:rPr>
      <w:rFonts w:asciiTheme="majorHAnsi" w:eastAsiaTheme="majorEastAsia" w:hAnsiTheme="majorHAnsi" w:cstheme="majorBidi"/>
      <w:i/>
      <w:iCs/>
      <w:color w:val="272727" w:themeColor="text1" w:themeTint="D8"/>
      <w:sz w:val="21"/>
      <w:szCs w:val="21"/>
      <w:lang w:eastAsia="ja-JP"/>
    </w:rPr>
  </w:style>
  <w:style w:type="paragraph" w:styleId="BodyText">
    <w:name w:val="Body Text"/>
    <w:basedOn w:val="Normal"/>
    <w:link w:val="BodyTextChar"/>
    <w:uiPriority w:val="1"/>
    <w:qFormat/>
    <w:rsid w:val="00D62F6B"/>
    <w:pPr>
      <w:spacing w:after="360" w:line="360" w:lineRule="auto"/>
    </w:pPr>
  </w:style>
  <w:style w:type="character" w:customStyle="1" w:styleId="BodyTextChar">
    <w:name w:val="Body Text Char"/>
    <w:basedOn w:val="DefaultParagraphFont"/>
    <w:link w:val="BodyText"/>
    <w:uiPriority w:val="1"/>
    <w:rsid w:val="00D62F6B"/>
    <w:rPr>
      <w:rFonts w:ascii="Arial" w:eastAsiaTheme="minorEastAsia" w:hAnsi="Arial" w:cs="Arial"/>
      <w:sz w:val="24"/>
      <w:szCs w:val="24"/>
      <w:lang w:eastAsia="ja-JP"/>
    </w:rPr>
  </w:style>
  <w:style w:type="paragraph" w:styleId="Header">
    <w:name w:val="header"/>
    <w:basedOn w:val="Normal"/>
    <w:link w:val="HeaderChar"/>
    <w:uiPriority w:val="99"/>
    <w:rsid w:val="00481AA5"/>
    <w:pPr>
      <w:tabs>
        <w:tab w:val="center" w:pos="4394"/>
        <w:tab w:val="right" w:pos="8789"/>
      </w:tabs>
    </w:pPr>
  </w:style>
  <w:style w:type="character" w:customStyle="1" w:styleId="HeaderChar">
    <w:name w:val="Header Char"/>
    <w:basedOn w:val="DefaultParagraphFont"/>
    <w:link w:val="Header"/>
    <w:uiPriority w:val="99"/>
    <w:rsid w:val="00481AA5"/>
    <w:rPr>
      <w:rFonts w:ascii="Arial" w:hAnsi="Arial"/>
    </w:rPr>
  </w:style>
  <w:style w:type="paragraph" w:styleId="Footer">
    <w:name w:val="footer"/>
    <w:basedOn w:val="Normal"/>
    <w:link w:val="FooterChar"/>
    <w:uiPriority w:val="99"/>
    <w:rsid w:val="00481AA5"/>
    <w:pPr>
      <w:tabs>
        <w:tab w:val="center" w:pos="4394"/>
        <w:tab w:val="right" w:pos="8789"/>
      </w:tabs>
    </w:pPr>
    <w:rPr>
      <w:sz w:val="20"/>
    </w:rPr>
  </w:style>
  <w:style w:type="character" w:customStyle="1" w:styleId="FooterChar">
    <w:name w:val="Footer Char"/>
    <w:basedOn w:val="DefaultParagraphFont"/>
    <w:link w:val="Footer"/>
    <w:uiPriority w:val="99"/>
    <w:rsid w:val="00481AA5"/>
    <w:rPr>
      <w:rFonts w:ascii="Arial" w:hAnsi="Arial"/>
      <w:sz w:val="20"/>
    </w:rPr>
  </w:style>
  <w:style w:type="paragraph" w:styleId="Caption">
    <w:name w:val="caption"/>
    <w:basedOn w:val="Normal"/>
    <w:next w:val="BodyText"/>
    <w:uiPriority w:val="5"/>
    <w:qFormat/>
    <w:rsid w:val="00D62F6B"/>
    <w:pPr>
      <w:spacing w:before="120" w:after="0" w:line="240" w:lineRule="auto"/>
    </w:pPr>
    <w:rPr>
      <w:b/>
      <w:iCs/>
      <w:color w:val="44546A" w:themeColor="text2"/>
      <w:sz w:val="20"/>
      <w:szCs w:val="18"/>
    </w:rPr>
  </w:style>
  <w:style w:type="paragraph" w:customStyle="1" w:styleId="Caption2">
    <w:name w:val="Caption2"/>
    <w:basedOn w:val="Caption"/>
    <w:next w:val="BodyText"/>
    <w:uiPriority w:val="5"/>
    <w:qFormat/>
    <w:rsid w:val="00481AA5"/>
    <w:pPr>
      <w:spacing w:after="360"/>
    </w:pPr>
  </w:style>
  <w:style w:type="paragraph" w:customStyle="1" w:styleId="Captionspace">
    <w:name w:val="Captionspace"/>
    <w:basedOn w:val="Caption"/>
    <w:next w:val="BodyText"/>
    <w:uiPriority w:val="6"/>
    <w:qFormat/>
    <w:rsid w:val="00D62F6B"/>
    <w:pPr>
      <w:spacing w:before="0" w:after="160"/>
    </w:pPr>
    <w:rPr>
      <w:b w:val="0"/>
    </w:rPr>
  </w:style>
  <w:style w:type="character" w:styleId="EndnoteReference">
    <w:name w:val="endnote reference"/>
    <w:basedOn w:val="DefaultParagraphFont"/>
    <w:uiPriority w:val="99"/>
    <w:rsid w:val="00481AA5"/>
    <w:rPr>
      <w:rFonts w:ascii="Arial" w:hAnsi="Arial"/>
      <w:sz w:val="20"/>
      <w:vertAlign w:val="superscript"/>
    </w:rPr>
  </w:style>
  <w:style w:type="paragraph" w:styleId="EndnoteText">
    <w:name w:val="endnote text"/>
    <w:basedOn w:val="Normal"/>
    <w:link w:val="EndnoteTextChar"/>
    <w:uiPriority w:val="99"/>
    <w:rsid w:val="00481AA5"/>
    <w:pPr>
      <w:spacing w:after="120"/>
      <w:ind w:left="284" w:hanging="284"/>
    </w:pPr>
    <w:rPr>
      <w:sz w:val="20"/>
      <w:szCs w:val="20"/>
    </w:rPr>
  </w:style>
  <w:style w:type="character" w:customStyle="1" w:styleId="EndnoteTextChar">
    <w:name w:val="Endnote Text Char"/>
    <w:basedOn w:val="DefaultParagraphFont"/>
    <w:link w:val="EndnoteText"/>
    <w:uiPriority w:val="99"/>
    <w:rsid w:val="00481AA5"/>
    <w:rPr>
      <w:rFonts w:ascii="Arial" w:hAnsi="Arial"/>
      <w:sz w:val="20"/>
      <w:szCs w:val="20"/>
    </w:rPr>
  </w:style>
  <w:style w:type="character" w:styleId="FootnoteReference">
    <w:name w:val="footnote reference"/>
    <w:basedOn w:val="DefaultParagraphFont"/>
    <w:uiPriority w:val="99"/>
    <w:rsid w:val="00481AA5"/>
    <w:rPr>
      <w:rFonts w:ascii="Arial" w:hAnsi="Arial"/>
      <w:sz w:val="20"/>
      <w:vertAlign w:val="superscript"/>
    </w:rPr>
  </w:style>
  <w:style w:type="paragraph" w:styleId="FootnoteText">
    <w:name w:val="footnote text"/>
    <w:basedOn w:val="Normal"/>
    <w:link w:val="FootnoteTextChar"/>
    <w:uiPriority w:val="99"/>
    <w:rsid w:val="00481AA5"/>
    <w:pPr>
      <w:spacing w:after="120"/>
      <w:ind w:left="284" w:hanging="284"/>
    </w:pPr>
    <w:rPr>
      <w:sz w:val="20"/>
      <w:szCs w:val="20"/>
    </w:rPr>
  </w:style>
  <w:style w:type="character" w:customStyle="1" w:styleId="FootnoteTextChar">
    <w:name w:val="Footnote Text Char"/>
    <w:basedOn w:val="DefaultParagraphFont"/>
    <w:link w:val="FootnoteText"/>
    <w:uiPriority w:val="99"/>
    <w:rsid w:val="00481AA5"/>
    <w:rPr>
      <w:rFonts w:ascii="Arial" w:hAnsi="Arial"/>
      <w:sz w:val="20"/>
      <w:szCs w:val="20"/>
    </w:rPr>
  </w:style>
  <w:style w:type="character" w:styleId="PageNumber">
    <w:name w:val="page number"/>
    <w:basedOn w:val="DefaultParagraphFont"/>
    <w:uiPriority w:val="99"/>
    <w:rsid w:val="00481AA5"/>
    <w:rPr>
      <w:rFonts w:ascii="Arial" w:hAnsi="Arial"/>
      <w:sz w:val="20"/>
    </w:rPr>
  </w:style>
  <w:style w:type="paragraph" w:styleId="Quote">
    <w:name w:val="Quote"/>
    <w:basedOn w:val="Normal"/>
    <w:next w:val="BodyText"/>
    <w:link w:val="QuoteChar"/>
    <w:uiPriority w:val="29"/>
    <w:qFormat/>
    <w:rsid w:val="00D62F6B"/>
    <w:pPr>
      <w:spacing w:after="360" w:line="360" w:lineRule="auto"/>
      <w:ind w:left="567" w:right="567"/>
      <w:jc w:val="center"/>
    </w:pPr>
    <w:rPr>
      <w:iCs/>
      <w:color w:val="404040" w:themeColor="text1" w:themeTint="BF"/>
    </w:rPr>
  </w:style>
  <w:style w:type="character" w:customStyle="1" w:styleId="QuoteChar">
    <w:name w:val="Quote Char"/>
    <w:basedOn w:val="DefaultParagraphFont"/>
    <w:link w:val="Quote"/>
    <w:uiPriority w:val="29"/>
    <w:rsid w:val="00D62F6B"/>
    <w:rPr>
      <w:rFonts w:ascii="Arial" w:eastAsiaTheme="minorEastAsia" w:hAnsi="Arial" w:cs="Arial"/>
      <w:iCs/>
      <w:color w:val="404040" w:themeColor="text1" w:themeTint="BF"/>
      <w:sz w:val="24"/>
      <w:szCs w:val="24"/>
      <w:lang w:eastAsia="ja-JP"/>
    </w:rPr>
  </w:style>
  <w:style w:type="paragraph" w:styleId="Title">
    <w:name w:val="Title"/>
    <w:basedOn w:val="Heading1"/>
    <w:next w:val="BodyText"/>
    <w:link w:val="TitleChar"/>
    <w:uiPriority w:val="3"/>
    <w:qFormat/>
    <w:rsid w:val="00D62F6B"/>
    <w:pPr>
      <w:numPr>
        <w:ilvl w:val="7"/>
        <w:numId w:val="25"/>
      </w:numPr>
    </w:pPr>
    <w:rPr>
      <w:spacing w:val="-10"/>
      <w:szCs w:val="56"/>
    </w:rPr>
  </w:style>
  <w:style w:type="character" w:customStyle="1" w:styleId="TitleChar">
    <w:name w:val="Title Char"/>
    <w:basedOn w:val="DefaultParagraphFont"/>
    <w:link w:val="Title"/>
    <w:uiPriority w:val="3"/>
    <w:rsid w:val="00D62F6B"/>
    <w:rPr>
      <w:rFonts w:ascii="Arial" w:eastAsiaTheme="majorEastAsia" w:hAnsi="Arial" w:cstheme="majorBidi"/>
      <w:b/>
      <w:spacing w:val="-10"/>
      <w:kern w:val="28"/>
      <w:sz w:val="36"/>
      <w:szCs w:val="56"/>
      <w:lang w:eastAsia="ja-JP"/>
    </w:rPr>
  </w:style>
  <w:style w:type="paragraph" w:styleId="BalloonText">
    <w:name w:val="Balloon Text"/>
    <w:basedOn w:val="Normal"/>
    <w:link w:val="BalloonTextChar"/>
    <w:uiPriority w:val="99"/>
    <w:semiHidden/>
    <w:unhideWhenUsed/>
    <w:rsid w:val="00481AA5"/>
    <w:rPr>
      <w:rFonts w:ascii="Tahoma" w:hAnsi="Tahoma" w:cs="Tahoma"/>
      <w:sz w:val="16"/>
      <w:szCs w:val="16"/>
    </w:rPr>
  </w:style>
  <w:style w:type="character" w:customStyle="1" w:styleId="BalloonTextChar">
    <w:name w:val="Balloon Text Char"/>
    <w:basedOn w:val="DefaultParagraphFont"/>
    <w:link w:val="BalloonText"/>
    <w:uiPriority w:val="99"/>
    <w:semiHidden/>
    <w:rsid w:val="00481AA5"/>
    <w:rPr>
      <w:rFonts w:ascii="Tahoma" w:hAnsi="Tahoma" w:cs="Tahoma"/>
      <w:sz w:val="16"/>
      <w:szCs w:val="16"/>
    </w:rPr>
  </w:style>
  <w:style w:type="paragraph" w:customStyle="1" w:styleId="biblio">
    <w:name w:val="biblio"/>
    <w:basedOn w:val="BodyText"/>
    <w:rsid w:val="00481AA5"/>
    <w:pPr>
      <w:spacing w:line="240" w:lineRule="auto"/>
      <w:ind w:left="567" w:hanging="567"/>
    </w:pPr>
  </w:style>
  <w:style w:type="character" w:styleId="Hyperlink">
    <w:name w:val="Hyperlink"/>
    <w:basedOn w:val="DefaultParagraphFont"/>
    <w:uiPriority w:val="99"/>
    <w:unhideWhenUsed/>
    <w:rsid w:val="00481AA5"/>
    <w:rPr>
      <w:color w:val="0000FF"/>
      <w:u w:val="single"/>
    </w:rPr>
  </w:style>
  <w:style w:type="paragraph" w:styleId="NoSpacing">
    <w:name w:val="No Spacing"/>
    <w:uiPriority w:val="1"/>
    <w:rsid w:val="00481AA5"/>
    <w:pPr>
      <w:spacing w:after="0" w:line="240" w:lineRule="auto"/>
    </w:pPr>
    <w:rPr>
      <w:rFonts w:ascii="Calibri" w:eastAsia="Calibri" w:hAnsi="Calibri" w:cs="Times New Roman"/>
    </w:rPr>
  </w:style>
  <w:style w:type="table" w:styleId="TableGrid">
    <w:name w:val="Table Grid"/>
    <w:basedOn w:val="TableNormal"/>
    <w:uiPriority w:val="39"/>
    <w:rsid w:val="00452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721105"/>
    <w:pPr>
      <w:jc w:val="center"/>
    </w:pPr>
    <w:rPr>
      <w:rFonts w:ascii="Times New Roman" w:hAnsi="Times New Roman" w:cs="Times New Roman"/>
      <w:noProof/>
      <w:sz w:val="20"/>
      <w:lang w:val="en-US"/>
    </w:rPr>
  </w:style>
  <w:style w:type="character" w:customStyle="1" w:styleId="EndNoteBibliographyTitleChar">
    <w:name w:val="EndNote Bibliography Title Char"/>
    <w:basedOn w:val="DefaultParagraphFont"/>
    <w:link w:val="EndNoteBibliographyTitle"/>
    <w:rsid w:val="00721105"/>
    <w:rPr>
      <w:rFonts w:ascii="Times New Roman" w:eastAsiaTheme="minorEastAsia" w:hAnsi="Times New Roman" w:cs="Times New Roman"/>
      <w:noProof/>
      <w:sz w:val="20"/>
      <w:lang w:val="en-US" w:eastAsia="zh-CN"/>
    </w:rPr>
  </w:style>
  <w:style w:type="paragraph" w:customStyle="1" w:styleId="EndNoteBibliography">
    <w:name w:val="EndNote Bibliography"/>
    <w:basedOn w:val="Normal"/>
    <w:link w:val="EndNoteBibliographyChar"/>
    <w:rsid w:val="00721105"/>
    <w:pPr>
      <w:spacing w:line="240" w:lineRule="auto"/>
    </w:pPr>
    <w:rPr>
      <w:rFonts w:ascii="Times New Roman" w:hAnsi="Times New Roman" w:cs="Times New Roman"/>
      <w:noProof/>
      <w:sz w:val="20"/>
      <w:lang w:val="en-US"/>
    </w:rPr>
  </w:style>
  <w:style w:type="character" w:customStyle="1" w:styleId="EndNoteBibliographyChar">
    <w:name w:val="EndNote Bibliography Char"/>
    <w:basedOn w:val="DefaultParagraphFont"/>
    <w:link w:val="EndNoteBibliography"/>
    <w:rsid w:val="00721105"/>
    <w:rPr>
      <w:rFonts w:ascii="Times New Roman" w:eastAsiaTheme="minorEastAsia" w:hAnsi="Times New Roman" w:cs="Times New Roman"/>
      <w:noProof/>
      <w:sz w:val="20"/>
      <w:lang w:val="en-US" w:eastAsia="zh-CN"/>
    </w:rPr>
  </w:style>
  <w:style w:type="paragraph" w:styleId="NormalWeb">
    <w:name w:val="Normal (Web)"/>
    <w:basedOn w:val="Normal"/>
    <w:uiPriority w:val="99"/>
    <w:rsid w:val="00721105"/>
    <w:pPr>
      <w:suppressAutoHyphens/>
      <w:spacing w:before="280" w:after="280" w:line="240" w:lineRule="auto"/>
    </w:pPr>
    <w:rPr>
      <w:rFonts w:ascii="Arial Unicode MS" w:eastAsia="Arial Unicode MS" w:hAnsi="Arial Unicode MS" w:cs="Arial Unicode MS"/>
      <w:lang w:eastAsia="ar-SA"/>
    </w:rPr>
  </w:style>
  <w:style w:type="character" w:styleId="Emphasis">
    <w:name w:val="Emphasis"/>
    <w:basedOn w:val="DefaultParagraphFont"/>
    <w:uiPriority w:val="20"/>
    <w:qFormat/>
    <w:rsid w:val="003D54F7"/>
    <w:rPr>
      <w:i/>
      <w:iCs/>
    </w:rPr>
  </w:style>
  <w:style w:type="character" w:styleId="CommentReference">
    <w:name w:val="annotation reference"/>
    <w:basedOn w:val="DefaultParagraphFont"/>
    <w:uiPriority w:val="99"/>
    <w:semiHidden/>
    <w:unhideWhenUsed/>
    <w:rsid w:val="00317ACF"/>
    <w:rPr>
      <w:sz w:val="16"/>
      <w:szCs w:val="16"/>
    </w:rPr>
  </w:style>
  <w:style w:type="paragraph" w:styleId="CommentText">
    <w:name w:val="annotation text"/>
    <w:basedOn w:val="Normal"/>
    <w:link w:val="CommentTextChar"/>
    <w:uiPriority w:val="99"/>
    <w:unhideWhenUsed/>
    <w:rsid w:val="00317ACF"/>
    <w:pPr>
      <w:spacing w:line="240" w:lineRule="auto"/>
    </w:pPr>
    <w:rPr>
      <w:sz w:val="20"/>
      <w:szCs w:val="20"/>
    </w:rPr>
  </w:style>
  <w:style w:type="character" w:customStyle="1" w:styleId="CommentTextChar">
    <w:name w:val="Comment Text Char"/>
    <w:basedOn w:val="DefaultParagraphFont"/>
    <w:link w:val="CommentText"/>
    <w:uiPriority w:val="99"/>
    <w:rsid w:val="00317ACF"/>
    <w:rPr>
      <w:sz w:val="20"/>
      <w:szCs w:val="20"/>
    </w:rPr>
  </w:style>
  <w:style w:type="paragraph" w:styleId="CommentSubject">
    <w:name w:val="annotation subject"/>
    <w:basedOn w:val="CommentText"/>
    <w:next w:val="CommentText"/>
    <w:link w:val="CommentSubjectChar"/>
    <w:uiPriority w:val="99"/>
    <w:semiHidden/>
    <w:unhideWhenUsed/>
    <w:rsid w:val="00EA7EA0"/>
    <w:rPr>
      <w:b/>
      <w:bCs/>
    </w:rPr>
  </w:style>
  <w:style w:type="character" w:customStyle="1" w:styleId="CommentSubjectChar">
    <w:name w:val="Comment Subject Char"/>
    <w:basedOn w:val="CommentTextChar"/>
    <w:link w:val="CommentSubject"/>
    <w:uiPriority w:val="99"/>
    <w:semiHidden/>
    <w:rsid w:val="00EA7EA0"/>
    <w:rPr>
      <w:rFonts w:ascii="Arial" w:hAnsi="Arial"/>
      <w:b/>
      <w:bCs/>
      <w:sz w:val="20"/>
      <w:szCs w:val="20"/>
    </w:rPr>
  </w:style>
  <w:style w:type="table" w:styleId="PlainTable1">
    <w:name w:val="Plain Table 1"/>
    <w:basedOn w:val="TableNormal"/>
    <w:uiPriority w:val="41"/>
    <w:rsid w:val="001F64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0002D5"/>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E15D48"/>
    <w:pPr>
      <w:spacing w:after="0" w:line="240" w:lineRule="auto"/>
    </w:pPr>
  </w:style>
  <w:style w:type="table" w:styleId="TableGridLight">
    <w:name w:val="Grid Table Light"/>
    <w:basedOn w:val="TableNormal"/>
    <w:uiPriority w:val="40"/>
    <w:rsid w:val="00AE25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AE255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467759"/>
  </w:style>
  <w:style w:type="character" w:customStyle="1" w:styleId="eop">
    <w:name w:val="eop"/>
    <w:basedOn w:val="DefaultParagraphFont"/>
    <w:rsid w:val="00467759"/>
  </w:style>
  <w:style w:type="character" w:styleId="UnresolvedMention">
    <w:name w:val="Unresolved Mention"/>
    <w:basedOn w:val="DefaultParagraphFont"/>
    <w:uiPriority w:val="99"/>
    <w:semiHidden/>
    <w:unhideWhenUsed/>
    <w:rsid w:val="00401820"/>
    <w:rPr>
      <w:color w:val="605E5C"/>
      <w:shd w:val="clear" w:color="auto" w:fill="E1DFDD"/>
    </w:rPr>
  </w:style>
  <w:style w:type="paragraph" w:customStyle="1" w:styleId="Caption20">
    <w:name w:val="Caption 2"/>
    <w:basedOn w:val="Caption"/>
    <w:next w:val="BodyText"/>
    <w:uiPriority w:val="5"/>
    <w:qFormat/>
    <w:rsid w:val="00D62F6B"/>
    <w:pPr>
      <w:spacing w:before="0" w:after="360"/>
    </w:pPr>
    <w:rPr>
      <w:b w:val="0"/>
    </w:rPr>
  </w:style>
  <w:style w:type="paragraph" w:customStyle="1" w:styleId="Appendix">
    <w:name w:val="Appendix"/>
    <w:basedOn w:val="Heading2"/>
    <w:next w:val="Normal"/>
    <w:uiPriority w:val="5"/>
    <w:qFormat/>
    <w:rsid w:val="00D62F6B"/>
    <w:pPr>
      <w:numPr>
        <w:ilvl w:val="8"/>
        <w:numId w:val="25"/>
      </w:numPr>
    </w:pPr>
  </w:style>
  <w:style w:type="paragraph" w:styleId="TOCHeading">
    <w:name w:val="TOC Heading"/>
    <w:next w:val="Normal"/>
    <w:uiPriority w:val="39"/>
    <w:unhideWhenUsed/>
    <w:qFormat/>
    <w:rsid w:val="00D62F6B"/>
    <w:rPr>
      <w:rFonts w:ascii="Arial" w:eastAsiaTheme="majorEastAsia" w:hAnsi="Arial" w:cstheme="majorBidi"/>
      <w:b/>
      <w:kern w:val="28"/>
      <w:sz w:val="36"/>
      <w:szCs w:val="32"/>
      <w:lang w:eastAsia="ja-JP"/>
    </w:rPr>
  </w:style>
  <w:style w:type="table" w:customStyle="1" w:styleId="Clearblackgrey">
    <w:name w:val="Clear black/grey"/>
    <w:basedOn w:val="TableNormal"/>
    <w:uiPriority w:val="99"/>
    <w:rsid w:val="00D62F6B"/>
    <w:pPr>
      <w:spacing w:after="0" w:line="240" w:lineRule="auto"/>
    </w:pPr>
    <w:rPr>
      <w:sz w:val="24"/>
      <w:szCs w:val="20"/>
      <w:lang w:eastAsia="en-GB"/>
    </w:rPr>
    <w:tblPr>
      <w:tblBorders>
        <w:insideH w:val="single" w:sz="4" w:space="0" w:color="A6A6A6" w:themeColor="background1" w:themeShade="A6"/>
        <w:insideV w:val="single" w:sz="4" w:space="0" w:color="A6A6A6" w:themeColor="background1" w:themeShade="A6"/>
      </w:tblBorders>
    </w:tblPr>
    <w:tblStylePr w:type="firstRow">
      <w:rPr>
        <w:rFonts w:asciiTheme="minorHAnsi" w:hAnsiTheme="minorHAnsi"/>
        <w:b/>
        <w:sz w:val="24"/>
      </w:rPr>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22195">
      <w:bodyDiv w:val="1"/>
      <w:marLeft w:val="0"/>
      <w:marRight w:val="0"/>
      <w:marTop w:val="0"/>
      <w:marBottom w:val="0"/>
      <w:divBdr>
        <w:top w:val="none" w:sz="0" w:space="0" w:color="auto"/>
        <w:left w:val="none" w:sz="0" w:space="0" w:color="auto"/>
        <w:bottom w:val="none" w:sz="0" w:space="0" w:color="auto"/>
        <w:right w:val="none" w:sz="0" w:space="0" w:color="auto"/>
      </w:divBdr>
      <w:divsChild>
        <w:div w:id="1610506083">
          <w:marLeft w:val="547"/>
          <w:marRight w:val="0"/>
          <w:marTop w:val="82"/>
          <w:marBottom w:val="0"/>
          <w:divBdr>
            <w:top w:val="none" w:sz="0" w:space="0" w:color="auto"/>
            <w:left w:val="none" w:sz="0" w:space="0" w:color="auto"/>
            <w:bottom w:val="none" w:sz="0" w:space="0" w:color="auto"/>
            <w:right w:val="none" w:sz="0" w:space="0" w:color="auto"/>
          </w:divBdr>
        </w:div>
      </w:divsChild>
    </w:div>
    <w:div w:id="137503933">
      <w:bodyDiv w:val="1"/>
      <w:marLeft w:val="0"/>
      <w:marRight w:val="0"/>
      <w:marTop w:val="0"/>
      <w:marBottom w:val="0"/>
      <w:divBdr>
        <w:top w:val="none" w:sz="0" w:space="0" w:color="auto"/>
        <w:left w:val="none" w:sz="0" w:space="0" w:color="auto"/>
        <w:bottom w:val="none" w:sz="0" w:space="0" w:color="auto"/>
        <w:right w:val="none" w:sz="0" w:space="0" w:color="auto"/>
      </w:divBdr>
      <w:divsChild>
        <w:div w:id="1692492974">
          <w:marLeft w:val="547"/>
          <w:marRight w:val="0"/>
          <w:marTop w:val="82"/>
          <w:marBottom w:val="0"/>
          <w:divBdr>
            <w:top w:val="none" w:sz="0" w:space="0" w:color="auto"/>
            <w:left w:val="none" w:sz="0" w:space="0" w:color="auto"/>
            <w:bottom w:val="none" w:sz="0" w:space="0" w:color="auto"/>
            <w:right w:val="none" w:sz="0" w:space="0" w:color="auto"/>
          </w:divBdr>
        </w:div>
      </w:divsChild>
    </w:div>
    <w:div w:id="345056893">
      <w:bodyDiv w:val="1"/>
      <w:marLeft w:val="0"/>
      <w:marRight w:val="0"/>
      <w:marTop w:val="0"/>
      <w:marBottom w:val="0"/>
      <w:divBdr>
        <w:top w:val="none" w:sz="0" w:space="0" w:color="auto"/>
        <w:left w:val="none" w:sz="0" w:space="0" w:color="auto"/>
        <w:bottom w:val="none" w:sz="0" w:space="0" w:color="auto"/>
        <w:right w:val="none" w:sz="0" w:space="0" w:color="auto"/>
      </w:divBdr>
    </w:div>
    <w:div w:id="374620762">
      <w:bodyDiv w:val="1"/>
      <w:marLeft w:val="0"/>
      <w:marRight w:val="0"/>
      <w:marTop w:val="0"/>
      <w:marBottom w:val="0"/>
      <w:divBdr>
        <w:top w:val="none" w:sz="0" w:space="0" w:color="auto"/>
        <w:left w:val="none" w:sz="0" w:space="0" w:color="auto"/>
        <w:bottom w:val="none" w:sz="0" w:space="0" w:color="auto"/>
        <w:right w:val="none" w:sz="0" w:space="0" w:color="auto"/>
      </w:divBdr>
      <w:divsChild>
        <w:div w:id="1850824193">
          <w:marLeft w:val="274"/>
          <w:marRight w:val="0"/>
          <w:marTop w:val="86"/>
          <w:marBottom w:val="0"/>
          <w:divBdr>
            <w:top w:val="none" w:sz="0" w:space="0" w:color="auto"/>
            <w:left w:val="none" w:sz="0" w:space="0" w:color="auto"/>
            <w:bottom w:val="none" w:sz="0" w:space="0" w:color="auto"/>
            <w:right w:val="none" w:sz="0" w:space="0" w:color="auto"/>
          </w:divBdr>
        </w:div>
      </w:divsChild>
    </w:div>
    <w:div w:id="378937622">
      <w:bodyDiv w:val="1"/>
      <w:marLeft w:val="0"/>
      <w:marRight w:val="0"/>
      <w:marTop w:val="0"/>
      <w:marBottom w:val="0"/>
      <w:divBdr>
        <w:top w:val="none" w:sz="0" w:space="0" w:color="auto"/>
        <w:left w:val="none" w:sz="0" w:space="0" w:color="auto"/>
        <w:bottom w:val="none" w:sz="0" w:space="0" w:color="auto"/>
        <w:right w:val="none" w:sz="0" w:space="0" w:color="auto"/>
      </w:divBdr>
    </w:div>
    <w:div w:id="457261513">
      <w:bodyDiv w:val="1"/>
      <w:marLeft w:val="0"/>
      <w:marRight w:val="0"/>
      <w:marTop w:val="0"/>
      <w:marBottom w:val="0"/>
      <w:divBdr>
        <w:top w:val="none" w:sz="0" w:space="0" w:color="auto"/>
        <w:left w:val="none" w:sz="0" w:space="0" w:color="auto"/>
        <w:bottom w:val="none" w:sz="0" w:space="0" w:color="auto"/>
        <w:right w:val="none" w:sz="0" w:space="0" w:color="auto"/>
      </w:divBdr>
      <w:divsChild>
        <w:div w:id="417869321">
          <w:marLeft w:val="547"/>
          <w:marRight w:val="0"/>
          <w:marTop w:val="96"/>
          <w:marBottom w:val="0"/>
          <w:divBdr>
            <w:top w:val="none" w:sz="0" w:space="0" w:color="auto"/>
            <w:left w:val="none" w:sz="0" w:space="0" w:color="auto"/>
            <w:bottom w:val="none" w:sz="0" w:space="0" w:color="auto"/>
            <w:right w:val="none" w:sz="0" w:space="0" w:color="auto"/>
          </w:divBdr>
        </w:div>
      </w:divsChild>
    </w:div>
    <w:div w:id="500976060">
      <w:bodyDiv w:val="1"/>
      <w:marLeft w:val="0"/>
      <w:marRight w:val="0"/>
      <w:marTop w:val="0"/>
      <w:marBottom w:val="0"/>
      <w:divBdr>
        <w:top w:val="none" w:sz="0" w:space="0" w:color="auto"/>
        <w:left w:val="none" w:sz="0" w:space="0" w:color="auto"/>
        <w:bottom w:val="none" w:sz="0" w:space="0" w:color="auto"/>
        <w:right w:val="none" w:sz="0" w:space="0" w:color="auto"/>
      </w:divBdr>
      <w:divsChild>
        <w:div w:id="558714756">
          <w:marLeft w:val="547"/>
          <w:marRight w:val="0"/>
          <w:marTop w:val="86"/>
          <w:marBottom w:val="0"/>
          <w:divBdr>
            <w:top w:val="none" w:sz="0" w:space="0" w:color="auto"/>
            <w:left w:val="none" w:sz="0" w:space="0" w:color="auto"/>
            <w:bottom w:val="none" w:sz="0" w:space="0" w:color="auto"/>
            <w:right w:val="none" w:sz="0" w:space="0" w:color="auto"/>
          </w:divBdr>
        </w:div>
      </w:divsChild>
    </w:div>
    <w:div w:id="568267271">
      <w:bodyDiv w:val="1"/>
      <w:marLeft w:val="0"/>
      <w:marRight w:val="0"/>
      <w:marTop w:val="0"/>
      <w:marBottom w:val="0"/>
      <w:divBdr>
        <w:top w:val="none" w:sz="0" w:space="0" w:color="auto"/>
        <w:left w:val="none" w:sz="0" w:space="0" w:color="auto"/>
        <w:bottom w:val="none" w:sz="0" w:space="0" w:color="auto"/>
        <w:right w:val="none" w:sz="0" w:space="0" w:color="auto"/>
      </w:divBdr>
    </w:div>
    <w:div w:id="646710234">
      <w:bodyDiv w:val="1"/>
      <w:marLeft w:val="0"/>
      <w:marRight w:val="0"/>
      <w:marTop w:val="0"/>
      <w:marBottom w:val="0"/>
      <w:divBdr>
        <w:top w:val="none" w:sz="0" w:space="0" w:color="auto"/>
        <w:left w:val="none" w:sz="0" w:space="0" w:color="auto"/>
        <w:bottom w:val="none" w:sz="0" w:space="0" w:color="auto"/>
        <w:right w:val="none" w:sz="0" w:space="0" w:color="auto"/>
      </w:divBdr>
    </w:div>
    <w:div w:id="654842706">
      <w:bodyDiv w:val="1"/>
      <w:marLeft w:val="0"/>
      <w:marRight w:val="0"/>
      <w:marTop w:val="0"/>
      <w:marBottom w:val="0"/>
      <w:divBdr>
        <w:top w:val="none" w:sz="0" w:space="0" w:color="auto"/>
        <w:left w:val="none" w:sz="0" w:space="0" w:color="auto"/>
        <w:bottom w:val="none" w:sz="0" w:space="0" w:color="auto"/>
        <w:right w:val="none" w:sz="0" w:space="0" w:color="auto"/>
      </w:divBdr>
    </w:div>
    <w:div w:id="737825888">
      <w:bodyDiv w:val="1"/>
      <w:marLeft w:val="0"/>
      <w:marRight w:val="0"/>
      <w:marTop w:val="0"/>
      <w:marBottom w:val="0"/>
      <w:divBdr>
        <w:top w:val="none" w:sz="0" w:space="0" w:color="auto"/>
        <w:left w:val="none" w:sz="0" w:space="0" w:color="auto"/>
        <w:bottom w:val="none" w:sz="0" w:space="0" w:color="auto"/>
        <w:right w:val="none" w:sz="0" w:space="0" w:color="auto"/>
      </w:divBdr>
    </w:div>
    <w:div w:id="739525588">
      <w:bodyDiv w:val="1"/>
      <w:marLeft w:val="0"/>
      <w:marRight w:val="0"/>
      <w:marTop w:val="0"/>
      <w:marBottom w:val="0"/>
      <w:divBdr>
        <w:top w:val="none" w:sz="0" w:space="0" w:color="auto"/>
        <w:left w:val="none" w:sz="0" w:space="0" w:color="auto"/>
        <w:bottom w:val="none" w:sz="0" w:space="0" w:color="auto"/>
        <w:right w:val="none" w:sz="0" w:space="0" w:color="auto"/>
      </w:divBdr>
    </w:div>
    <w:div w:id="752775932">
      <w:bodyDiv w:val="1"/>
      <w:marLeft w:val="0"/>
      <w:marRight w:val="0"/>
      <w:marTop w:val="0"/>
      <w:marBottom w:val="0"/>
      <w:divBdr>
        <w:top w:val="none" w:sz="0" w:space="0" w:color="auto"/>
        <w:left w:val="none" w:sz="0" w:space="0" w:color="auto"/>
        <w:bottom w:val="none" w:sz="0" w:space="0" w:color="auto"/>
        <w:right w:val="none" w:sz="0" w:space="0" w:color="auto"/>
      </w:divBdr>
      <w:divsChild>
        <w:div w:id="702830775">
          <w:marLeft w:val="274"/>
          <w:marRight w:val="0"/>
          <w:marTop w:val="86"/>
          <w:marBottom w:val="0"/>
          <w:divBdr>
            <w:top w:val="none" w:sz="0" w:space="0" w:color="auto"/>
            <w:left w:val="none" w:sz="0" w:space="0" w:color="auto"/>
            <w:bottom w:val="none" w:sz="0" w:space="0" w:color="auto"/>
            <w:right w:val="none" w:sz="0" w:space="0" w:color="auto"/>
          </w:divBdr>
        </w:div>
        <w:div w:id="1624193782">
          <w:marLeft w:val="274"/>
          <w:marRight w:val="0"/>
          <w:marTop w:val="86"/>
          <w:marBottom w:val="0"/>
          <w:divBdr>
            <w:top w:val="none" w:sz="0" w:space="0" w:color="auto"/>
            <w:left w:val="none" w:sz="0" w:space="0" w:color="auto"/>
            <w:bottom w:val="none" w:sz="0" w:space="0" w:color="auto"/>
            <w:right w:val="none" w:sz="0" w:space="0" w:color="auto"/>
          </w:divBdr>
        </w:div>
        <w:div w:id="840925073">
          <w:marLeft w:val="274"/>
          <w:marRight w:val="0"/>
          <w:marTop w:val="86"/>
          <w:marBottom w:val="0"/>
          <w:divBdr>
            <w:top w:val="none" w:sz="0" w:space="0" w:color="auto"/>
            <w:left w:val="none" w:sz="0" w:space="0" w:color="auto"/>
            <w:bottom w:val="none" w:sz="0" w:space="0" w:color="auto"/>
            <w:right w:val="none" w:sz="0" w:space="0" w:color="auto"/>
          </w:divBdr>
        </w:div>
        <w:div w:id="852383401">
          <w:marLeft w:val="274"/>
          <w:marRight w:val="0"/>
          <w:marTop w:val="86"/>
          <w:marBottom w:val="0"/>
          <w:divBdr>
            <w:top w:val="none" w:sz="0" w:space="0" w:color="auto"/>
            <w:left w:val="none" w:sz="0" w:space="0" w:color="auto"/>
            <w:bottom w:val="none" w:sz="0" w:space="0" w:color="auto"/>
            <w:right w:val="none" w:sz="0" w:space="0" w:color="auto"/>
          </w:divBdr>
        </w:div>
        <w:div w:id="798959847">
          <w:marLeft w:val="274"/>
          <w:marRight w:val="0"/>
          <w:marTop w:val="86"/>
          <w:marBottom w:val="0"/>
          <w:divBdr>
            <w:top w:val="none" w:sz="0" w:space="0" w:color="auto"/>
            <w:left w:val="none" w:sz="0" w:space="0" w:color="auto"/>
            <w:bottom w:val="none" w:sz="0" w:space="0" w:color="auto"/>
            <w:right w:val="none" w:sz="0" w:space="0" w:color="auto"/>
          </w:divBdr>
        </w:div>
      </w:divsChild>
    </w:div>
    <w:div w:id="796721573">
      <w:bodyDiv w:val="1"/>
      <w:marLeft w:val="0"/>
      <w:marRight w:val="0"/>
      <w:marTop w:val="0"/>
      <w:marBottom w:val="0"/>
      <w:divBdr>
        <w:top w:val="none" w:sz="0" w:space="0" w:color="auto"/>
        <w:left w:val="none" w:sz="0" w:space="0" w:color="auto"/>
        <w:bottom w:val="none" w:sz="0" w:space="0" w:color="auto"/>
        <w:right w:val="none" w:sz="0" w:space="0" w:color="auto"/>
      </w:divBdr>
      <w:divsChild>
        <w:div w:id="1867132158">
          <w:marLeft w:val="547"/>
          <w:marRight w:val="0"/>
          <w:marTop w:val="96"/>
          <w:marBottom w:val="0"/>
          <w:divBdr>
            <w:top w:val="none" w:sz="0" w:space="0" w:color="auto"/>
            <w:left w:val="none" w:sz="0" w:space="0" w:color="auto"/>
            <w:bottom w:val="none" w:sz="0" w:space="0" w:color="auto"/>
            <w:right w:val="none" w:sz="0" w:space="0" w:color="auto"/>
          </w:divBdr>
        </w:div>
        <w:div w:id="2039696260">
          <w:marLeft w:val="547"/>
          <w:marRight w:val="0"/>
          <w:marTop w:val="96"/>
          <w:marBottom w:val="0"/>
          <w:divBdr>
            <w:top w:val="none" w:sz="0" w:space="0" w:color="auto"/>
            <w:left w:val="none" w:sz="0" w:space="0" w:color="auto"/>
            <w:bottom w:val="none" w:sz="0" w:space="0" w:color="auto"/>
            <w:right w:val="none" w:sz="0" w:space="0" w:color="auto"/>
          </w:divBdr>
        </w:div>
        <w:div w:id="1295066656">
          <w:marLeft w:val="547"/>
          <w:marRight w:val="0"/>
          <w:marTop w:val="96"/>
          <w:marBottom w:val="0"/>
          <w:divBdr>
            <w:top w:val="none" w:sz="0" w:space="0" w:color="auto"/>
            <w:left w:val="none" w:sz="0" w:space="0" w:color="auto"/>
            <w:bottom w:val="none" w:sz="0" w:space="0" w:color="auto"/>
            <w:right w:val="none" w:sz="0" w:space="0" w:color="auto"/>
          </w:divBdr>
        </w:div>
        <w:div w:id="1684088546">
          <w:marLeft w:val="1166"/>
          <w:marRight w:val="0"/>
          <w:marTop w:val="96"/>
          <w:marBottom w:val="0"/>
          <w:divBdr>
            <w:top w:val="none" w:sz="0" w:space="0" w:color="auto"/>
            <w:left w:val="none" w:sz="0" w:space="0" w:color="auto"/>
            <w:bottom w:val="none" w:sz="0" w:space="0" w:color="auto"/>
            <w:right w:val="none" w:sz="0" w:space="0" w:color="auto"/>
          </w:divBdr>
        </w:div>
      </w:divsChild>
    </w:div>
    <w:div w:id="840899610">
      <w:bodyDiv w:val="1"/>
      <w:marLeft w:val="0"/>
      <w:marRight w:val="0"/>
      <w:marTop w:val="0"/>
      <w:marBottom w:val="0"/>
      <w:divBdr>
        <w:top w:val="none" w:sz="0" w:space="0" w:color="auto"/>
        <w:left w:val="none" w:sz="0" w:space="0" w:color="auto"/>
        <w:bottom w:val="none" w:sz="0" w:space="0" w:color="auto"/>
        <w:right w:val="none" w:sz="0" w:space="0" w:color="auto"/>
      </w:divBdr>
      <w:divsChild>
        <w:div w:id="416169656">
          <w:marLeft w:val="547"/>
          <w:marRight w:val="0"/>
          <w:marTop w:val="96"/>
          <w:marBottom w:val="0"/>
          <w:divBdr>
            <w:top w:val="none" w:sz="0" w:space="0" w:color="auto"/>
            <w:left w:val="none" w:sz="0" w:space="0" w:color="auto"/>
            <w:bottom w:val="none" w:sz="0" w:space="0" w:color="auto"/>
            <w:right w:val="none" w:sz="0" w:space="0" w:color="auto"/>
          </w:divBdr>
        </w:div>
      </w:divsChild>
    </w:div>
    <w:div w:id="846746743">
      <w:bodyDiv w:val="1"/>
      <w:marLeft w:val="0"/>
      <w:marRight w:val="0"/>
      <w:marTop w:val="0"/>
      <w:marBottom w:val="0"/>
      <w:divBdr>
        <w:top w:val="none" w:sz="0" w:space="0" w:color="auto"/>
        <w:left w:val="none" w:sz="0" w:space="0" w:color="auto"/>
        <w:bottom w:val="none" w:sz="0" w:space="0" w:color="auto"/>
        <w:right w:val="none" w:sz="0" w:space="0" w:color="auto"/>
      </w:divBdr>
      <w:divsChild>
        <w:div w:id="583800294">
          <w:marLeft w:val="547"/>
          <w:marRight w:val="0"/>
          <w:marTop w:val="96"/>
          <w:marBottom w:val="0"/>
          <w:divBdr>
            <w:top w:val="none" w:sz="0" w:space="0" w:color="auto"/>
            <w:left w:val="none" w:sz="0" w:space="0" w:color="auto"/>
            <w:bottom w:val="none" w:sz="0" w:space="0" w:color="auto"/>
            <w:right w:val="none" w:sz="0" w:space="0" w:color="auto"/>
          </w:divBdr>
        </w:div>
        <w:div w:id="871961995">
          <w:marLeft w:val="547"/>
          <w:marRight w:val="0"/>
          <w:marTop w:val="96"/>
          <w:marBottom w:val="0"/>
          <w:divBdr>
            <w:top w:val="none" w:sz="0" w:space="0" w:color="auto"/>
            <w:left w:val="none" w:sz="0" w:space="0" w:color="auto"/>
            <w:bottom w:val="none" w:sz="0" w:space="0" w:color="auto"/>
            <w:right w:val="none" w:sz="0" w:space="0" w:color="auto"/>
          </w:divBdr>
        </w:div>
        <w:div w:id="540286359">
          <w:marLeft w:val="547"/>
          <w:marRight w:val="0"/>
          <w:marTop w:val="96"/>
          <w:marBottom w:val="0"/>
          <w:divBdr>
            <w:top w:val="none" w:sz="0" w:space="0" w:color="auto"/>
            <w:left w:val="none" w:sz="0" w:space="0" w:color="auto"/>
            <w:bottom w:val="none" w:sz="0" w:space="0" w:color="auto"/>
            <w:right w:val="none" w:sz="0" w:space="0" w:color="auto"/>
          </w:divBdr>
        </w:div>
      </w:divsChild>
    </w:div>
    <w:div w:id="955058370">
      <w:bodyDiv w:val="1"/>
      <w:marLeft w:val="0"/>
      <w:marRight w:val="0"/>
      <w:marTop w:val="0"/>
      <w:marBottom w:val="0"/>
      <w:divBdr>
        <w:top w:val="none" w:sz="0" w:space="0" w:color="auto"/>
        <w:left w:val="none" w:sz="0" w:space="0" w:color="auto"/>
        <w:bottom w:val="none" w:sz="0" w:space="0" w:color="auto"/>
        <w:right w:val="none" w:sz="0" w:space="0" w:color="auto"/>
      </w:divBdr>
    </w:div>
    <w:div w:id="1056588175">
      <w:bodyDiv w:val="1"/>
      <w:marLeft w:val="0"/>
      <w:marRight w:val="0"/>
      <w:marTop w:val="0"/>
      <w:marBottom w:val="0"/>
      <w:divBdr>
        <w:top w:val="none" w:sz="0" w:space="0" w:color="auto"/>
        <w:left w:val="none" w:sz="0" w:space="0" w:color="auto"/>
        <w:bottom w:val="none" w:sz="0" w:space="0" w:color="auto"/>
        <w:right w:val="none" w:sz="0" w:space="0" w:color="auto"/>
      </w:divBdr>
      <w:divsChild>
        <w:div w:id="1720208174">
          <w:marLeft w:val="547"/>
          <w:marRight w:val="0"/>
          <w:marTop w:val="82"/>
          <w:marBottom w:val="0"/>
          <w:divBdr>
            <w:top w:val="none" w:sz="0" w:space="0" w:color="auto"/>
            <w:left w:val="none" w:sz="0" w:space="0" w:color="auto"/>
            <w:bottom w:val="none" w:sz="0" w:space="0" w:color="auto"/>
            <w:right w:val="none" w:sz="0" w:space="0" w:color="auto"/>
          </w:divBdr>
        </w:div>
      </w:divsChild>
    </w:div>
    <w:div w:id="1063483787">
      <w:bodyDiv w:val="1"/>
      <w:marLeft w:val="0"/>
      <w:marRight w:val="0"/>
      <w:marTop w:val="0"/>
      <w:marBottom w:val="0"/>
      <w:divBdr>
        <w:top w:val="none" w:sz="0" w:space="0" w:color="auto"/>
        <w:left w:val="none" w:sz="0" w:space="0" w:color="auto"/>
        <w:bottom w:val="none" w:sz="0" w:space="0" w:color="auto"/>
        <w:right w:val="none" w:sz="0" w:space="0" w:color="auto"/>
      </w:divBdr>
    </w:div>
    <w:div w:id="1083530530">
      <w:bodyDiv w:val="1"/>
      <w:marLeft w:val="0"/>
      <w:marRight w:val="0"/>
      <w:marTop w:val="0"/>
      <w:marBottom w:val="0"/>
      <w:divBdr>
        <w:top w:val="none" w:sz="0" w:space="0" w:color="auto"/>
        <w:left w:val="none" w:sz="0" w:space="0" w:color="auto"/>
        <w:bottom w:val="none" w:sz="0" w:space="0" w:color="auto"/>
        <w:right w:val="none" w:sz="0" w:space="0" w:color="auto"/>
      </w:divBdr>
    </w:div>
    <w:div w:id="1088386261">
      <w:bodyDiv w:val="1"/>
      <w:marLeft w:val="0"/>
      <w:marRight w:val="0"/>
      <w:marTop w:val="0"/>
      <w:marBottom w:val="0"/>
      <w:divBdr>
        <w:top w:val="none" w:sz="0" w:space="0" w:color="auto"/>
        <w:left w:val="none" w:sz="0" w:space="0" w:color="auto"/>
        <w:bottom w:val="none" w:sz="0" w:space="0" w:color="auto"/>
        <w:right w:val="none" w:sz="0" w:space="0" w:color="auto"/>
      </w:divBdr>
      <w:divsChild>
        <w:div w:id="321197365">
          <w:marLeft w:val="274"/>
          <w:marRight w:val="0"/>
          <w:marTop w:val="86"/>
          <w:marBottom w:val="0"/>
          <w:divBdr>
            <w:top w:val="none" w:sz="0" w:space="0" w:color="auto"/>
            <w:left w:val="none" w:sz="0" w:space="0" w:color="auto"/>
            <w:bottom w:val="none" w:sz="0" w:space="0" w:color="auto"/>
            <w:right w:val="none" w:sz="0" w:space="0" w:color="auto"/>
          </w:divBdr>
        </w:div>
        <w:div w:id="1721444123">
          <w:marLeft w:val="274"/>
          <w:marRight w:val="0"/>
          <w:marTop w:val="86"/>
          <w:marBottom w:val="0"/>
          <w:divBdr>
            <w:top w:val="none" w:sz="0" w:space="0" w:color="auto"/>
            <w:left w:val="none" w:sz="0" w:space="0" w:color="auto"/>
            <w:bottom w:val="none" w:sz="0" w:space="0" w:color="auto"/>
            <w:right w:val="none" w:sz="0" w:space="0" w:color="auto"/>
          </w:divBdr>
        </w:div>
        <w:div w:id="1306351347">
          <w:marLeft w:val="274"/>
          <w:marRight w:val="0"/>
          <w:marTop w:val="86"/>
          <w:marBottom w:val="0"/>
          <w:divBdr>
            <w:top w:val="none" w:sz="0" w:space="0" w:color="auto"/>
            <w:left w:val="none" w:sz="0" w:space="0" w:color="auto"/>
            <w:bottom w:val="none" w:sz="0" w:space="0" w:color="auto"/>
            <w:right w:val="none" w:sz="0" w:space="0" w:color="auto"/>
          </w:divBdr>
        </w:div>
      </w:divsChild>
    </w:div>
    <w:div w:id="1107848513">
      <w:bodyDiv w:val="1"/>
      <w:marLeft w:val="0"/>
      <w:marRight w:val="0"/>
      <w:marTop w:val="0"/>
      <w:marBottom w:val="0"/>
      <w:divBdr>
        <w:top w:val="none" w:sz="0" w:space="0" w:color="auto"/>
        <w:left w:val="none" w:sz="0" w:space="0" w:color="auto"/>
        <w:bottom w:val="none" w:sz="0" w:space="0" w:color="auto"/>
        <w:right w:val="none" w:sz="0" w:space="0" w:color="auto"/>
      </w:divBdr>
      <w:divsChild>
        <w:div w:id="28724374">
          <w:marLeft w:val="274"/>
          <w:marRight w:val="0"/>
          <w:marTop w:val="86"/>
          <w:marBottom w:val="0"/>
          <w:divBdr>
            <w:top w:val="none" w:sz="0" w:space="0" w:color="auto"/>
            <w:left w:val="none" w:sz="0" w:space="0" w:color="auto"/>
            <w:bottom w:val="none" w:sz="0" w:space="0" w:color="auto"/>
            <w:right w:val="none" w:sz="0" w:space="0" w:color="auto"/>
          </w:divBdr>
        </w:div>
      </w:divsChild>
    </w:div>
    <w:div w:id="1228496794">
      <w:bodyDiv w:val="1"/>
      <w:marLeft w:val="0"/>
      <w:marRight w:val="0"/>
      <w:marTop w:val="0"/>
      <w:marBottom w:val="0"/>
      <w:divBdr>
        <w:top w:val="none" w:sz="0" w:space="0" w:color="auto"/>
        <w:left w:val="none" w:sz="0" w:space="0" w:color="auto"/>
        <w:bottom w:val="none" w:sz="0" w:space="0" w:color="auto"/>
        <w:right w:val="none" w:sz="0" w:space="0" w:color="auto"/>
      </w:divBdr>
    </w:div>
    <w:div w:id="1230844407">
      <w:bodyDiv w:val="1"/>
      <w:marLeft w:val="0"/>
      <w:marRight w:val="0"/>
      <w:marTop w:val="0"/>
      <w:marBottom w:val="0"/>
      <w:divBdr>
        <w:top w:val="none" w:sz="0" w:space="0" w:color="auto"/>
        <w:left w:val="none" w:sz="0" w:space="0" w:color="auto"/>
        <w:bottom w:val="none" w:sz="0" w:space="0" w:color="auto"/>
        <w:right w:val="none" w:sz="0" w:space="0" w:color="auto"/>
      </w:divBdr>
    </w:div>
    <w:div w:id="1310285250">
      <w:bodyDiv w:val="1"/>
      <w:marLeft w:val="0"/>
      <w:marRight w:val="0"/>
      <w:marTop w:val="0"/>
      <w:marBottom w:val="0"/>
      <w:divBdr>
        <w:top w:val="none" w:sz="0" w:space="0" w:color="auto"/>
        <w:left w:val="none" w:sz="0" w:space="0" w:color="auto"/>
        <w:bottom w:val="none" w:sz="0" w:space="0" w:color="auto"/>
        <w:right w:val="none" w:sz="0" w:space="0" w:color="auto"/>
      </w:divBdr>
    </w:div>
    <w:div w:id="1371567807">
      <w:bodyDiv w:val="1"/>
      <w:marLeft w:val="0"/>
      <w:marRight w:val="0"/>
      <w:marTop w:val="0"/>
      <w:marBottom w:val="0"/>
      <w:divBdr>
        <w:top w:val="none" w:sz="0" w:space="0" w:color="auto"/>
        <w:left w:val="none" w:sz="0" w:space="0" w:color="auto"/>
        <w:bottom w:val="none" w:sz="0" w:space="0" w:color="auto"/>
        <w:right w:val="none" w:sz="0" w:space="0" w:color="auto"/>
      </w:divBdr>
      <w:divsChild>
        <w:div w:id="159542397">
          <w:marLeft w:val="274"/>
          <w:marRight w:val="0"/>
          <w:marTop w:val="86"/>
          <w:marBottom w:val="0"/>
          <w:divBdr>
            <w:top w:val="none" w:sz="0" w:space="0" w:color="auto"/>
            <w:left w:val="none" w:sz="0" w:space="0" w:color="auto"/>
            <w:bottom w:val="none" w:sz="0" w:space="0" w:color="auto"/>
            <w:right w:val="none" w:sz="0" w:space="0" w:color="auto"/>
          </w:divBdr>
        </w:div>
        <w:div w:id="1940723091">
          <w:marLeft w:val="274"/>
          <w:marRight w:val="0"/>
          <w:marTop w:val="86"/>
          <w:marBottom w:val="0"/>
          <w:divBdr>
            <w:top w:val="none" w:sz="0" w:space="0" w:color="auto"/>
            <w:left w:val="none" w:sz="0" w:space="0" w:color="auto"/>
            <w:bottom w:val="none" w:sz="0" w:space="0" w:color="auto"/>
            <w:right w:val="none" w:sz="0" w:space="0" w:color="auto"/>
          </w:divBdr>
        </w:div>
        <w:div w:id="333075898">
          <w:marLeft w:val="274"/>
          <w:marRight w:val="0"/>
          <w:marTop w:val="86"/>
          <w:marBottom w:val="0"/>
          <w:divBdr>
            <w:top w:val="none" w:sz="0" w:space="0" w:color="auto"/>
            <w:left w:val="none" w:sz="0" w:space="0" w:color="auto"/>
            <w:bottom w:val="none" w:sz="0" w:space="0" w:color="auto"/>
            <w:right w:val="none" w:sz="0" w:space="0" w:color="auto"/>
          </w:divBdr>
        </w:div>
      </w:divsChild>
    </w:div>
    <w:div w:id="1475678305">
      <w:bodyDiv w:val="1"/>
      <w:marLeft w:val="0"/>
      <w:marRight w:val="0"/>
      <w:marTop w:val="0"/>
      <w:marBottom w:val="0"/>
      <w:divBdr>
        <w:top w:val="none" w:sz="0" w:space="0" w:color="auto"/>
        <w:left w:val="none" w:sz="0" w:space="0" w:color="auto"/>
        <w:bottom w:val="none" w:sz="0" w:space="0" w:color="auto"/>
        <w:right w:val="none" w:sz="0" w:space="0" w:color="auto"/>
      </w:divBdr>
      <w:divsChild>
        <w:div w:id="1481532305">
          <w:marLeft w:val="547"/>
          <w:marRight w:val="0"/>
          <w:marTop w:val="82"/>
          <w:marBottom w:val="0"/>
          <w:divBdr>
            <w:top w:val="none" w:sz="0" w:space="0" w:color="auto"/>
            <w:left w:val="none" w:sz="0" w:space="0" w:color="auto"/>
            <w:bottom w:val="none" w:sz="0" w:space="0" w:color="auto"/>
            <w:right w:val="none" w:sz="0" w:space="0" w:color="auto"/>
          </w:divBdr>
        </w:div>
      </w:divsChild>
    </w:div>
    <w:div w:id="1515459239">
      <w:bodyDiv w:val="1"/>
      <w:marLeft w:val="0"/>
      <w:marRight w:val="0"/>
      <w:marTop w:val="0"/>
      <w:marBottom w:val="0"/>
      <w:divBdr>
        <w:top w:val="none" w:sz="0" w:space="0" w:color="auto"/>
        <w:left w:val="none" w:sz="0" w:space="0" w:color="auto"/>
        <w:bottom w:val="none" w:sz="0" w:space="0" w:color="auto"/>
        <w:right w:val="none" w:sz="0" w:space="0" w:color="auto"/>
      </w:divBdr>
      <w:divsChild>
        <w:div w:id="1765108616">
          <w:marLeft w:val="547"/>
          <w:marRight w:val="0"/>
          <w:marTop w:val="96"/>
          <w:marBottom w:val="0"/>
          <w:divBdr>
            <w:top w:val="none" w:sz="0" w:space="0" w:color="auto"/>
            <w:left w:val="none" w:sz="0" w:space="0" w:color="auto"/>
            <w:bottom w:val="none" w:sz="0" w:space="0" w:color="auto"/>
            <w:right w:val="none" w:sz="0" w:space="0" w:color="auto"/>
          </w:divBdr>
        </w:div>
      </w:divsChild>
    </w:div>
    <w:div w:id="1769278426">
      <w:bodyDiv w:val="1"/>
      <w:marLeft w:val="0"/>
      <w:marRight w:val="0"/>
      <w:marTop w:val="0"/>
      <w:marBottom w:val="0"/>
      <w:divBdr>
        <w:top w:val="none" w:sz="0" w:space="0" w:color="auto"/>
        <w:left w:val="none" w:sz="0" w:space="0" w:color="auto"/>
        <w:bottom w:val="none" w:sz="0" w:space="0" w:color="auto"/>
        <w:right w:val="none" w:sz="0" w:space="0" w:color="auto"/>
      </w:divBdr>
      <w:divsChild>
        <w:div w:id="290521214">
          <w:marLeft w:val="0"/>
          <w:marRight w:val="0"/>
          <w:marTop w:val="0"/>
          <w:marBottom w:val="0"/>
          <w:divBdr>
            <w:top w:val="none" w:sz="0" w:space="0" w:color="auto"/>
            <w:left w:val="none" w:sz="0" w:space="0" w:color="auto"/>
            <w:bottom w:val="none" w:sz="0" w:space="0" w:color="auto"/>
            <w:right w:val="none" w:sz="0" w:space="0" w:color="auto"/>
          </w:divBdr>
          <w:divsChild>
            <w:div w:id="1727146464">
              <w:marLeft w:val="0"/>
              <w:marRight w:val="0"/>
              <w:marTop w:val="0"/>
              <w:marBottom w:val="0"/>
              <w:divBdr>
                <w:top w:val="none" w:sz="0" w:space="0" w:color="auto"/>
                <w:left w:val="none" w:sz="0" w:space="0" w:color="auto"/>
                <w:bottom w:val="none" w:sz="0" w:space="0" w:color="auto"/>
                <w:right w:val="none" w:sz="0" w:space="0" w:color="auto"/>
              </w:divBdr>
              <w:divsChild>
                <w:div w:id="2052655371">
                  <w:marLeft w:val="0"/>
                  <w:marRight w:val="0"/>
                  <w:marTop w:val="480"/>
                  <w:marBottom w:val="0"/>
                  <w:divBdr>
                    <w:top w:val="none" w:sz="0" w:space="0" w:color="auto"/>
                    <w:left w:val="none" w:sz="0" w:space="0" w:color="auto"/>
                    <w:bottom w:val="none" w:sz="0" w:space="0" w:color="auto"/>
                    <w:right w:val="none" w:sz="0" w:space="0" w:color="auto"/>
                  </w:divBdr>
                  <w:divsChild>
                    <w:div w:id="1632860799">
                      <w:marLeft w:val="0"/>
                      <w:marRight w:val="0"/>
                      <w:marTop w:val="0"/>
                      <w:marBottom w:val="0"/>
                      <w:divBdr>
                        <w:top w:val="none" w:sz="0" w:space="0" w:color="auto"/>
                        <w:left w:val="none" w:sz="0" w:space="0" w:color="auto"/>
                        <w:bottom w:val="none" w:sz="0" w:space="0" w:color="auto"/>
                        <w:right w:val="none" w:sz="0" w:space="0" w:color="auto"/>
                      </w:divBdr>
                      <w:divsChild>
                        <w:div w:id="30686872">
                          <w:marLeft w:val="0"/>
                          <w:marRight w:val="0"/>
                          <w:marTop w:val="0"/>
                          <w:marBottom w:val="0"/>
                          <w:divBdr>
                            <w:top w:val="none" w:sz="0" w:space="0" w:color="auto"/>
                            <w:left w:val="none" w:sz="0" w:space="0" w:color="auto"/>
                            <w:bottom w:val="none" w:sz="0" w:space="0" w:color="auto"/>
                            <w:right w:val="none" w:sz="0" w:space="0" w:color="auto"/>
                          </w:divBdr>
                          <w:divsChild>
                            <w:div w:id="1319920914">
                              <w:marLeft w:val="150"/>
                              <w:marRight w:val="150"/>
                              <w:marTop w:val="150"/>
                              <w:marBottom w:val="150"/>
                              <w:divBdr>
                                <w:top w:val="none" w:sz="0" w:space="0" w:color="auto"/>
                                <w:left w:val="none" w:sz="0" w:space="0" w:color="auto"/>
                                <w:bottom w:val="none" w:sz="0" w:space="0" w:color="auto"/>
                                <w:right w:val="none" w:sz="0" w:space="0" w:color="auto"/>
                              </w:divBdr>
                              <w:divsChild>
                                <w:div w:id="262959261">
                                  <w:marLeft w:val="0"/>
                                  <w:marRight w:val="0"/>
                                  <w:marTop w:val="0"/>
                                  <w:marBottom w:val="0"/>
                                  <w:divBdr>
                                    <w:top w:val="none" w:sz="0" w:space="0" w:color="auto"/>
                                    <w:left w:val="none" w:sz="0" w:space="0" w:color="auto"/>
                                    <w:bottom w:val="none" w:sz="0" w:space="0" w:color="auto"/>
                                    <w:right w:val="none" w:sz="0" w:space="0" w:color="auto"/>
                                  </w:divBdr>
                                  <w:divsChild>
                                    <w:div w:id="5098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5219311">
      <w:bodyDiv w:val="1"/>
      <w:marLeft w:val="0"/>
      <w:marRight w:val="0"/>
      <w:marTop w:val="0"/>
      <w:marBottom w:val="0"/>
      <w:divBdr>
        <w:top w:val="none" w:sz="0" w:space="0" w:color="auto"/>
        <w:left w:val="none" w:sz="0" w:space="0" w:color="auto"/>
        <w:bottom w:val="none" w:sz="0" w:space="0" w:color="auto"/>
        <w:right w:val="none" w:sz="0" w:space="0" w:color="auto"/>
      </w:divBdr>
    </w:div>
    <w:div w:id="1815414982">
      <w:bodyDiv w:val="1"/>
      <w:marLeft w:val="0"/>
      <w:marRight w:val="0"/>
      <w:marTop w:val="0"/>
      <w:marBottom w:val="0"/>
      <w:divBdr>
        <w:top w:val="none" w:sz="0" w:space="0" w:color="auto"/>
        <w:left w:val="none" w:sz="0" w:space="0" w:color="auto"/>
        <w:bottom w:val="none" w:sz="0" w:space="0" w:color="auto"/>
        <w:right w:val="none" w:sz="0" w:space="0" w:color="auto"/>
      </w:divBdr>
      <w:divsChild>
        <w:div w:id="762067478">
          <w:marLeft w:val="274"/>
          <w:marRight w:val="0"/>
          <w:marTop w:val="86"/>
          <w:marBottom w:val="0"/>
          <w:divBdr>
            <w:top w:val="none" w:sz="0" w:space="0" w:color="auto"/>
            <w:left w:val="none" w:sz="0" w:space="0" w:color="auto"/>
            <w:bottom w:val="none" w:sz="0" w:space="0" w:color="auto"/>
            <w:right w:val="none" w:sz="0" w:space="0" w:color="auto"/>
          </w:divBdr>
        </w:div>
      </w:divsChild>
    </w:div>
    <w:div w:id="1847667544">
      <w:bodyDiv w:val="1"/>
      <w:marLeft w:val="0"/>
      <w:marRight w:val="0"/>
      <w:marTop w:val="0"/>
      <w:marBottom w:val="0"/>
      <w:divBdr>
        <w:top w:val="none" w:sz="0" w:space="0" w:color="auto"/>
        <w:left w:val="none" w:sz="0" w:space="0" w:color="auto"/>
        <w:bottom w:val="none" w:sz="0" w:space="0" w:color="auto"/>
        <w:right w:val="none" w:sz="0" w:space="0" w:color="auto"/>
      </w:divBdr>
    </w:div>
    <w:div w:id="1864443569">
      <w:bodyDiv w:val="1"/>
      <w:marLeft w:val="0"/>
      <w:marRight w:val="0"/>
      <w:marTop w:val="0"/>
      <w:marBottom w:val="0"/>
      <w:divBdr>
        <w:top w:val="none" w:sz="0" w:space="0" w:color="auto"/>
        <w:left w:val="none" w:sz="0" w:space="0" w:color="auto"/>
        <w:bottom w:val="none" w:sz="0" w:space="0" w:color="auto"/>
        <w:right w:val="none" w:sz="0" w:space="0" w:color="auto"/>
      </w:divBdr>
    </w:div>
    <w:div w:id="1950308890">
      <w:bodyDiv w:val="1"/>
      <w:marLeft w:val="0"/>
      <w:marRight w:val="0"/>
      <w:marTop w:val="0"/>
      <w:marBottom w:val="0"/>
      <w:divBdr>
        <w:top w:val="none" w:sz="0" w:space="0" w:color="auto"/>
        <w:left w:val="none" w:sz="0" w:space="0" w:color="auto"/>
        <w:bottom w:val="none" w:sz="0" w:space="0" w:color="auto"/>
        <w:right w:val="none" w:sz="0" w:space="0" w:color="auto"/>
      </w:divBdr>
      <w:divsChild>
        <w:div w:id="961613024">
          <w:marLeft w:val="274"/>
          <w:marRight w:val="0"/>
          <w:marTop w:val="86"/>
          <w:marBottom w:val="0"/>
          <w:divBdr>
            <w:top w:val="none" w:sz="0" w:space="0" w:color="auto"/>
            <w:left w:val="none" w:sz="0" w:space="0" w:color="auto"/>
            <w:bottom w:val="none" w:sz="0" w:space="0" w:color="auto"/>
            <w:right w:val="none" w:sz="0" w:space="0" w:color="auto"/>
          </w:divBdr>
        </w:div>
      </w:divsChild>
    </w:div>
    <w:div w:id="1969234565">
      <w:bodyDiv w:val="1"/>
      <w:marLeft w:val="0"/>
      <w:marRight w:val="0"/>
      <w:marTop w:val="0"/>
      <w:marBottom w:val="0"/>
      <w:divBdr>
        <w:top w:val="none" w:sz="0" w:space="0" w:color="auto"/>
        <w:left w:val="none" w:sz="0" w:space="0" w:color="auto"/>
        <w:bottom w:val="none" w:sz="0" w:space="0" w:color="auto"/>
        <w:right w:val="none" w:sz="0" w:space="0" w:color="auto"/>
      </w:divBdr>
      <w:divsChild>
        <w:div w:id="794059659">
          <w:marLeft w:val="547"/>
          <w:marRight w:val="0"/>
          <w:marTop w:val="96"/>
          <w:marBottom w:val="0"/>
          <w:divBdr>
            <w:top w:val="none" w:sz="0" w:space="0" w:color="auto"/>
            <w:left w:val="none" w:sz="0" w:space="0" w:color="auto"/>
            <w:bottom w:val="none" w:sz="0" w:space="0" w:color="auto"/>
            <w:right w:val="none" w:sz="0" w:space="0" w:color="auto"/>
          </w:divBdr>
        </w:div>
      </w:divsChild>
    </w:div>
    <w:div w:id="1992978442">
      <w:bodyDiv w:val="1"/>
      <w:marLeft w:val="0"/>
      <w:marRight w:val="0"/>
      <w:marTop w:val="0"/>
      <w:marBottom w:val="0"/>
      <w:divBdr>
        <w:top w:val="none" w:sz="0" w:space="0" w:color="auto"/>
        <w:left w:val="none" w:sz="0" w:space="0" w:color="auto"/>
        <w:bottom w:val="none" w:sz="0" w:space="0" w:color="auto"/>
        <w:right w:val="none" w:sz="0" w:space="0" w:color="auto"/>
      </w:divBdr>
    </w:div>
    <w:div w:id="2040467884">
      <w:bodyDiv w:val="1"/>
      <w:marLeft w:val="0"/>
      <w:marRight w:val="0"/>
      <w:marTop w:val="0"/>
      <w:marBottom w:val="0"/>
      <w:divBdr>
        <w:top w:val="none" w:sz="0" w:space="0" w:color="auto"/>
        <w:left w:val="none" w:sz="0" w:space="0" w:color="auto"/>
        <w:bottom w:val="none" w:sz="0" w:space="0" w:color="auto"/>
        <w:right w:val="none" w:sz="0" w:space="0" w:color="auto"/>
      </w:divBdr>
      <w:divsChild>
        <w:div w:id="96678822">
          <w:marLeft w:val="547"/>
          <w:marRight w:val="0"/>
          <w:marTop w:val="86"/>
          <w:marBottom w:val="0"/>
          <w:divBdr>
            <w:top w:val="none" w:sz="0" w:space="0" w:color="auto"/>
            <w:left w:val="none" w:sz="0" w:space="0" w:color="auto"/>
            <w:bottom w:val="none" w:sz="0" w:space="0" w:color="auto"/>
            <w:right w:val="none" w:sz="0" w:space="0" w:color="auto"/>
          </w:divBdr>
        </w:div>
      </w:divsChild>
    </w:div>
    <w:div w:id="213774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0AC046D158EE4DB937DA9A56D27D1C" ma:contentTypeVersion="13" ma:contentTypeDescription="Create a new document." ma:contentTypeScope="" ma:versionID="fd7b4cd796765eb0512b0d3f9b157731">
  <xsd:schema xmlns:xsd="http://www.w3.org/2001/XMLSchema" xmlns:xs="http://www.w3.org/2001/XMLSchema" xmlns:p="http://schemas.microsoft.com/office/2006/metadata/properties" xmlns:ns3="b24ac480-a0b1-4388-a6cd-cfb001cdf6c7" xmlns:ns4="e7d8f92c-3952-4b7d-acc4-88cf8f2f7888" targetNamespace="http://schemas.microsoft.com/office/2006/metadata/properties" ma:root="true" ma:fieldsID="a829824c4f8f29374fca99920572b7bd" ns3:_="" ns4:_="">
    <xsd:import namespace="b24ac480-a0b1-4388-a6cd-cfb001cdf6c7"/>
    <xsd:import namespace="e7d8f92c-3952-4b7d-acc4-88cf8f2f78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EventHashCode" minOccurs="0"/>
                <xsd:element ref="ns3:MediaServiceGenerationTim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4ac480-a0b1-4388-a6cd-cfb001cdf6c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7d8f92c-3952-4b7d-acc4-88cf8f2f788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9CA6D-BDFA-477E-8A19-9A2C8165868D}">
  <ds:schemaRefs>
    <ds:schemaRef ds:uri="http://schemas.microsoft.com/sharepoint/v3/contenttype/forms"/>
  </ds:schemaRefs>
</ds:datastoreItem>
</file>

<file path=customXml/itemProps2.xml><?xml version="1.0" encoding="utf-8"?>
<ds:datastoreItem xmlns:ds="http://schemas.openxmlformats.org/officeDocument/2006/customXml" ds:itemID="{68BDFEFE-65AE-420F-8B54-6AFF68D5C2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4ac480-a0b1-4388-a6cd-cfb001cdf6c7"/>
    <ds:schemaRef ds:uri="e7d8f92c-3952-4b7d-acc4-88cf8f2f7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C8D481-FBA0-4ED6-ABF8-717A866627B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3652D2-F2A0-400F-91A3-3B56A85B9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7159AE01.dotm</Template>
  <TotalTime>3</TotalTime>
  <Pages>21</Pages>
  <Words>6296</Words>
  <Characters>35889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42101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Marissa Smith (student)</dc:creator>
  <cp:keywords/>
  <dc:description/>
  <cp:lastModifiedBy>Andrew Baxter (student)</cp:lastModifiedBy>
  <cp:revision>5</cp:revision>
  <cp:lastPrinted>2019-09-27T14:35:00Z</cp:lastPrinted>
  <dcterms:created xsi:type="dcterms:W3CDTF">2020-02-21T14:30:00Z</dcterms:created>
  <dcterms:modified xsi:type="dcterms:W3CDTF">2020-02-24T15:39:00Z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0x0101004E0AC046D158EE4DB937DA9A56D27D1C</vt:lpwstr>
  </property>
</Properties>
</file>