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id</w:t>
            </w:r>
          </w:p>
        </w:tc>
        <w:tc>
          <w:trPr/>
          <w:p>
            <w:r>
              <w:t>Reference</w:t>
            </w:r>
          </w:p>
        </w:tc>
        <w:tc>
          <w:trPr/>
          <w:p>
            <w:r>
              <w:t>Number of times referenced in guidelines</w:t>
            </w:r>
          </w:p>
        </w:tc>
      </w:tr>
      <w:tr>
        <w:tc>
          <w:trPr/>
          <w:p>
            <w:r>
              <w:t>[1]</w:t>
            </w:r>
          </w:p>
        </w:tc>
        <w:tc>
          <w:trPr/>
          <w:p>
            <w:r>
              <w:t>Schober, W et al. (2014)</w:t>
            </w:r>
          </w:p>
        </w:tc>
        <w:tc>
          <w:trPr/>
          <w:p>
            <w:r>
              <w:t>8</w:t>
            </w:r>
          </w:p>
        </w:tc>
      </w:tr>
      <w:tr>
        <w:tc>
          <w:trPr/>
          <w:p>
            <w:r>
              <w:t>[2]</w:t>
            </w:r>
          </w:p>
        </w:tc>
        <w:tc>
          <w:trPr/>
          <w:p>
            <w:r>
              <w:t>Bullen, CB et al. (2013)</w:t>
            </w:r>
          </w:p>
        </w:tc>
        <w:tc>
          <w:trPr/>
          <w:p>
            <w:r>
              <w:t>7</w:t>
            </w:r>
          </w:p>
        </w:tc>
      </w:tr>
      <w:tr>
        <w:tc>
          <w:trPr/>
          <w:p>
            <w:r>
              <w:t>[3]</w:t>
            </w:r>
          </w:p>
        </w:tc>
        <w:tc>
          <w:trPr/>
          <w:p>
            <w:r>
              <w:t>US Department of Health and Human Services (2014)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[4]</w:t>
            </w:r>
          </w:p>
        </w:tc>
        <w:tc>
          <w:trPr/>
          <w:p>
            <w:r>
              <w:t>Schripp, T et al. (2013)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[5]</w:t>
            </w:r>
          </w:p>
        </w:tc>
        <w:tc>
          <w:trPr/>
          <w:p>
            <w:r>
              <w:t>McNeill, A et al. (2015a)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[6]</w:t>
            </w:r>
          </w:p>
        </w:tc>
        <w:tc>
          <w:trPr/>
          <w:p>
            <w:r>
              <w:t>McRobbie, H et al. (2014a)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[7]</w:t>
            </w:r>
          </w:p>
        </w:tc>
        <w:tc>
          <w:trPr/>
          <w:p>
            <w:r>
              <w:t>Leventhal, AM et al. (2015)</w:t>
            </w:r>
          </w:p>
        </w:tc>
        <w:tc>
          <w:trPr/>
          <w:p>
            <w:r>
              <w:t>6</w:t>
            </w:r>
          </w:p>
        </w:tc>
      </w:tr>
      <w:tr>
        <w:tc>
          <w:trPr/>
          <w:p>
            <w:r>
              <w:t>[8]</w:t>
            </w:r>
          </w:p>
        </w:tc>
        <w:tc>
          <w:trPr/>
          <w:p>
            <w:r>
              <w:t>Goniewicz, ML et al. (2014a)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[9]</w:t>
            </w:r>
          </w:p>
        </w:tc>
        <w:tc>
          <w:trPr/>
          <w:p>
            <w:r>
              <w:t>Czogala, J et al. (2014)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[10]</w:t>
            </w:r>
          </w:p>
        </w:tc>
        <w:tc>
          <w:trPr/>
          <w:p>
            <w:r>
              <w:t>Brose, LS et al. (2015a)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[11]</w:t>
            </w:r>
          </w:p>
        </w:tc>
        <w:tc>
          <w:trPr/>
          <w:p>
            <w:r>
              <w:t>Adkison, SE et al. (2013)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[12]</w:t>
            </w:r>
          </w:p>
        </w:tc>
        <w:tc>
          <w:trPr/>
          <w:p>
            <w:r>
              <w:t>Cheng, T (2014)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[13]</w:t>
            </w:r>
          </w:p>
        </w:tc>
        <w:tc>
          <w:trPr/>
          <w:p>
            <w:r>
              <w:t>Bullen, CB et al. (2010)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[14]</w:t>
            </w:r>
          </w:p>
        </w:tc>
        <w:tc>
          <w:trPr/>
          <w:p>
            <w:r>
              <w:t>Jensen, RP et al. (2015)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[15]</w:t>
            </w:r>
          </w:p>
        </w:tc>
        <w:tc>
          <w:trPr/>
          <w:p>
            <w:r>
              <w:t>Bauld, L et al. (2014)</w:t>
            </w:r>
          </w:p>
        </w:tc>
        <w:tc>
          <w:trPr/>
          <w:p>
            <w:r>
              <w:t>5</w:t>
            </w:r>
          </w:p>
        </w:tc>
      </w:tr>
      <w:tr>
        <w:tc>
          <w:trPr/>
          <w:p>
            <w:r>
              <w:t>[16]</w:t>
            </w:r>
          </w:p>
        </w:tc>
        <w:tc>
          <w:trPr/>
          <w:p>
            <w:r>
              <w:t>Grana, R et al. (2014a)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[17]</w:t>
            </w:r>
          </w:p>
        </w:tc>
        <w:tc>
          <w:trPr/>
          <w:p>
            <w:r>
              <w:t>McAuley, TR et al. (2012)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[18]</w:t>
            </w:r>
          </w:p>
        </w:tc>
        <w:tc>
          <w:trPr/>
          <w:p>
            <w:r>
              <w:t>Flouris, AD et al. (2013)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[19]</w:t>
            </w:r>
          </w:p>
        </w:tc>
        <w:tc>
          <w:trPr/>
          <w:p>
            <w:r>
              <w:t>Kreiss, K et al. (2002)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[20]</w:t>
            </w:r>
          </w:p>
        </w:tc>
        <w:tc>
          <w:trPr/>
          <w:p>
            <w:r>
              <w:t>Saffari, A et al. (2014)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[21]</w:t>
            </w:r>
          </w:p>
        </w:tc>
        <w:tc>
          <w:trPr/>
          <w:p>
            <w:r>
              <w:t>The Royal College of Physicians (2016)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[22]</w:t>
            </w:r>
          </w:p>
        </w:tc>
        <w:tc>
          <w:trPr/>
          <w:p>
            <w:r>
              <w:t>Biener, L and Hargraves, J (2015)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[23]</w:t>
            </w:r>
          </w:p>
        </w:tc>
        <w:tc>
          <w:trPr/>
          <w:p>
            <w:r>
              <w:t>Hitchman, S et al. (2015)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[24]</w:t>
            </w:r>
          </w:p>
        </w:tc>
        <w:tc>
          <w:trPr/>
          <w:p>
            <w:r>
              <w:t>Caponnetto, P et al. (2013a)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[25]</w:t>
            </w:r>
          </w:p>
        </w:tc>
        <w:tc>
          <w:trPr/>
          <w:p>
            <w:r>
              <w:t>Etter, JF et al. (2013)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[26]</w:t>
            </w:r>
          </w:p>
        </w:tc>
        <w:tc>
          <w:trPr/>
          <w:p>
            <w:r>
              <w:t>Goniewicz, ML et al. (2014b)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[27]</w:t>
            </w:r>
          </w:p>
        </w:tc>
        <w:tc>
          <w:trPr/>
          <w:p>
            <w:r>
              <w:t>Hajek, P et al. (2015a)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[28]</w:t>
            </w:r>
          </w:p>
        </w:tc>
        <w:tc>
          <w:trPr/>
          <w:p>
            <w:r>
              <w:t>Vansickel, AR et al. (2010)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[29]</w:t>
            </w:r>
          </w:p>
        </w:tc>
        <w:tc>
          <w:trPr/>
          <w:p>
            <w:r>
              <w:t>Dutra, LM and Glantz, SA (2014)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[30]</w:t>
            </w:r>
          </w:p>
        </w:tc>
        <w:tc>
          <w:trPr/>
          <w:p>
            <w:r>
              <w:t>Brown, J et al. (2014c)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[31]</w:t>
            </w:r>
          </w:p>
        </w:tc>
        <w:tc>
          <w:trPr/>
          <w:p>
            <w:r>
              <w:t>Kosmider, L et al. (2014)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[32]</w:t>
            </w:r>
          </w:p>
        </w:tc>
        <w:tc>
          <w:trPr/>
          <w:p>
            <w:r>
              <w:t>Williams, M et al. (2013)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[33]</w:t>
            </w:r>
          </w:p>
        </w:tc>
        <w:tc>
          <w:trPr/>
          <w:p>
            <w:r>
              <w:t>Burstyn, I (2014)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[34]</w:t>
            </w:r>
          </w:p>
        </w:tc>
        <w:tc>
          <w:trPr/>
          <w:p>
            <w:r>
              <w:t>Grana, R et al. (2013)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[35]</w:t>
            </w:r>
          </w:p>
        </w:tc>
        <w:tc>
          <w:trPr/>
          <w:p>
            <w:r>
              <w:t>Centers for Disease Control and Prevention (2013a)</w:t>
            </w:r>
          </w:p>
        </w:tc>
        <w:tc>
          <w:trPr/>
          <w:p>
            <w:r>
              <w:t>4</w:t>
            </w:r>
          </w:p>
        </w:tc>
      </w:tr>
      <w:tr>
        <w:tc>
          <w:trPr/>
          <w:p>
            <w:r>
              <w:t>[36]</w:t>
            </w:r>
          </w:p>
        </w:tc>
        <w:tc>
          <w:trPr/>
          <w:p>
            <w:r>
              <w:t>West, R et al. (2014a)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[37]</w:t>
            </w:r>
          </w:p>
        </w:tc>
        <w:tc>
          <w:trPr/>
          <w:p>
            <w:r>
              <w:t>US Department of Health and Human Services (2012)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[38]</w:t>
            </w:r>
          </w:p>
        </w:tc>
        <w:tc>
          <w:trPr/>
          <w:p>
            <w:r>
              <w:t>Harber, P et al. (2006)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[39]</w:t>
            </w:r>
          </w:p>
        </w:tc>
        <w:tc>
          <w:trPr/>
          <w:p>
            <w:r>
              <w:t>Cervellati, F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[40]</w:t>
            </w:r>
          </w:p>
        </w:tc>
        <w:tc>
          <w:trPr/>
          <w:p>
            <w:r>
              <w:t>Bahl, V et al. (2012)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[41]</w:t>
            </w:r>
          </w:p>
        </w:tc>
        <w:tc>
          <w:trPr/>
          <w:p>
            <w:r>
              <w:t>de Andrade, M et al. (2013b)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[42]</w:t>
            </w:r>
          </w:p>
        </w:tc>
        <w:tc>
          <w:trPr/>
          <w:p>
            <w:r>
              <w:t>Dawkins, L and Corcoran, O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[43]</w:t>
            </w:r>
          </w:p>
        </w:tc>
        <w:tc>
          <w:trPr/>
          <w:p>
            <w:r>
              <w:t>Adriaens, K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[44]</w:t>
            </w:r>
          </w:p>
        </w:tc>
        <w:tc>
          <w:trPr/>
          <w:p>
            <w:r>
              <w:t>Mayer, B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[45]</w:t>
            </w:r>
          </w:p>
        </w:tc>
        <w:tc>
          <w:trPr/>
          <w:p>
            <w:r>
              <w:t>Ingebrethsen, BJ et al. (2012)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[46]</w:t>
            </w:r>
          </w:p>
        </w:tc>
        <w:tc>
          <w:trPr/>
          <w:p>
            <w:r>
              <w:t>Uchiyama, S et al. (2013)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[47]</w:t>
            </w:r>
          </w:p>
        </w:tc>
        <w:tc>
          <w:trPr/>
          <w:p>
            <w:r>
              <w:t>Nides, MA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[48]</w:t>
            </w:r>
          </w:p>
        </w:tc>
        <w:tc>
          <w:trPr/>
          <w:p>
            <w:r>
              <w:t>Vansickel, AR et al. (2012)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[49]</w:t>
            </w:r>
          </w:p>
        </w:tc>
        <w:tc>
          <w:trPr/>
          <w:p>
            <w:r>
              <w:t>Vansickel, AR and Eissenberg, T (2013)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[50]</w:t>
            </w:r>
          </w:p>
        </w:tc>
        <w:tc>
          <w:trPr/>
          <w:p>
            <w:r>
              <w:t>Farsalinos, KE et al. (2013b)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[51]</w:t>
            </w:r>
          </w:p>
        </w:tc>
        <w:tc>
          <w:trPr/>
          <w:p>
            <w:r>
              <w:t>Yan, XS and D’Ruiz, C (2015)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[52]</w:t>
            </w:r>
          </w:p>
        </w:tc>
        <w:tc>
          <w:trPr/>
          <w:p>
            <w:r>
              <w:t>Britton, J and Bogdanovica, I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[53]</w:t>
            </w:r>
          </w:p>
        </w:tc>
        <w:tc>
          <w:trPr/>
          <w:p>
            <w:r>
              <w:t>Hajek, P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[54]</w:t>
            </w:r>
          </w:p>
        </w:tc>
        <w:tc>
          <w:trPr/>
          <w:p>
            <w:r>
              <w:t>Lerner, CA et al. (2015a)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[55]</w:t>
            </w:r>
          </w:p>
        </w:tc>
        <w:tc>
          <w:trPr/>
          <w:p>
            <w:r>
              <w:t>McRobbie, H et al. (2014b)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[56]</w:t>
            </w:r>
          </w:p>
        </w:tc>
        <w:tc>
          <w:trPr/>
          <w:p>
            <w:r>
              <w:t>Polosa, R et al. (2014b)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[57]</w:t>
            </w:r>
          </w:p>
        </w:tc>
        <w:tc>
          <w:trPr/>
          <w:p>
            <w:r>
              <w:t>Ordonez, JE et al. (2015)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[58]</w:t>
            </w:r>
          </w:p>
        </w:tc>
        <w:tc>
          <w:trPr/>
          <w:p>
            <w:r>
              <w:t>Gravely, S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[59]</w:t>
            </w:r>
          </w:p>
        </w:tc>
        <w:tc>
          <w:trPr/>
          <w:p>
            <w:r>
              <w:t>Wills, TA et al. (2015)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[60]</w:t>
            </w:r>
          </w:p>
        </w:tc>
        <w:tc>
          <w:trPr/>
          <w:p>
            <w:r>
              <w:t>Dockrell, M et al. (2013)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[61]</w:t>
            </w:r>
          </w:p>
        </w:tc>
        <w:tc>
          <w:trPr/>
          <w:p>
            <w:r>
              <w:t>Etter, JF and Eissenberg, T (2015)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[62]</w:t>
            </w:r>
          </w:p>
        </w:tc>
        <w:tc>
          <w:trPr/>
          <w:p>
            <w:r>
              <w:t>Action on Smoking and Health (2017)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[63]</w:t>
            </w:r>
          </w:p>
        </w:tc>
        <w:tc>
          <w:trPr/>
          <w:p>
            <w:r>
              <w:t>Beard, E et al.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[64]</w:t>
            </w:r>
          </w:p>
        </w:tc>
        <w:tc>
          <w:trPr/>
          <w:p>
            <w:r>
              <w:t>Sleiman, M et al.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[65]</w:t>
            </w:r>
          </w:p>
        </w:tc>
        <w:tc>
          <w:trPr/>
          <w:p>
            <w:r>
              <w:t>Leigh, NJ et al.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[66]</w:t>
            </w:r>
          </w:p>
        </w:tc>
        <w:tc>
          <w:trPr/>
          <w:p>
            <w:r>
              <w:t>Khlystov, A and Samburova, V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[67]</w:t>
            </w:r>
          </w:p>
        </w:tc>
        <w:tc>
          <w:trPr/>
          <w:p>
            <w:r>
              <w:t>Geiss, O et al.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[68]</w:t>
            </w:r>
          </w:p>
        </w:tc>
        <w:tc>
          <w:trPr/>
          <w:p>
            <w:r>
              <w:t>US Department of Health and Human Services (2004)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[69]</w:t>
            </w:r>
          </w:p>
        </w:tc>
        <w:tc>
          <w:trPr/>
          <w:p>
            <w:r>
              <w:t>Hutzler, C et al. (2014)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[70]</w:t>
            </w:r>
          </w:p>
        </w:tc>
        <w:tc>
          <w:trPr/>
          <w:p>
            <w:r>
              <w:t>Primack, BA et al. (2015)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[71]</w:t>
            </w:r>
          </w:p>
        </w:tc>
        <w:tc>
          <w:trPr/>
          <w:p>
            <w:r>
              <w:t>Hartmann-Boyce, J et al. (2016)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[72]</w:t>
            </w:r>
          </w:p>
        </w:tc>
        <w:tc>
          <w:trPr/>
          <w:p>
            <w:r>
              <w:t>World Health Organisation (2014a)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[73]</w:t>
            </w:r>
          </w:p>
        </w:tc>
        <w:tc>
          <w:trPr/>
          <w:p>
            <w:r>
              <w:t>Regan, AK et al. (2013)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[74]</w:t>
            </w:r>
          </w:p>
        </w:tc>
        <w:tc>
          <w:trPr/>
          <w:p>
            <w:r>
              <w:t>Buettner-Schmidt, K et al. (2016)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2019-09-20T16:14:02Z</dcterms:modified>
  <cp:category/>
</cp:coreProperties>
</file>