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E54" w14:textId="6B64CF32" w:rsidR="002C6583" w:rsidRPr="000F479E" w:rsidRDefault="002C6583" w:rsidP="009549BD">
      <w:pPr>
        <w:jc w:val="center"/>
        <w:rPr>
          <w:rFonts w:cstheme="minorHAnsi"/>
          <w:b/>
          <w:bCs/>
        </w:rPr>
      </w:pPr>
      <w:r w:rsidRPr="000F479E">
        <w:rPr>
          <w:rFonts w:cstheme="minorHAnsi"/>
          <w:noProof/>
        </w:rPr>
        <w:drawing>
          <wp:anchor distT="0" distB="0" distL="114300" distR="114300" simplePos="0" relativeHeight="251659264" behindDoc="1" locked="0" layoutInCell="1" allowOverlap="1" wp14:anchorId="1D8B6615" wp14:editId="76A4EBF4">
            <wp:simplePos x="0" y="0"/>
            <wp:positionH relativeFrom="page">
              <wp:posOffset>-248285</wp:posOffset>
            </wp:positionH>
            <wp:positionV relativeFrom="paragraph">
              <wp:posOffset>-914400</wp:posOffset>
            </wp:positionV>
            <wp:extent cx="7981200" cy="1483200"/>
            <wp:effectExtent l="0" t="0" r="1270"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7981200" cy="1483200"/>
                    </a:xfrm>
                    <a:prstGeom prst="rect">
                      <a:avLst/>
                    </a:prstGeom>
                  </pic:spPr>
                </pic:pic>
              </a:graphicData>
            </a:graphic>
            <wp14:sizeRelH relativeFrom="margin">
              <wp14:pctWidth>0</wp14:pctWidth>
            </wp14:sizeRelH>
            <wp14:sizeRelV relativeFrom="margin">
              <wp14:pctHeight>0</wp14:pctHeight>
            </wp14:sizeRelV>
          </wp:anchor>
        </w:drawing>
      </w:r>
    </w:p>
    <w:p w14:paraId="049ABFF2" w14:textId="77777777" w:rsidR="002C6583" w:rsidRPr="000F479E" w:rsidRDefault="002C6583" w:rsidP="009549BD">
      <w:pPr>
        <w:jc w:val="center"/>
        <w:rPr>
          <w:rFonts w:cstheme="minorHAnsi"/>
          <w:b/>
          <w:bCs/>
        </w:rPr>
      </w:pPr>
    </w:p>
    <w:p w14:paraId="55AD85D8" w14:textId="77777777" w:rsidR="002C6583" w:rsidRPr="000F479E" w:rsidRDefault="002C6583" w:rsidP="009549BD">
      <w:pPr>
        <w:jc w:val="center"/>
        <w:rPr>
          <w:rFonts w:cstheme="minorHAnsi"/>
          <w:b/>
          <w:bCs/>
        </w:rPr>
      </w:pPr>
    </w:p>
    <w:p w14:paraId="4E8BF31E" w14:textId="77777777" w:rsidR="002C6583" w:rsidRPr="000F479E" w:rsidRDefault="002C6583" w:rsidP="009549BD">
      <w:pPr>
        <w:jc w:val="center"/>
        <w:rPr>
          <w:rFonts w:cstheme="minorHAnsi"/>
          <w:b/>
          <w:bCs/>
        </w:rPr>
      </w:pPr>
    </w:p>
    <w:p w14:paraId="4FDD1B2D" w14:textId="77777777" w:rsidR="002C6583" w:rsidRPr="000F479E" w:rsidRDefault="002C6583" w:rsidP="009549BD">
      <w:pPr>
        <w:jc w:val="center"/>
        <w:rPr>
          <w:rFonts w:cstheme="minorHAnsi"/>
          <w:b/>
          <w:bCs/>
        </w:rPr>
      </w:pPr>
    </w:p>
    <w:p w14:paraId="41A44E09" w14:textId="77777777" w:rsidR="002C6583" w:rsidRPr="000F479E" w:rsidRDefault="002C6583" w:rsidP="009A468B">
      <w:pPr>
        <w:rPr>
          <w:rFonts w:cstheme="minorHAnsi"/>
          <w:b/>
          <w:bCs/>
        </w:rPr>
      </w:pPr>
    </w:p>
    <w:p w14:paraId="7420E4FD" w14:textId="57C35245" w:rsidR="00A16DC3" w:rsidRPr="000F479E" w:rsidRDefault="00A16DC3" w:rsidP="00A16DC3">
      <w:pPr>
        <w:jc w:val="center"/>
        <w:rPr>
          <w:rFonts w:cstheme="minorHAnsi"/>
          <w:b/>
          <w:bCs/>
          <w:color w:val="C00000"/>
          <w:sz w:val="40"/>
          <w:szCs w:val="40"/>
        </w:rPr>
      </w:pPr>
      <w:r w:rsidRPr="000F479E">
        <w:rPr>
          <w:rFonts w:cstheme="minorHAnsi"/>
          <w:b/>
          <w:bCs/>
          <w:color w:val="C00000"/>
          <w:sz w:val="40"/>
          <w:szCs w:val="40"/>
        </w:rPr>
        <w:t xml:space="preserve">HEALTH BEHAVIOUR </w:t>
      </w:r>
      <w:r w:rsidR="00E872C4" w:rsidRPr="000F479E">
        <w:rPr>
          <w:rFonts w:cstheme="minorHAnsi"/>
          <w:b/>
          <w:bCs/>
          <w:color w:val="C00000"/>
          <w:sz w:val="40"/>
          <w:szCs w:val="40"/>
        </w:rPr>
        <w:t>IN</w:t>
      </w:r>
      <w:r w:rsidRPr="000F479E">
        <w:rPr>
          <w:rFonts w:cstheme="minorHAnsi"/>
          <w:b/>
          <w:bCs/>
          <w:color w:val="C00000"/>
          <w:sz w:val="40"/>
          <w:szCs w:val="40"/>
        </w:rPr>
        <w:t xml:space="preserve"> SCHOOL-AGED CHILDREN STUDY</w:t>
      </w:r>
    </w:p>
    <w:p w14:paraId="1C901A6D" w14:textId="10A2E93D" w:rsidR="00A16DC3" w:rsidRPr="000F479E" w:rsidRDefault="00612016" w:rsidP="009549BD">
      <w:pPr>
        <w:jc w:val="center"/>
        <w:rPr>
          <w:rFonts w:cstheme="minorHAnsi"/>
          <w:b/>
          <w:bCs/>
          <w:sz w:val="40"/>
          <w:szCs w:val="40"/>
        </w:rPr>
      </w:pPr>
      <w:commentRangeStart w:id="0"/>
      <w:r w:rsidRPr="000F479E">
        <w:rPr>
          <w:rFonts w:cstheme="minorHAnsi"/>
          <w:b/>
          <w:bCs/>
          <w:sz w:val="40"/>
          <w:szCs w:val="40"/>
        </w:rPr>
        <w:t xml:space="preserve">Scotland </w:t>
      </w:r>
      <w:r w:rsidR="008842D9">
        <w:rPr>
          <w:rFonts w:cstheme="minorHAnsi"/>
          <w:b/>
          <w:bCs/>
          <w:sz w:val="40"/>
          <w:szCs w:val="40"/>
        </w:rPr>
        <w:t>Study</w:t>
      </w:r>
      <w:r w:rsidR="00A16DC3" w:rsidRPr="000F479E">
        <w:rPr>
          <w:rFonts w:cstheme="minorHAnsi"/>
          <w:b/>
          <w:bCs/>
          <w:sz w:val="40"/>
          <w:szCs w:val="40"/>
        </w:rPr>
        <w:t xml:space="preserve"> </w:t>
      </w:r>
      <w:commentRangeEnd w:id="0"/>
      <w:r w:rsidR="004A4439">
        <w:rPr>
          <w:rStyle w:val="CommentReference"/>
        </w:rPr>
        <w:commentReference w:id="0"/>
      </w:r>
      <w:r w:rsidR="00D43E1E" w:rsidRPr="000F479E">
        <w:rPr>
          <w:rFonts w:cstheme="minorHAnsi"/>
          <w:b/>
          <w:bCs/>
          <w:sz w:val="40"/>
          <w:szCs w:val="40"/>
        </w:rPr>
        <w:t>202</w:t>
      </w:r>
      <w:r w:rsidR="00FD69A1">
        <w:rPr>
          <w:rFonts w:cstheme="minorHAnsi"/>
          <w:b/>
          <w:bCs/>
          <w:sz w:val="40"/>
          <w:szCs w:val="40"/>
        </w:rPr>
        <w:t>2</w:t>
      </w:r>
    </w:p>
    <w:p w14:paraId="7A0B9F13" w14:textId="0E129E64" w:rsidR="00A16DC3" w:rsidRPr="000F479E" w:rsidRDefault="00A16DC3" w:rsidP="009549BD">
      <w:pPr>
        <w:jc w:val="center"/>
        <w:rPr>
          <w:rFonts w:cstheme="minorHAnsi"/>
          <w:b/>
          <w:bCs/>
        </w:rPr>
      </w:pPr>
    </w:p>
    <w:p w14:paraId="7B530B89" w14:textId="3BEE833A" w:rsidR="00612016" w:rsidRPr="000F479E" w:rsidRDefault="00612016" w:rsidP="009549BD">
      <w:pPr>
        <w:jc w:val="center"/>
        <w:rPr>
          <w:rFonts w:cstheme="minorHAnsi"/>
          <w:b/>
          <w:bCs/>
        </w:rPr>
      </w:pPr>
    </w:p>
    <w:p w14:paraId="482D16AB" w14:textId="77777777" w:rsidR="00612016" w:rsidRPr="000F479E" w:rsidRDefault="00612016" w:rsidP="009549BD">
      <w:pPr>
        <w:jc w:val="center"/>
        <w:rPr>
          <w:rFonts w:cstheme="minorHAnsi"/>
          <w:b/>
          <w:bCs/>
          <w:sz w:val="36"/>
          <w:szCs w:val="36"/>
        </w:rPr>
      </w:pPr>
    </w:p>
    <w:p w14:paraId="527A4A55" w14:textId="4AB82EAF" w:rsidR="00A16DC3" w:rsidRPr="000F479E" w:rsidRDefault="00F25CEF" w:rsidP="009549BD">
      <w:pPr>
        <w:jc w:val="center"/>
        <w:rPr>
          <w:rFonts w:cstheme="minorHAnsi"/>
          <w:b/>
          <w:bCs/>
          <w:sz w:val="36"/>
          <w:szCs w:val="36"/>
        </w:rPr>
      </w:pPr>
      <w:r w:rsidRPr="000F479E">
        <w:rPr>
          <w:rFonts w:cstheme="minorHAnsi"/>
          <w:b/>
          <w:bCs/>
          <w:sz w:val="36"/>
          <w:szCs w:val="36"/>
        </w:rPr>
        <w:t xml:space="preserve">Health and Wellbeing survey results </w:t>
      </w:r>
      <w:commentRangeStart w:id="1"/>
      <w:r w:rsidRPr="000F479E">
        <w:rPr>
          <w:rFonts w:cstheme="minorHAnsi"/>
          <w:b/>
          <w:bCs/>
          <w:sz w:val="36"/>
          <w:szCs w:val="36"/>
        </w:rPr>
        <w:t>for</w:t>
      </w:r>
      <w:commentRangeEnd w:id="1"/>
      <w:r w:rsidR="002133C6">
        <w:rPr>
          <w:rStyle w:val="CommentReference"/>
        </w:rPr>
        <w:commentReference w:id="1"/>
      </w:r>
      <w:r w:rsidRPr="000F479E">
        <w:rPr>
          <w:rFonts w:cstheme="minorHAnsi"/>
          <w:b/>
          <w:bCs/>
          <w:sz w:val="36"/>
          <w:szCs w:val="36"/>
        </w:rPr>
        <w:t xml:space="preserve"> </w:t>
      </w:r>
    </w:p>
    <w:p w14:paraId="3401487C" w14:textId="304687FA" w:rsidR="009549BD" w:rsidRPr="000F479E" w:rsidRDefault="009549BD" w:rsidP="009549BD">
      <w:pPr>
        <w:jc w:val="center"/>
        <w:rPr>
          <w:rFonts w:cstheme="minorHAnsi"/>
          <w:b/>
          <w:bCs/>
        </w:rPr>
      </w:pPr>
    </w:p>
    <w:p w14:paraId="1CDB4DE0" w14:textId="24474BDD" w:rsidR="009549BD" w:rsidRPr="000F479E" w:rsidRDefault="009549BD" w:rsidP="009549BD">
      <w:pPr>
        <w:jc w:val="center"/>
        <w:rPr>
          <w:rFonts w:cstheme="minorHAnsi"/>
          <w:b/>
          <w:bCs/>
        </w:rPr>
      </w:pPr>
    </w:p>
    <w:p w14:paraId="5E362DAF" w14:textId="5F836897" w:rsidR="009549BD" w:rsidRPr="000F479E" w:rsidRDefault="009549BD" w:rsidP="009549BD">
      <w:pPr>
        <w:jc w:val="center"/>
        <w:rPr>
          <w:rFonts w:cstheme="minorHAnsi"/>
          <w:b/>
          <w:bCs/>
        </w:rPr>
      </w:pPr>
    </w:p>
    <w:p w14:paraId="4F5056C6" w14:textId="581DD5AD" w:rsidR="009549BD" w:rsidRPr="000F479E" w:rsidRDefault="009549BD" w:rsidP="009549BD">
      <w:pPr>
        <w:jc w:val="center"/>
        <w:rPr>
          <w:rFonts w:cstheme="minorHAnsi"/>
          <w:b/>
          <w:bCs/>
        </w:rPr>
      </w:pPr>
    </w:p>
    <w:p w14:paraId="0B9B2F55" w14:textId="7EECA472" w:rsidR="009549BD" w:rsidRPr="000F479E" w:rsidRDefault="009549BD" w:rsidP="009549BD">
      <w:pPr>
        <w:jc w:val="center"/>
        <w:rPr>
          <w:rFonts w:cstheme="minorHAnsi"/>
          <w:b/>
          <w:bCs/>
        </w:rPr>
      </w:pPr>
    </w:p>
    <w:p w14:paraId="576DA904" w14:textId="099828FD" w:rsidR="00612016" w:rsidRDefault="00612016" w:rsidP="009549BD">
      <w:pPr>
        <w:jc w:val="center"/>
        <w:rPr>
          <w:rFonts w:cstheme="minorHAnsi"/>
          <w:b/>
          <w:bCs/>
        </w:rPr>
      </w:pPr>
    </w:p>
    <w:p w14:paraId="2D693892" w14:textId="38ABF788" w:rsidR="009A468B" w:rsidRDefault="009A468B" w:rsidP="009549BD">
      <w:pPr>
        <w:jc w:val="center"/>
        <w:rPr>
          <w:rFonts w:cstheme="minorHAnsi"/>
          <w:b/>
          <w:bCs/>
        </w:rPr>
      </w:pPr>
    </w:p>
    <w:p w14:paraId="3843E29D" w14:textId="77777777" w:rsidR="009A468B" w:rsidRPr="000F479E" w:rsidRDefault="009A468B" w:rsidP="009549BD">
      <w:pPr>
        <w:jc w:val="center"/>
        <w:rPr>
          <w:rFonts w:cstheme="minorHAnsi"/>
          <w:b/>
          <w:bCs/>
        </w:rPr>
      </w:pPr>
    </w:p>
    <w:p w14:paraId="411FEFF1" w14:textId="445F9F5B" w:rsidR="00612016" w:rsidRDefault="00612016" w:rsidP="0093028A">
      <w:pPr>
        <w:rPr>
          <w:rFonts w:cstheme="minorHAnsi"/>
          <w:b/>
          <w:bCs/>
        </w:rPr>
      </w:pPr>
    </w:p>
    <w:p w14:paraId="23715208" w14:textId="4D64CCEE" w:rsidR="00417914" w:rsidRDefault="00417914" w:rsidP="0093028A">
      <w:pPr>
        <w:rPr>
          <w:rFonts w:cstheme="minorHAnsi"/>
          <w:b/>
          <w:bCs/>
        </w:rPr>
      </w:pPr>
    </w:p>
    <w:p w14:paraId="2F16A000" w14:textId="77777777" w:rsidR="00417914" w:rsidRPr="000F479E" w:rsidRDefault="00417914" w:rsidP="0093028A">
      <w:pPr>
        <w:rPr>
          <w:rFonts w:cstheme="minorHAnsi"/>
          <w:b/>
          <w:bCs/>
        </w:rPr>
      </w:pPr>
    </w:p>
    <w:p w14:paraId="13364ACD" w14:textId="77777777" w:rsidR="00612016" w:rsidRPr="000F479E" w:rsidRDefault="00612016" w:rsidP="009549BD">
      <w:pPr>
        <w:jc w:val="center"/>
        <w:rPr>
          <w:rFonts w:cstheme="minorHAnsi"/>
          <w:b/>
          <w:bCs/>
        </w:rPr>
      </w:pPr>
    </w:p>
    <w:p w14:paraId="7D709A11" w14:textId="42335B26" w:rsidR="00A16DC3" w:rsidRPr="000F479E" w:rsidRDefault="00A16DC3" w:rsidP="006211CE">
      <w:pPr>
        <w:rPr>
          <w:rFonts w:cstheme="minorHAnsi"/>
          <w:b/>
          <w:bCs/>
        </w:rPr>
      </w:pPr>
      <w:r w:rsidRPr="000F479E">
        <w:rPr>
          <w:rFonts w:cstheme="minorHAnsi"/>
          <w:noProof/>
          <w:sz w:val="20"/>
          <w:szCs w:val="18"/>
        </w:rPr>
        <w:drawing>
          <wp:anchor distT="0" distB="0" distL="114300" distR="114300" simplePos="0" relativeHeight="251661312" behindDoc="1" locked="0" layoutInCell="1" allowOverlap="1" wp14:anchorId="0B32ABEF" wp14:editId="0C33297D">
            <wp:simplePos x="0" y="0"/>
            <wp:positionH relativeFrom="column">
              <wp:posOffset>1097280</wp:posOffset>
            </wp:positionH>
            <wp:positionV relativeFrom="paragraph">
              <wp:posOffset>14605</wp:posOffset>
            </wp:positionV>
            <wp:extent cx="2190750" cy="377190"/>
            <wp:effectExtent l="0" t="0" r="0" b="3810"/>
            <wp:wrapNone/>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750" cy="377190"/>
                    </a:xfrm>
                    <a:prstGeom prst="rect">
                      <a:avLst/>
                    </a:prstGeom>
                  </pic:spPr>
                </pic:pic>
              </a:graphicData>
            </a:graphic>
            <wp14:sizeRelH relativeFrom="margin">
              <wp14:pctWidth>0</wp14:pctWidth>
            </wp14:sizeRelH>
            <wp14:sizeRelV relativeFrom="margin">
              <wp14:pctHeight>0</wp14:pctHeight>
            </wp14:sizeRelV>
          </wp:anchor>
        </w:drawing>
      </w:r>
      <w:r w:rsidRPr="000F479E">
        <w:rPr>
          <w:rFonts w:cstheme="minorHAnsi"/>
          <w:noProof/>
        </w:rPr>
        <w:drawing>
          <wp:anchor distT="0" distB="0" distL="114300" distR="114300" simplePos="0" relativeHeight="251663360" behindDoc="1" locked="0" layoutInCell="1" allowOverlap="1" wp14:anchorId="3CC26E7A" wp14:editId="464E97DC">
            <wp:simplePos x="0" y="0"/>
            <wp:positionH relativeFrom="page">
              <wp:posOffset>4556760</wp:posOffset>
            </wp:positionH>
            <wp:positionV relativeFrom="paragraph">
              <wp:posOffset>8255</wp:posOffset>
            </wp:positionV>
            <wp:extent cx="1266825" cy="364490"/>
            <wp:effectExtent l="0" t="0" r="9525" b="0"/>
            <wp:wrapNone/>
            <wp:docPr id="50" name="Picture 5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10;&#10;Description automatically generated"/>
                    <pic:cNvPicPr/>
                  </pic:nvPicPr>
                  <pic:blipFill rotWithShape="1">
                    <a:blip r:embed="rId14" cstate="print">
                      <a:extLst>
                        <a:ext uri="{28A0092B-C50C-407E-A947-70E740481C1C}">
                          <a14:useLocalDpi xmlns:a14="http://schemas.microsoft.com/office/drawing/2010/main" val="0"/>
                        </a:ext>
                      </a:extLst>
                    </a:blip>
                    <a:srcRect l="9941" t="23689" r="9878" b="23557"/>
                    <a:stretch/>
                  </pic:blipFill>
                  <pic:spPr bwMode="auto">
                    <a:xfrm>
                      <a:off x="0" y="0"/>
                      <a:ext cx="1266825" cy="364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1D06FD" w14:textId="77777777" w:rsidR="00A16DC3" w:rsidRPr="000F479E" w:rsidRDefault="00A16DC3">
      <w:pPr>
        <w:rPr>
          <w:rFonts w:cstheme="minorHAnsi"/>
          <w:b/>
          <w:bCs/>
        </w:rPr>
      </w:pPr>
      <w:r w:rsidRPr="000F479E">
        <w:rPr>
          <w:rFonts w:cstheme="minorHAnsi"/>
          <w:b/>
          <w:bCs/>
        </w:rPr>
        <w:br w:type="page"/>
      </w:r>
    </w:p>
    <w:p w14:paraId="20F259A8" w14:textId="3B7AEDE0" w:rsidR="009549BD" w:rsidRPr="000F479E" w:rsidRDefault="00C43B73" w:rsidP="00F90123">
      <w:pPr>
        <w:rPr>
          <w:rFonts w:cstheme="minorHAnsi"/>
          <w:b/>
          <w:bCs/>
          <w:color w:val="C00000"/>
          <w:sz w:val="32"/>
          <w:szCs w:val="32"/>
        </w:rPr>
      </w:pPr>
      <w:r w:rsidRPr="000F479E">
        <w:rPr>
          <w:rFonts w:cstheme="minorHAnsi"/>
          <w:b/>
          <w:bCs/>
          <w:color w:val="C00000"/>
          <w:sz w:val="32"/>
          <w:szCs w:val="32"/>
        </w:rPr>
        <w:lastRenderedPageBreak/>
        <w:t xml:space="preserve">Contents </w:t>
      </w:r>
    </w:p>
    <w:p w14:paraId="5CE6292D" w14:textId="77777777" w:rsidR="009549BD" w:rsidRPr="000F479E" w:rsidRDefault="009549BD" w:rsidP="009549BD">
      <w:pPr>
        <w:spacing w:after="0"/>
        <w:rPr>
          <w:rFonts w:cstheme="minorHAnsi"/>
          <w:b/>
          <w:bCs/>
        </w:rPr>
      </w:pPr>
    </w:p>
    <w:p w14:paraId="12656D25" w14:textId="77777777" w:rsidR="00AF0CF4" w:rsidRPr="000F479E" w:rsidRDefault="00AF0CF4" w:rsidP="009549BD">
      <w:pPr>
        <w:spacing w:after="0"/>
        <w:rPr>
          <w:rFonts w:cstheme="minorHAnsi"/>
          <w:b/>
          <w:bCs/>
          <w:sz w:val="24"/>
          <w:szCs w:val="24"/>
        </w:rPr>
      </w:pPr>
    </w:p>
    <w:p w14:paraId="04C694DE" w14:textId="436F8263" w:rsidR="009549BD" w:rsidRPr="000F479E" w:rsidRDefault="009549BD" w:rsidP="009549BD">
      <w:pPr>
        <w:spacing w:after="0"/>
        <w:rPr>
          <w:rFonts w:cstheme="minorHAnsi"/>
          <w:b/>
          <w:bCs/>
          <w:sz w:val="24"/>
          <w:szCs w:val="24"/>
        </w:rPr>
      </w:pPr>
      <w:r w:rsidRPr="000F479E">
        <w:rPr>
          <w:rFonts w:cstheme="minorHAnsi"/>
          <w:b/>
          <w:bCs/>
          <w:sz w:val="24"/>
          <w:szCs w:val="24"/>
        </w:rPr>
        <w:t xml:space="preserve">Introduction </w:t>
      </w:r>
      <w:r w:rsidR="004E6786" w:rsidRPr="000F479E">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commentRangeStart w:id="2"/>
      <w:r w:rsidR="004E6786" w:rsidRPr="000217E1">
        <w:rPr>
          <w:rFonts w:cstheme="minorHAnsi"/>
          <w:b/>
          <w:bCs/>
          <w:sz w:val="24"/>
          <w:szCs w:val="24"/>
        </w:rPr>
        <w:t>2</w:t>
      </w:r>
      <w:commentRangeEnd w:id="2"/>
      <w:r w:rsidR="008842D9">
        <w:rPr>
          <w:rStyle w:val="CommentReference"/>
        </w:rPr>
        <w:commentReference w:id="2"/>
      </w:r>
    </w:p>
    <w:p w14:paraId="25B51076" w14:textId="15B7D6F0" w:rsidR="009549BD" w:rsidRPr="000F479E" w:rsidRDefault="009549BD" w:rsidP="009549BD">
      <w:pPr>
        <w:spacing w:after="0"/>
        <w:rPr>
          <w:rFonts w:cstheme="minorHAnsi"/>
          <w:b/>
          <w:bCs/>
        </w:rPr>
      </w:pPr>
    </w:p>
    <w:p w14:paraId="256629DF" w14:textId="28886B00" w:rsidR="00AA1079" w:rsidRPr="000F479E" w:rsidRDefault="00AF0CF4" w:rsidP="009549BD">
      <w:pPr>
        <w:spacing w:after="0"/>
        <w:rPr>
          <w:rFonts w:cstheme="minorHAnsi"/>
          <w:b/>
          <w:bCs/>
          <w:sz w:val="28"/>
          <w:szCs w:val="28"/>
        </w:rPr>
      </w:pPr>
      <w:r w:rsidRPr="000F479E">
        <w:rPr>
          <w:rFonts w:cstheme="minorHAnsi"/>
          <w:b/>
          <w:bCs/>
          <w:sz w:val="28"/>
          <w:szCs w:val="28"/>
        </w:rPr>
        <w:t>Your school’s survey results</w:t>
      </w:r>
    </w:p>
    <w:p w14:paraId="373BF8AF" w14:textId="77777777" w:rsidR="00AF0CF4" w:rsidRPr="000F479E" w:rsidRDefault="00AF0CF4" w:rsidP="009549BD">
      <w:pPr>
        <w:spacing w:after="0"/>
        <w:rPr>
          <w:rFonts w:cstheme="minorHAnsi"/>
          <w:b/>
          <w:bCs/>
        </w:rPr>
      </w:pPr>
    </w:p>
    <w:p w14:paraId="1D840672" w14:textId="60DDA825" w:rsidR="00867129" w:rsidRPr="000F479E" w:rsidRDefault="00867129" w:rsidP="00867129">
      <w:pPr>
        <w:pStyle w:val="ListParagraph"/>
        <w:numPr>
          <w:ilvl w:val="0"/>
          <w:numId w:val="1"/>
        </w:numPr>
        <w:spacing w:after="0"/>
        <w:rPr>
          <w:rFonts w:cstheme="minorHAnsi"/>
          <w:b/>
          <w:bCs/>
          <w:sz w:val="24"/>
          <w:szCs w:val="24"/>
        </w:rPr>
      </w:pPr>
      <w:r w:rsidRPr="000F479E">
        <w:rPr>
          <w:rFonts w:cstheme="minorHAnsi"/>
          <w:b/>
          <w:bCs/>
          <w:sz w:val="24"/>
          <w:szCs w:val="24"/>
        </w:rPr>
        <w:t xml:space="preserve">General </w:t>
      </w:r>
      <w:r w:rsidR="004E6786" w:rsidRPr="000F479E">
        <w:rPr>
          <w:rFonts w:cstheme="minorHAnsi"/>
          <w:b/>
          <w:bCs/>
          <w:sz w:val="24"/>
          <w:szCs w:val="24"/>
        </w:rPr>
        <w:t>h</w:t>
      </w:r>
      <w:r w:rsidRPr="000F479E">
        <w:rPr>
          <w:rFonts w:cstheme="minorHAnsi"/>
          <w:b/>
          <w:bCs/>
          <w:sz w:val="24"/>
          <w:szCs w:val="24"/>
        </w:rPr>
        <w:t>ealth</w:t>
      </w:r>
      <w:r w:rsidR="002744A7" w:rsidRPr="000F479E">
        <w:rPr>
          <w:rFonts w:cstheme="minorHAnsi"/>
          <w:b/>
          <w:bCs/>
          <w:sz w:val="24"/>
          <w:szCs w:val="24"/>
        </w:rPr>
        <w:t xml:space="preserve"> and sleep</w:t>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4E6786" w:rsidRPr="000F479E">
        <w:rPr>
          <w:rFonts w:cstheme="minorHAnsi"/>
          <w:b/>
          <w:bCs/>
          <w:sz w:val="24"/>
          <w:szCs w:val="24"/>
        </w:rPr>
        <w:t>4</w:t>
      </w:r>
    </w:p>
    <w:p w14:paraId="1CB327EC" w14:textId="77777777" w:rsidR="00F25CEF" w:rsidRPr="000F479E" w:rsidRDefault="00F25CEF" w:rsidP="009549BD">
      <w:pPr>
        <w:spacing w:after="0"/>
        <w:rPr>
          <w:rFonts w:cstheme="minorHAnsi"/>
          <w:b/>
          <w:bCs/>
          <w:sz w:val="24"/>
          <w:szCs w:val="24"/>
        </w:rPr>
      </w:pPr>
    </w:p>
    <w:p w14:paraId="2FF10869" w14:textId="25D04472" w:rsidR="009549BD" w:rsidRPr="000F479E" w:rsidRDefault="009549BD" w:rsidP="009549BD">
      <w:pPr>
        <w:pStyle w:val="ListParagraph"/>
        <w:numPr>
          <w:ilvl w:val="0"/>
          <w:numId w:val="1"/>
        </w:numPr>
        <w:spacing w:after="0"/>
        <w:rPr>
          <w:rFonts w:cstheme="minorHAnsi"/>
          <w:b/>
          <w:bCs/>
          <w:sz w:val="24"/>
          <w:szCs w:val="24"/>
        </w:rPr>
      </w:pPr>
      <w:r w:rsidRPr="000F479E">
        <w:rPr>
          <w:rFonts w:cstheme="minorHAnsi"/>
          <w:b/>
          <w:bCs/>
          <w:sz w:val="24"/>
          <w:szCs w:val="24"/>
        </w:rPr>
        <w:t xml:space="preserve">Mental </w:t>
      </w:r>
      <w:r w:rsidR="004E6786" w:rsidRPr="000F479E">
        <w:rPr>
          <w:rFonts w:cstheme="minorHAnsi"/>
          <w:b/>
          <w:bCs/>
          <w:sz w:val="24"/>
          <w:szCs w:val="24"/>
        </w:rPr>
        <w:t>h</w:t>
      </w:r>
      <w:r w:rsidRPr="000F479E">
        <w:rPr>
          <w:rFonts w:cstheme="minorHAnsi"/>
          <w:b/>
          <w:bCs/>
          <w:sz w:val="24"/>
          <w:szCs w:val="24"/>
        </w:rPr>
        <w:t xml:space="preserve">ealth and </w:t>
      </w:r>
      <w:r w:rsidR="004E6786" w:rsidRPr="000F479E">
        <w:rPr>
          <w:rFonts w:cstheme="minorHAnsi"/>
          <w:b/>
          <w:bCs/>
          <w:sz w:val="24"/>
          <w:szCs w:val="24"/>
        </w:rPr>
        <w:t>w</w:t>
      </w:r>
      <w:r w:rsidRPr="000F479E">
        <w:rPr>
          <w:rFonts w:cstheme="minorHAnsi"/>
          <w:b/>
          <w:bCs/>
          <w:sz w:val="24"/>
          <w:szCs w:val="24"/>
        </w:rPr>
        <w:t>ellbeing</w:t>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565EBE">
        <w:rPr>
          <w:rFonts w:cstheme="minorHAnsi"/>
          <w:b/>
          <w:bCs/>
          <w:sz w:val="24"/>
          <w:szCs w:val="24"/>
        </w:rPr>
        <w:t>9</w:t>
      </w:r>
    </w:p>
    <w:p w14:paraId="7F5AAB8E" w14:textId="77777777" w:rsidR="00C43B73" w:rsidRPr="000F479E" w:rsidRDefault="00C43B73" w:rsidP="002744A7">
      <w:pPr>
        <w:spacing w:after="0"/>
        <w:rPr>
          <w:rFonts w:cstheme="minorHAnsi"/>
          <w:b/>
          <w:bCs/>
          <w:sz w:val="24"/>
          <w:szCs w:val="24"/>
        </w:rPr>
      </w:pPr>
    </w:p>
    <w:p w14:paraId="56CD616B" w14:textId="10F99687" w:rsidR="00272D6D" w:rsidRPr="000F479E" w:rsidRDefault="00272D6D" w:rsidP="00272D6D">
      <w:pPr>
        <w:pStyle w:val="ListParagraph"/>
        <w:numPr>
          <w:ilvl w:val="0"/>
          <w:numId w:val="1"/>
        </w:numPr>
        <w:spacing w:after="0"/>
        <w:rPr>
          <w:rFonts w:cstheme="minorHAnsi"/>
          <w:b/>
          <w:bCs/>
          <w:sz w:val="24"/>
          <w:szCs w:val="24"/>
        </w:rPr>
      </w:pPr>
      <w:r w:rsidRPr="000F479E">
        <w:rPr>
          <w:rFonts w:cstheme="minorHAnsi"/>
          <w:b/>
          <w:bCs/>
          <w:sz w:val="24"/>
          <w:szCs w:val="24"/>
        </w:rPr>
        <w:t>Eating habits</w:t>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t>1</w:t>
      </w:r>
      <w:r w:rsidR="00565EBE">
        <w:rPr>
          <w:rFonts w:cstheme="minorHAnsi"/>
          <w:b/>
          <w:bCs/>
          <w:sz w:val="24"/>
          <w:szCs w:val="24"/>
        </w:rPr>
        <w:t>6</w:t>
      </w:r>
    </w:p>
    <w:p w14:paraId="127B0F68" w14:textId="77777777" w:rsidR="00C43B73" w:rsidRPr="000F479E" w:rsidRDefault="00C43B73" w:rsidP="00C43B73">
      <w:pPr>
        <w:spacing w:after="0"/>
        <w:rPr>
          <w:rFonts w:cstheme="minorHAnsi"/>
          <w:b/>
          <w:bCs/>
          <w:sz w:val="24"/>
          <w:szCs w:val="24"/>
        </w:rPr>
      </w:pPr>
    </w:p>
    <w:p w14:paraId="588AAA60" w14:textId="5B73583D" w:rsidR="00272D6D" w:rsidRPr="000F479E" w:rsidRDefault="00272D6D" w:rsidP="00272D6D">
      <w:pPr>
        <w:pStyle w:val="ListParagraph"/>
        <w:numPr>
          <w:ilvl w:val="0"/>
          <w:numId w:val="1"/>
        </w:numPr>
        <w:spacing w:after="0"/>
        <w:rPr>
          <w:rFonts w:cstheme="minorHAnsi"/>
          <w:b/>
          <w:bCs/>
          <w:sz w:val="24"/>
          <w:szCs w:val="24"/>
        </w:rPr>
      </w:pPr>
      <w:r w:rsidRPr="000F479E">
        <w:rPr>
          <w:rFonts w:cstheme="minorHAnsi"/>
          <w:b/>
          <w:bCs/>
          <w:sz w:val="24"/>
          <w:szCs w:val="24"/>
        </w:rPr>
        <w:t>Physical activity and leisure activities</w:t>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t>1</w:t>
      </w:r>
      <w:r w:rsidR="00565EBE">
        <w:rPr>
          <w:rFonts w:cstheme="minorHAnsi"/>
          <w:b/>
          <w:bCs/>
          <w:sz w:val="24"/>
          <w:szCs w:val="24"/>
        </w:rPr>
        <w:t>9</w:t>
      </w:r>
    </w:p>
    <w:p w14:paraId="28179AEC" w14:textId="77777777" w:rsidR="00C43B73" w:rsidRPr="000F479E" w:rsidRDefault="00C43B73" w:rsidP="00C43B73">
      <w:pPr>
        <w:pStyle w:val="ListParagraph"/>
        <w:spacing w:after="0"/>
        <w:ind w:left="360"/>
        <w:rPr>
          <w:rFonts w:cstheme="minorHAnsi"/>
          <w:b/>
          <w:bCs/>
          <w:sz w:val="24"/>
          <w:szCs w:val="24"/>
        </w:rPr>
      </w:pPr>
    </w:p>
    <w:p w14:paraId="24206EAF" w14:textId="528B5814" w:rsidR="00272D6D" w:rsidRPr="000F479E" w:rsidRDefault="00272D6D" w:rsidP="00272D6D">
      <w:pPr>
        <w:pStyle w:val="ListParagraph"/>
        <w:numPr>
          <w:ilvl w:val="0"/>
          <w:numId w:val="1"/>
        </w:numPr>
        <w:spacing w:after="0"/>
        <w:rPr>
          <w:rFonts w:cstheme="minorHAnsi"/>
          <w:b/>
          <w:bCs/>
          <w:sz w:val="24"/>
          <w:szCs w:val="24"/>
        </w:rPr>
      </w:pPr>
      <w:r w:rsidRPr="000F479E">
        <w:rPr>
          <w:rFonts w:cstheme="minorHAnsi"/>
          <w:b/>
          <w:bCs/>
          <w:sz w:val="24"/>
          <w:szCs w:val="24"/>
        </w:rPr>
        <w:t>Experience of bullying</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t>2</w:t>
      </w:r>
      <w:r w:rsidR="00565EBE">
        <w:rPr>
          <w:rFonts w:cstheme="minorHAnsi"/>
          <w:b/>
          <w:bCs/>
          <w:sz w:val="24"/>
          <w:szCs w:val="24"/>
        </w:rPr>
        <w:t>4</w:t>
      </w:r>
    </w:p>
    <w:p w14:paraId="523AEF74" w14:textId="2E99259A" w:rsidR="00C43B73" w:rsidRPr="000F479E" w:rsidRDefault="00C43B73" w:rsidP="00C43B73">
      <w:pPr>
        <w:spacing w:after="0"/>
        <w:rPr>
          <w:rFonts w:cstheme="minorHAnsi"/>
          <w:b/>
          <w:bCs/>
          <w:sz w:val="24"/>
          <w:szCs w:val="24"/>
        </w:rPr>
      </w:pPr>
    </w:p>
    <w:p w14:paraId="0B40615D" w14:textId="21408C4B" w:rsidR="00760FC5" w:rsidRPr="000F479E" w:rsidRDefault="00760FC5" w:rsidP="00760FC5">
      <w:pPr>
        <w:pStyle w:val="ListParagraph"/>
        <w:numPr>
          <w:ilvl w:val="0"/>
          <w:numId w:val="1"/>
        </w:numPr>
        <w:spacing w:after="0"/>
        <w:rPr>
          <w:rFonts w:cstheme="minorHAnsi"/>
          <w:b/>
          <w:bCs/>
          <w:sz w:val="24"/>
          <w:szCs w:val="24"/>
        </w:rPr>
      </w:pPr>
      <w:r w:rsidRPr="000F479E">
        <w:rPr>
          <w:rFonts w:cstheme="minorHAnsi"/>
          <w:b/>
          <w:bCs/>
          <w:sz w:val="24"/>
          <w:szCs w:val="24"/>
        </w:rPr>
        <w:t>Substance use</w:t>
      </w:r>
      <w:r w:rsidRPr="000F479E">
        <w:rPr>
          <w:rFonts w:cstheme="minorHAnsi"/>
          <w:b/>
          <w:bCs/>
          <w:sz w:val="24"/>
          <w:szCs w:val="24"/>
        </w:rPr>
        <w:tab/>
      </w:r>
      <w:r w:rsidRPr="000F479E">
        <w:rPr>
          <w:rFonts w:cstheme="minorHAnsi"/>
          <w:b/>
          <w:bCs/>
          <w:sz w:val="24"/>
          <w:szCs w:val="24"/>
        </w:rPr>
        <w:tab/>
      </w:r>
      <w:r w:rsidRPr="000F479E">
        <w:rPr>
          <w:rFonts w:cstheme="minorHAnsi"/>
          <w:b/>
          <w:bCs/>
          <w:sz w:val="24"/>
          <w:szCs w:val="24"/>
        </w:rPr>
        <w:tab/>
      </w:r>
      <w:r w:rsidRPr="000F479E">
        <w:rPr>
          <w:rFonts w:cstheme="minorHAnsi"/>
          <w:b/>
          <w:bCs/>
          <w:sz w:val="24"/>
          <w:szCs w:val="24"/>
        </w:rPr>
        <w:tab/>
      </w:r>
      <w:r w:rsidRPr="000F479E">
        <w:rPr>
          <w:rFonts w:cstheme="minorHAnsi"/>
          <w:b/>
          <w:bCs/>
          <w:sz w:val="24"/>
          <w:szCs w:val="24"/>
        </w:rPr>
        <w:tab/>
      </w:r>
      <w:r w:rsidRPr="000F479E">
        <w:rPr>
          <w:rFonts w:cstheme="minorHAnsi"/>
          <w:b/>
          <w:bCs/>
          <w:sz w:val="24"/>
          <w:szCs w:val="24"/>
        </w:rPr>
        <w:tab/>
      </w:r>
      <w:r w:rsidRPr="000F479E">
        <w:rPr>
          <w:rFonts w:cstheme="minorHAnsi"/>
          <w:b/>
          <w:bCs/>
          <w:sz w:val="24"/>
          <w:szCs w:val="24"/>
        </w:rPr>
        <w:tab/>
      </w:r>
      <w:r w:rsidRPr="000F479E">
        <w:rPr>
          <w:rFonts w:cstheme="minorHAnsi"/>
          <w:b/>
          <w:bCs/>
          <w:sz w:val="24"/>
          <w:szCs w:val="24"/>
        </w:rPr>
        <w:tab/>
      </w:r>
      <w:r w:rsidRPr="000F479E">
        <w:rPr>
          <w:rFonts w:cstheme="minorHAnsi"/>
          <w:b/>
          <w:bCs/>
          <w:sz w:val="24"/>
          <w:szCs w:val="24"/>
        </w:rPr>
        <w:tab/>
        <w:t>2</w:t>
      </w:r>
      <w:r w:rsidR="00565EBE">
        <w:rPr>
          <w:rFonts w:cstheme="minorHAnsi"/>
          <w:b/>
          <w:bCs/>
          <w:sz w:val="24"/>
          <w:szCs w:val="24"/>
        </w:rPr>
        <w:t>8</w:t>
      </w:r>
    </w:p>
    <w:p w14:paraId="44444CBA" w14:textId="77777777" w:rsidR="00760FC5" w:rsidRPr="000F479E" w:rsidRDefault="00760FC5" w:rsidP="00C43B73">
      <w:pPr>
        <w:spacing w:after="0"/>
        <w:rPr>
          <w:rFonts w:cstheme="minorHAnsi"/>
          <w:b/>
          <w:bCs/>
          <w:sz w:val="24"/>
          <w:szCs w:val="24"/>
        </w:rPr>
      </w:pPr>
    </w:p>
    <w:p w14:paraId="6AB23571" w14:textId="06675AB8" w:rsidR="00C43B73" w:rsidRDefault="00272D6D" w:rsidP="00C93B7E">
      <w:pPr>
        <w:pStyle w:val="ListParagraph"/>
        <w:numPr>
          <w:ilvl w:val="0"/>
          <w:numId w:val="1"/>
        </w:numPr>
        <w:spacing w:after="0"/>
        <w:rPr>
          <w:rFonts w:cstheme="minorHAnsi"/>
          <w:b/>
          <w:bCs/>
          <w:sz w:val="24"/>
          <w:szCs w:val="24"/>
        </w:rPr>
      </w:pPr>
      <w:r w:rsidRPr="008478E6">
        <w:rPr>
          <w:rFonts w:cstheme="minorHAnsi"/>
          <w:b/>
          <w:bCs/>
          <w:sz w:val="24"/>
          <w:szCs w:val="24"/>
        </w:rPr>
        <w:t xml:space="preserve">Electronic </w:t>
      </w:r>
      <w:r w:rsidR="004E6786" w:rsidRPr="008478E6">
        <w:rPr>
          <w:rFonts w:cstheme="minorHAnsi"/>
          <w:b/>
          <w:bCs/>
          <w:sz w:val="24"/>
          <w:szCs w:val="24"/>
        </w:rPr>
        <w:t>m</w:t>
      </w:r>
      <w:r w:rsidRPr="008478E6">
        <w:rPr>
          <w:rFonts w:cstheme="minorHAnsi"/>
          <w:b/>
          <w:bCs/>
          <w:sz w:val="24"/>
          <w:szCs w:val="24"/>
        </w:rPr>
        <w:t xml:space="preserve">edia </w:t>
      </w:r>
      <w:r w:rsidR="004E6786" w:rsidRPr="008478E6">
        <w:rPr>
          <w:rFonts w:cstheme="minorHAnsi"/>
          <w:b/>
          <w:bCs/>
          <w:sz w:val="24"/>
          <w:szCs w:val="24"/>
        </w:rPr>
        <w:t>u</w:t>
      </w:r>
      <w:r w:rsidRPr="008478E6">
        <w:rPr>
          <w:rFonts w:cstheme="minorHAnsi"/>
          <w:b/>
          <w:bCs/>
          <w:sz w:val="24"/>
          <w:szCs w:val="24"/>
        </w:rPr>
        <w:t>se</w:t>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242FA4">
        <w:rPr>
          <w:rFonts w:cstheme="minorHAnsi"/>
          <w:b/>
          <w:bCs/>
          <w:sz w:val="24"/>
          <w:szCs w:val="24"/>
        </w:rPr>
        <w:t>31</w:t>
      </w:r>
    </w:p>
    <w:p w14:paraId="7D369C3C" w14:textId="77777777" w:rsidR="008478E6" w:rsidRPr="008478E6" w:rsidRDefault="008478E6" w:rsidP="008478E6">
      <w:pPr>
        <w:spacing w:after="0"/>
        <w:rPr>
          <w:rFonts w:cstheme="minorHAnsi"/>
          <w:b/>
          <w:bCs/>
          <w:sz w:val="24"/>
          <w:szCs w:val="24"/>
        </w:rPr>
      </w:pPr>
    </w:p>
    <w:p w14:paraId="31D908E5" w14:textId="5DAB1D56" w:rsidR="00C43B73" w:rsidRPr="000F479E" w:rsidRDefault="002B7B3D" w:rsidP="00675271">
      <w:pPr>
        <w:pStyle w:val="ListParagraph"/>
        <w:numPr>
          <w:ilvl w:val="0"/>
          <w:numId w:val="1"/>
        </w:numPr>
        <w:spacing w:after="0"/>
        <w:rPr>
          <w:rFonts w:cstheme="minorHAnsi"/>
          <w:b/>
          <w:bCs/>
          <w:sz w:val="24"/>
          <w:szCs w:val="24"/>
        </w:rPr>
      </w:pPr>
      <w:r w:rsidRPr="000F479E">
        <w:rPr>
          <w:rFonts w:cstheme="minorHAnsi"/>
          <w:b/>
          <w:bCs/>
          <w:sz w:val="24"/>
          <w:szCs w:val="24"/>
        </w:rPr>
        <w:t>Impact of COVID-19</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890E23">
        <w:rPr>
          <w:rFonts w:cstheme="minorHAnsi"/>
          <w:b/>
          <w:bCs/>
          <w:sz w:val="24"/>
          <w:szCs w:val="24"/>
        </w:rPr>
        <w:t>36</w:t>
      </w:r>
    </w:p>
    <w:p w14:paraId="3A26AC6B" w14:textId="77777777" w:rsidR="00760FC5" w:rsidRPr="000F479E" w:rsidRDefault="00760FC5" w:rsidP="00760FC5">
      <w:pPr>
        <w:spacing w:after="0"/>
        <w:rPr>
          <w:rFonts w:cstheme="minorHAnsi"/>
          <w:b/>
          <w:bCs/>
          <w:sz w:val="24"/>
          <w:szCs w:val="24"/>
        </w:rPr>
      </w:pPr>
    </w:p>
    <w:p w14:paraId="3C2BB0BE" w14:textId="1A4EDAAA" w:rsidR="00272D6D" w:rsidRPr="000F479E" w:rsidRDefault="00F87692" w:rsidP="00272D6D">
      <w:pPr>
        <w:pStyle w:val="ListParagraph"/>
        <w:numPr>
          <w:ilvl w:val="0"/>
          <w:numId w:val="1"/>
        </w:numPr>
        <w:spacing w:after="0"/>
        <w:rPr>
          <w:rFonts w:cstheme="minorHAnsi"/>
          <w:b/>
          <w:bCs/>
          <w:sz w:val="24"/>
          <w:szCs w:val="24"/>
        </w:rPr>
      </w:pPr>
      <w:r w:rsidRPr="000F479E">
        <w:rPr>
          <w:rFonts w:cstheme="minorHAnsi"/>
          <w:b/>
          <w:bCs/>
          <w:sz w:val="24"/>
          <w:szCs w:val="24"/>
        </w:rPr>
        <w:t xml:space="preserve">Social </w:t>
      </w:r>
      <w:r w:rsidR="00991050" w:rsidRPr="000F479E">
        <w:rPr>
          <w:rFonts w:cstheme="minorHAnsi"/>
          <w:b/>
          <w:bCs/>
          <w:sz w:val="24"/>
          <w:szCs w:val="24"/>
        </w:rPr>
        <w:t>r</w:t>
      </w:r>
      <w:r w:rsidR="00272D6D" w:rsidRPr="000F479E">
        <w:rPr>
          <w:rFonts w:cstheme="minorHAnsi"/>
          <w:b/>
          <w:bCs/>
          <w:sz w:val="24"/>
          <w:szCs w:val="24"/>
        </w:rPr>
        <w:t xml:space="preserve">elationships and </w:t>
      </w:r>
      <w:r w:rsidR="00991050" w:rsidRPr="000F479E">
        <w:rPr>
          <w:rFonts w:cstheme="minorHAnsi"/>
          <w:b/>
          <w:bCs/>
          <w:sz w:val="24"/>
          <w:szCs w:val="24"/>
        </w:rPr>
        <w:t>s</w:t>
      </w:r>
      <w:r w:rsidR="00272D6D" w:rsidRPr="000F479E">
        <w:rPr>
          <w:rFonts w:cstheme="minorHAnsi"/>
          <w:b/>
          <w:bCs/>
          <w:sz w:val="24"/>
          <w:szCs w:val="24"/>
        </w:rPr>
        <w:t>upport</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t>3</w:t>
      </w:r>
      <w:r w:rsidR="00890E23">
        <w:rPr>
          <w:rFonts w:cstheme="minorHAnsi"/>
          <w:b/>
          <w:bCs/>
          <w:sz w:val="24"/>
          <w:szCs w:val="24"/>
        </w:rPr>
        <w:t>9</w:t>
      </w:r>
    </w:p>
    <w:p w14:paraId="46300C14" w14:textId="77777777" w:rsidR="00C43B73" w:rsidRPr="000F479E" w:rsidRDefault="00C43B73" w:rsidP="00C43B73">
      <w:pPr>
        <w:spacing w:after="0"/>
        <w:rPr>
          <w:rFonts w:cstheme="minorHAnsi"/>
          <w:b/>
          <w:bCs/>
          <w:sz w:val="24"/>
          <w:szCs w:val="24"/>
        </w:rPr>
      </w:pPr>
    </w:p>
    <w:p w14:paraId="7245817B" w14:textId="464BC74F" w:rsidR="00272D6D" w:rsidRPr="000F479E" w:rsidRDefault="00272D6D" w:rsidP="00272D6D">
      <w:pPr>
        <w:pStyle w:val="ListParagraph"/>
        <w:numPr>
          <w:ilvl w:val="0"/>
          <w:numId w:val="1"/>
        </w:numPr>
        <w:spacing w:after="0"/>
        <w:rPr>
          <w:rFonts w:cstheme="minorHAnsi"/>
          <w:b/>
          <w:bCs/>
          <w:sz w:val="24"/>
          <w:szCs w:val="24"/>
        </w:rPr>
      </w:pPr>
      <w:r w:rsidRPr="000F479E">
        <w:rPr>
          <w:rFonts w:cstheme="minorHAnsi"/>
          <w:b/>
          <w:bCs/>
          <w:sz w:val="24"/>
          <w:szCs w:val="24"/>
        </w:rPr>
        <w:t xml:space="preserve">The </w:t>
      </w:r>
      <w:r w:rsidR="004E6786" w:rsidRPr="000F479E">
        <w:rPr>
          <w:rFonts w:cstheme="minorHAnsi"/>
          <w:b/>
          <w:bCs/>
          <w:sz w:val="24"/>
          <w:szCs w:val="24"/>
        </w:rPr>
        <w:t>s</w:t>
      </w:r>
      <w:r w:rsidRPr="000F479E">
        <w:rPr>
          <w:rFonts w:cstheme="minorHAnsi"/>
          <w:b/>
          <w:bCs/>
          <w:sz w:val="24"/>
          <w:szCs w:val="24"/>
        </w:rPr>
        <w:t xml:space="preserve">chool </w:t>
      </w:r>
      <w:r w:rsidR="004E6786" w:rsidRPr="000F479E">
        <w:rPr>
          <w:rFonts w:cstheme="minorHAnsi"/>
          <w:b/>
          <w:bCs/>
          <w:sz w:val="24"/>
          <w:szCs w:val="24"/>
        </w:rPr>
        <w:t>e</w:t>
      </w:r>
      <w:r w:rsidRPr="000F479E">
        <w:rPr>
          <w:rFonts w:cstheme="minorHAnsi"/>
          <w:b/>
          <w:bCs/>
          <w:sz w:val="24"/>
          <w:szCs w:val="24"/>
        </w:rPr>
        <w:t>nvironment</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FB17F8">
        <w:rPr>
          <w:rFonts w:cstheme="minorHAnsi"/>
          <w:b/>
          <w:bCs/>
          <w:sz w:val="24"/>
          <w:szCs w:val="24"/>
        </w:rPr>
        <w:t>43</w:t>
      </w:r>
    </w:p>
    <w:p w14:paraId="62B76161" w14:textId="77777777" w:rsidR="00612016" w:rsidRPr="000F479E" w:rsidRDefault="00612016" w:rsidP="009549BD">
      <w:pPr>
        <w:spacing w:after="0"/>
        <w:rPr>
          <w:rFonts w:cstheme="minorHAnsi"/>
          <w:b/>
          <w:bCs/>
          <w:sz w:val="24"/>
          <w:szCs w:val="24"/>
        </w:rPr>
      </w:pPr>
    </w:p>
    <w:p w14:paraId="5002B74C" w14:textId="77777777" w:rsidR="00AF0CF4" w:rsidRPr="000F479E" w:rsidRDefault="00AF0CF4" w:rsidP="009549BD">
      <w:pPr>
        <w:spacing w:after="0"/>
        <w:rPr>
          <w:rFonts w:cstheme="minorHAnsi"/>
          <w:b/>
          <w:bCs/>
          <w:sz w:val="24"/>
          <w:szCs w:val="24"/>
        </w:rPr>
      </w:pPr>
    </w:p>
    <w:p w14:paraId="6E52F25D" w14:textId="220AF1B0" w:rsidR="009549BD" w:rsidRPr="000F479E" w:rsidRDefault="00F80EF9" w:rsidP="009549BD">
      <w:pPr>
        <w:spacing w:after="0"/>
        <w:rPr>
          <w:rFonts w:cstheme="minorHAnsi"/>
          <w:b/>
          <w:bCs/>
          <w:sz w:val="24"/>
          <w:szCs w:val="24"/>
        </w:rPr>
      </w:pPr>
      <w:r w:rsidRPr="000F479E">
        <w:rPr>
          <w:rFonts w:cstheme="minorHAnsi"/>
          <w:b/>
          <w:bCs/>
          <w:sz w:val="24"/>
          <w:szCs w:val="24"/>
        </w:rPr>
        <w:t>Challenge Questions</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FB17F8">
        <w:rPr>
          <w:rFonts w:cstheme="minorHAnsi"/>
          <w:b/>
          <w:bCs/>
          <w:sz w:val="24"/>
          <w:szCs w:val="24"/>
        </w:rPr>
        <w:t>46</w:t>
      </w:r>
    </w:p>
    <w:p w14:paraId="5C429C09" w14:textId="0268F717" w:rsidR="009549BD" w:rsidRPr="000F479E" w:rsidRDefault="009549BD" w:rsidP="009549BD">
      <w:pPr>
        <w:spacing w:after="0"/>
        <w:rPr>
          <w:rFonts w:cstheme="minorHAnsi"/>
          <w:b/>
          <w:bCs/>
        </w:rPr>
      </w:pPr>
    </w:p>
    <w:p w14:paraId="672E7158" w14:textId="77777777" w:rsidR="00AF0CF4" w:rsidRPr="000F479E" w:rsidRDefault="00AF0CF4" w:rsidP="009549BD">
      <w:pPr>
        <w:spacing w:after="0"/>
        <w:rPr>
          <w:rFonts w:cstheme="minorHAnsi"/>
          <w:b/>
          <w:bCs/>
          <w:sz w:val="24"/>
          <w:szCs w:val="24"/>
        </w:rPr>
      </w:pPr>
    </w:p>
    <w:p w14:paraId="4091F05E" w14:textId="0BDFEE53" w:rsidR="00C42F1A" w:rsidRPr="000F479E" w:rsidRDefault="00C42F1A" w:rsidP="009549BD">
      <w:pPr>
        <w:spacing w:after="0"/>
        <w:rPr>
          <w:rFonts w:cstheme="minorHAnsi"/>
          <w:b/>
          <w:bCs/>
          <w:sz w:val="24"/>
          <w:szCs w:val="24"/>
        </w:rPr>
      </w:pPr>
      <w:r w:rsidRPr="000F479E">
        <w:rPr>
          <w:rFonts w:cstheme="minorHAnsi"/>
          <w:b/>
          <w:bCs/>
          <w:sz w:val="24"/>
          <w:szCs w:val="24"/>
        </w:rPr>
        <w:t xml:space="preserve">References </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FB17F8">
        <w:rPr>
          <w:rFonts w:cstheme="minorHAnsi"/>
          <w:b/>
          <w:bCs/>
          <w:sz w:val="24"/>
          <w:szCs w:val="24"/>
        </w:rPr>
        <w:t>47</w:t>
      </w:r>
    </w:p>
    <w:p w14:paraId="1B97BBED" w14:textId="27112DCE" w:rsidR="009549BD" w:rsidRPr="000F479E" w:rsidRDefault="009549BD" w:rsidP="009549BD">
      <w:pPr>
        <w:spacing w:after="0"/>
        <w:rPr>
          <w:rFonts w:cstheme="minorHAnsi"/>
          <w:b/>
          <w:bCs/>
        </w:rPr>
      </w:pPr>
    </w:p>
    <w:p w14:paraId="59170A98" w14:textId="63FE47BD" w:rsidR="009549BD" w:rsidRPr="000F479E" w:rsidRDefault="009549BD" w:rsidP="009549BD">
      <w:pPr>
        <w:spacing w:after="0"/>
        <w:rPr>
          <w:rFonts w:cstheme="minorHAnsi"/>
          <w:b/>
          <w:bCs/>
        </w:rPr>
      </w:pPr>
    </w:p>
    <w:p w14:paraId="2D131001" w14:textId="4F59B0E2" w:rsidR="009549BD" w:rsidRPr="000F479E" w:rsidRDefault="009549BD" w:rsidP="009549BD">
      <w:pPr>
        <w:spacing w:after="0"/>
        <w:rPr>
          <w:rFonts w:cstheme="minorHAnsi"/>
          <w:b/>
          <w:bCs/>
        </w:rPr>
      </w:pPr>
    </w:p>
    <w:p w14:paraId="1D40C065" w14:textId="77777777" w:rsidR="008842D9" w:rsidRPr="00297496" w:rsidRDefault="008842D9" w:rsidP="008842D9">
      <w:pPr>
        <w:spacing w:after="0"/>
        <w:rPr>
          <w:rFonts w:cstheme="minorHAnsi"/>
          <w:b/>
          <w:bCs/>
          <w:color w:val="C00000"/>
        </w:rPr>
      </w:pPr>
      <w:r w:rsidRPr="00297496">
        <w:rPr>
          <w:rFonts w:cstheme="minorHAnsi"/>
          <w:b/>
          <w:bCs/>
          <w:color w:val="C00000"/>
        </w:rPr>
        <w:t>Acknowledgements</w:t>
      </w:r>
    </w:p>
    <w:p w14:paraId="58219498" w14:textId="77777777" w:rsidR="008842D9" w:rsidRDefault="008842D9" w:rsidP="008842D9">
      <w:pPr>
        <w:rPr>
          <w:rFonts w:cstheme="minorHAnsi"/>
        </w:rPr>
      </w:pPr>
      <w:r w:rsidRPr="00297496">
        <w:rPr>
          <w:rFonts w:cstheme="minorHAnsi"/>
        </w:rP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w:t>
      </w:r>
      <w:r>
        <w:rPr>
          <w:rFonts w:cstheme="minorHAnsi"/>
        </w:rPr>
        <w:t xml:space="preserve">includes Dr Jo Inchley, Dorothy Currie, Dr Judith Brown, Judith Mabelis and Dr Malachi Willis. Thank you to Dr Andy Baxter who worked with the HBSC Scotland team to generate the school reports. </w:t>
      </w:r>
    </w:p>
    <w:p w14:paraId="3DD52492" w14:textId="1B4E6403" w:rsidR="00C715F8" w:rsidRPr="00297496" w:rsidRDefault="008842D9" w:rsidP="008842D9">
      <w:pPr>
        <w:rPr>
          <w:rFonts w:cstheme="minorHAnsi"/>
        </w:rPr>
      </w:pPr>
      <w:r>
        <w:rPr>
          <w:rFonts w:cstheme="minorHAnsi"/>
        </w:rPr>
        <w:t>We would like to thank all the pupils who took part in the survey, as well as the teachers for their support and assistance</w:t>
      </w:r>
      <w:r w:rsidR="00297496">
        <w:rPr>
          <w:rFonts w:cstheme="minorHAnsi"/>
        </w:rPr>
        <w:t>.</w:t>
      </w:r>
      <w:r w:rsidR="00612D64" w:rsidRPr="00297496">
        <w:rPr>
          <w:rFonts w:cstheme="minorHAnsi"/>
        </w:rPr>
        <w:t xml:space="preserve"> </w:t>
      </w:r>
      <w:r w:rsidR="00C715F8" w:rsidRPr="00297496">
        <w:rPr>
          <w:rFonts w:cstheme="minorHAnsi"/>
        </w:rPr>
        <w:br w:type="page"/>
      </w:r>
    </w:p>
    <w:p w14:paraId="44E1484B" w14:textId="4493C8F8" w:rsidR="004F261E" w:rsidRPr="000F479E" w:rsidRDefault="00D1630E" w:rsidP="00F90123">
      <w:pPr>
        <w:pStyle w:val="Heading1"/>
        <w:rPr>
          <w:rFonts w:asciiTheme="minorHAnsi" w:hAnsiTheme="minorHAnsi" w:cstheme="minorHAnsi"/>
          <w:b/>
          <w:bCs/>
          <w:color w:val="C00000"/>
        </w:rPr>
      </w:pPr>
      <w:r w:rsidRPr="000F479E">
        <w:rPr>
          <w:rFonts w:asciiTheme="minorHAnsi" w:hAnsiTheme="minorHAnsi" w:cstheme="minorHAnsi"/>
          <w:b/>
          <w:bCs/>
          <w:color w:val="C00000"/>
        </w:rPr>
        <w:lastRenderedPageBreak/>
        <w:t>Introduction</w:t>
      </w:r>
    </w:p>
    <w:p w14:paraId="5709E2F3" w14:textId="77777777" w:rsidR="00612016" w:rsidRPr="000F479E" w:rsidRDefault="00612016" w:rsidP="009549BD">
      <w:pPr>
        <w:spacing w:after="0"/>
        <w:rPr>
          <w:rFonts w:cstheme="minorHAnsi"/>
          <w:b/>
          <w:bCs/>
        </w:rPr>
      </w:pPr>
    </w:p>
    <w:p w14:paraId="62E4B2F7" w14:textId="1B09C558" w:rsidR="004F261E" w:rsidRPr="00E73CD6" w:rsidRDefault="00E71B0A" w:rsidP="009549BD">
      <w:pPr>
        <w:spacing w:after="0"/>
        <w:rPr>
          <w:rFonts w:cstheme="minorHAnsi"/>
          <w:b/>
          <w:bCs/>
          <w:sz w:val="24"/>
          <w:szCs w:val="24"/>
        </w:rPr>
      </w:pPr>
      <w:r w:rsidRPr="00E73CD6">
        <w:rPr>
          <w:rFonts w:cstheme="minorHAnsi"/>
          <w:b/>
          <w:bCs/>
          <w:sz w:val="24"/>
          <w:szCs w:val="24"/>
        </w:rPr>
        <w:t xml:space="preserve">The </w:t>
      </w:r>
      <w:r w:rsidR="004F261E" w:rsidRPr="00E73CD6">
        <w:rPr>
          <w:rFonts w:cstheme="minorHAnsi"/>
          <w:b/>
          <w:bCs/>
          <w:sz w:val="24"/>
          <w:szCs w:val="24"/>
        </w:rPr>
        <w:t xml:space="preserve">Health Behaviour in School-aged Children </w:t>
      </w:r>
      <w:r w:rsidR="00026EE4" w:rsidRPr="00E73CD6">
        <w:rPr>
          <w:rFonts w:cstheme="minorHAnsi"/>
          <w:b/>
          <w:bCs/>
          <w:sz w:val="24"/>
          <w:szCs w:val="24"/>
        </w:rPr>
        <w:t>(HBSC)</w:t>
      </w:r>
      <w:r w:rsidR="002C3D84" w:rsidRPr="00E73CD6">
        <w:rPr>
          <w:rFonts w:cstheme="minorHAnsi"/>
          <w:b/>
          <w:bCs/>
          <w:sz w:val="24"/>
          <w:szCs w:val="24"/>
        </w:rPr>
        <w:t xml:space="preserve"> study</w:t>
      </w:r>
    </w:p>
    <w:p w14:paraId="0AD581C6" w14:textId="3BE04985" w:rsidR="004F261E" w:rsidRPr="00E73CD6" w:rsidRDefault="004F261E" w:rsidP="009549BD">
      <w:pPr>
        <w:spacing w:after="0"/>
        <w:rPr>
          <w:rFonts w:cstheme="minorHAnsi"/>
          <w:b/>
          <w:bCs/>
          <w:sz w:val="24"/>
          <w:szCs w:val="24"/>
        </w:rPr>
      </w:pPr>
    </w:p>
    <w:p w14:paraId="3F904EEF" w14:textId="25BB5B4E" w:rsidR="004F261E" w:rsidRPr="00E73CD6" w:rsidRDefault="004F261E" w:rsidP="00B4350E">
      <w:pPr>
        <w:spacing w:after="0"/>
        <w:jc w:val="lowKashida"/>
        <w:rPr>
          <w:rFonts w:cstheme="minorHAnsi"/>
          <w:sz w:val="24"/>
          <w:szCs w:val="24"/>
        </w:rPr>
      </w:pPr>
      <w:r w:rsidRPr="00E73CD6">
        <w:rPr>
          <w:rFonts w:cstheme="minorHAnsi"/>
          <w:sz w:val="24"/>
          <w:szCs w:val="24"/>
        </w:rPr>
        <w:t xml:space="preserve">HBSC is a World Health Organisation (WHO) cross-national study which aims to increase our understanding of young people’s health and wellbeing, health behaviours and </w:t>
      </w:r>
      <w:r w:rsidR="00E959B3" w:rsidRPr="00E73CD6">
        <w:rPr>
          <w:rFonts w:cstheme="minorHAnsi"/>
          <w:sz w:val="24"/>
          <w:szCs w:val="24"/>
        </w:rPr>
        <w:t xml:space="preserve">the </w:t>
      </w:r>
      <w:r w:rsidRPr="00E73CD6">
        <w:rPr>
          <w:rFonts w:cstheme="minorHAnsi"/>
          <w:sz w:val="24"/>
          <w:szCs w:val="24"/>
        </w:rPr>
        <w:t xml:space="preserve">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 </w:t>
      </w:r>
    </w:p>
    <w:p w14:paraId="576F3CE3" w14:textId="77777777" w:rsidR="004F261E" w:rsidRPr="00E73CD6" w:rsidRDefault="004F261E" w:rsidP="009549BD">
      <w:pPr>
        <w:spacing w:after="0"/>
        <w:rPr>
          <w:rFonts w:cstheme="minorHAnsi"/>
          <w:sz w:val="24"/>
          <w:szCs w:val="24"/>
        </w:rPr>
      </w:pPr>
    </w:p>
    <w:p w14:paraId="7DD4DF6F" w14:textId="5DFB28CB" w:rsidR="003B3048" w:rsidRPr="00E73CD6" w:rsidRDefault="004F261E" w:rsidP="003B3048">
      <w:pPr>
        <w:spacing w:after="0"/>
        <w:rPr>
          <w:rFonts w:cstheme="minorHAnsi"/>
          <w:b/>
          <w:bCs/>
          <w:sz w:val="24"/>
          <w:szCs w:val="24"/>
        </w:rPr>
      </w:pPr>
      <w:r w:rsidRPr="00E73CD6">
        <w:rPr>
          <w:rFonts w:cstheme="minorHAnsi"/>
          <w:sz w:val="24"/>
          <w:szCs w:val="24"/>
        </w:rPr>
        <w:t xml:space="preserve">The first </w:t>
      </w:r>
      <w:r w:rsidR="00A935F6" w:rsidRPr="00E73CD6">
        <w:rPr>
          <w:rFonts w:cstheme="minorHAnsi"/>
          <w:sz w:val="24"/>
          <w:szCs w:val="24"/>
        </w:rPr>
        <w:t xml:space="preserve">national HBSC </w:t>
      </w:r>
      <w:r w:rsidRPr="00E73CD6">
        <w:rPr>
          <w:rFonts w:cstheme="minorHAnsi"/>
          <w:sz w:val="24"/>
          <w:szCs w:val="24"/>
        </w:rPr>
        <w:t xml:space="preserve">study </w:t>
      </w:r>
      <w:r w:rsidR="00A935F6" w:rsidRPr="00E73CD6">
        <w:rPr>
          <w:rFonts w:cstheme="minorHAnsi"/>
          <w:sz w:val="24"/>
          <w:szCs w:val="24"/>
        </w:rPr>
        <w:t xml:space="preserve">in Scotland </w:t>
      </w:r>
      <w:r w:rsidRPr="00E73CD6">
        <w:rPr>
          <w:rFonts w:cstheme="minorHAnsi"/>
          <w:sz w:val="24"/>
          <w:szCs w:val="24"/>
        </w:rPr>
        <w:t xml:space="preserve">was conducted in 1990 and it has been repeated every </w:t>
      </w:r>
      <w:r w:rsidR="00A935F6" w:rsidRPr="00E73CD6">
        <w:rPr>
          <w:rFonts w:cstheme="minorHAnsi"/>
          <w:sz w:val="24"/>
          <w:szCs w:val="24"/>
        </w:rPr>
        <w:t>four</w:t>
      </w:r>
      <w:r w:rsidRPr="00E73CD6">
        <w:rPr>
          <w:rFonts w:cstheme="minorHAnsi"/>
          <w:sz w:val="24"/>
          <w:szCs w:val="24"/>
        </w:rPr>
        <w:t xml:space="preserve"> years since then, providing a unique insight into how health and health behaviours have changed over the last 30+ years. HBSC involves </w:t>
      </w:r>
      <w:r w:rsidR="00E04A84" w:rsidRPr="00E73CD6">
        <w:rPr>
          <w:rFonts w:cstheme="minorHAnsi"/>
          <w:sz w:val="24"/>
          <w:szCs w:val="24"/>
        </w:rPr>
        <w:t xml:space="preserve">51 </w:t>
      </w:r>
      <w:r w:rsidRPr="00E73CD6">
        <w:rPr>
          <w:rFonts w:cstheme="minorHAnsi"/>
          <w:sz w:val="24"/>
          <w:szCs w:val="24"/>
        </w:rPr>
        <w:t>countries across Europe and North America and therefore allows us to see how young people in Scotland are doing compared with young people in other countries.</w:t>
      </w:r>
      <w:r w:rsidR="003B3048" w:rsidRPr="00E73CD6">
        <w:rPr>
          <w:rFonts w:cstheme="minorHAnsi"/>
          <w:sz w:val="24"/>
          <w:szCs w:val="24"/>
        </w:rPr>
        <w:t xml:space="preserve"> Th</w:t>
      </w:r>
      <w:r w:rsidR="00A935F6" w:rsidRPr="00E73CD6">
        <w:rPr>
          <w:rFonts w:cstheme="minorHAnsi"/>
          <w:sz w:val="24"/>
          <w:szCs w:val="24"/>
        </w:rPr>
        <w:t>e 2021/22</w:t>
      </w:r>
      <w:r w:rsidR="003B3048" w:rsidRPr="00E73CD6">
        <w:rPr>
          <w:rFonts w:cstheme="minorHAnsi"/>
          <w:sz w:val="24"/>
          <w:szCs w:val="24"/>
        </w:rPr>
        <w:t xml:space="preserve"> survey round has a special focus on mental health and wellbeing, </w:t>
      </w:r>
      <w:r w:rsidR="003B3048" w:rsidRPr="00E73CD6">
        <w:rPr>
          <w:rFonts w:cstheme="minorHAnsi"/>
          <w:color w:val="000000"/>
          <w:sz w:val="24"/>
          <w:szCs w:val="24"/>
        </w:rPr>
        <w:t xml:space="preserve">and new questions </w:t>
      </w:r>
      <w:r w:rsidR="00A935F6" w:rsidRPr="00E73CD6">
        <w:rPr>
          <w:rFonts w:cstheme="minorHAnsi"/>
          <w:color w:val="000000"/>
          <w:sz w:val="24"/>
          <w:szCs w:val="24"/>
        </w:rPr>
        <w:t>to measure the impact of</w:t>
      </w:r>
      <w:r w:rsidR="003B3048" w:rsidRPr="00E73CD6">
        <w:rPr>
          <w:rFonts w:cstheme="minorHAnsi"/>
          <w:color w:val="000000"/>
          <w:sz w:val="24"/>
          <w:szCs w:val="24"/>
        </w:rPr>
        <w:t xml:space="preserve"> </w:t>
      </w:r>
      <w:r w:rsidR="003B3048" w:rsidRPr="00E73CD6">
        <w:rPr>
          <w:rFonts w:cstheme="minorHAnsi"/>
          <w:color w:val="000000"/>
          <w:sz w:val="24"/>
          <w:szCs w:val="24"/>
          <w:shd w:val="clear" w:color="auto" w:fill="FFFFFF"/>
        </w:rPr>
        <w:t xml:space="preserve">COVID-19 </w:t>
      </w:r>
      <w:r w:rsidR="00A935F6" w:rsidRPr="00E73CD6">
        <w:rPr>
          <w:rFonts w:cstheme="minorHAnsi"/>
          <w:color w:val="000000"/>
          <w:sz w:val="24"/>
          <w:szCs w:val="24"/>
          <w:shd w:val="clear" w:color="auto" w:fill="FFFFFF"/>
        </w:rPr>
        <w:t>on children’s wellbeing.</w:t>
      </w:r>
    </w:p>
    <w:p w14:paraId="26713CD3" w14:textId="6A8C9DE2" w:rsidR="004F261E" w:rsidRPr="00E73CD6" w:rsidRDefault="004F261E" w:rsidP="009549BD">
      <w:pPr>
        <w:spacing w:after="0"/>
        <w:rPr>
          <w:rFonts w:cstheme="minorHAnsi"/>
          <w:b/>
          <w:bCs/>
          <w:sz w:val="24"/>
          <w:szCs w:val="24"/>
        </w:rPr>
      </w:pPr>
    </w:p>
    <w:p w14:paraId="113D3AD2" w14:textId="335F9B6B" w:rsidR="00AB0AA3" w:rsidRPr="00E73CD6" w:rsidRDefault="00AB0AA3" w:rsidP="009549BD">
      <w:pPr>
        <w:spacing w:after="0"/>
        <w:rPr>
          <w:rFonts w:cstheme="minorHAnsi"/>
          <w:b/>
          <w:bCs/>
          <w:sz w:val="24"/>
          <w:szCs w:val="24"/>
        </w:rPr>
      </w:pPr>
    </w:p>
    <w:p w14:paraId="310DAB51" w14:textId="35951551" w:rsidR="00717558" w:rsidRPr="00E73CD6" w:rsidRDefault="00717558" w:rsidP="00E959B3">
      <w:pPr>
        <w:spacing w:after="0"/>
        <w:rPr>
          <w:rFonts w:cstheme="minorHAnsi"/>
          <w:sz w:val="24"/>
          <w:szCs w:val="24"/>
        </w:rPr>
      </w:pPr>
      <w:r w:rsidRPr="00E73CD6">
        <w:rPr>
          <w:rFonts w:cstheme="minorHAnsi"/>
          <w:sz w:val="24"/>
          <w:szCs w:val="24"/>
        </w:rPr>
        <w:t xml:space="preserve">This report presents the survey data from your school, on the following health topics: </w:t>
      </w:r>
    </w:p>
    <w:p w14:paraId="73112014" w14:textId="77777777" w:rsidR="00837FBA" w:rsidRPr="00E73CD6" w:rsidRDefault="00837FBA" w:rsidP="00837FBA">
      <w:pPr>
        <w:spacing w:after="0"/>
        <w:rPr>
          <w:rFonts w:cstheme="minorHAnsi"/>
          <w:b/>
          <w:bCs/>
          <w:sz w:val="24"/>
          <w:szCs w:val="24"/>
        </w:rPr>
      </w:pPr>
    </w:p>
    <w:p w14:paraId="24CA7973" w14:textId="65979A15" w:rsidR="00705C4A" w:rsidRPr="00E73CD6" w:rsidRDefault="00705C4A" w:rsidP="00C74FCB">
      <w:pPr>
        <w:pStyle w:val="ListParagraph"/>
        <w:numPr>
          <w:ilvl w:val="0"/>
          <w:numId w:val="6"/>
        </w:numPr>
        <w:spacing w:after="0"/>
        <w:rPr>
          <w:rFonts w:cstheme="minorHAnsi"/>
          <w:sz w:val="24"/>
          <w:szCs w:val="24"/>
        </w:rPr>
      </w:pPr>
      <w:r w:rsidRPr="00E73CD6">
        <w:rPr>
          <w:rFonts w:cstheme="minorHAnsi"/>
          <w:sz w:val="24"/>
          <w:szCs w:val="24"/>
        </w:rPr>
        <w:t xml:space="preserve">General </w:t>
      </w:r>
      <w:r w:rsidR="003179A5" w:rsidRPr="00E73CD6">
        <w:rPr>
          <w:rFonts w:cstheme="minorHAnsi"/>
          <w:sz w:val="24"/>
          <w:szCs w:val="24"/>
        </w:rPr>
        <w:t>h</w:t>
      </w:r>
      <w:r w:rsidRPr="00E73CD6">
        <w:rPr>
          <w:rFonts w:cstheme="minorHAnsi"/>
          <w:sz w:val="24"/>
          <w:szCs w:val="24"/>
        </w:rPr>
        <w:t xml:space="preserve">ealth </w:t>
      </w:r>
      <w:r w:rsidR="00F43C90" w:rsidRPr="00E73CD6">
        <w:rPr>
          <w:rFonts w:cstheme="minorHAnsi"/>
          <w:sz w:val="24"/>
          <w:szCs w:val="24"/>
        </w:rPr>
        <w:t>and sleep</w:t>
      </w:r>
    </w:p>
    <w:p w14:paraId="20295C84" w14:textId="6BCC1458"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 xml:space="preserve">Mental </w:t>
      </w:r>
      <w:r w:rsidR="003179A5" w:rsidRPr="00E73CD6">
        <w:rPr>
          <w:rFonts w:cstheme="minorHAnsi"/>
          <w:sz w:val="24"/>
          <w:szCs w:val="24"/>
        </w:rPr>
        <w:t>h</w:t>
      </w:r>
      <w:r w:rsidRPr="00E73CD6">
        <w:rPr>
          <w:rFonts w:cstheme="minorHAnsi"/>
          <w:sz w:val="24"/>
          <w:szCs w:val="24"/>
        </w:rPr>
        <w:t xml:space="preserve">ealth and </w:t>
      </w:r>
      <w:r w:rsidR="003179A5" w:rsidRPr="00E73CD6">
        <w:rPr>
          <w:rFonts w:cstheme="minorHAnsi"/>
          <w:sz w:val="24"/>
          <w:szCs w:val="24"/>
        </w:rPr>
        <w:t>w</w:t>
      </w:r>
      <w:r w:rsidRPr="00E73CD6">
        <w:rPr>
          <w:rFonts w:cstheme="minorHAnsi"/>
          <w:sz w:val="24"/>
          <w:szCs w:val="24"/>
        </w:rPr>
        <w:t>ellbeing</w:t>
      </w:r>
    </w:p>
    <w:p w14:paraId="6CD9CBB0" w14:textId="77777777"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Eating habits</w:t>
      </w:r>
    </w:p>
    <w:p w14:paraId="50D84EA4" w14:textId="60430BBE"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Physical activity and leisure</w:t>
      </w:r>
      <w:r w:rsidR="00C6413F" w:rsidRPr="00E73CD6">
        <w:rPr>
          <w:rFonts w:cstheme="minorHAnsi"/>
          <w:sz w:val="24"/>
          <w:szCs w:val="24"/>
        </w:rPr>
        <w:t xml:space="preserve"> </w:t>
      </w:r>
      <w:r w:rsidRPr="00E73CD6">
        <w:rPr>
          <w:rFonts w:cstheme="minorHAnsi"/>
          <w:sz w:val="24"/>
          <w:szCs w:val="24"/>
        </w:rPr>
        <w:t>activities</w:t>
      </w:r>
    </w:p>
    <w:p w14:paraId="7AAF2C45" w14:textId="0F54507A"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Experience of bullying</w:t>
      </w:r>
    </w:p>
    <w:p w14:paraId="30A02127" w14:textId="192A2232" w:rsidR="00760FC5" w:rsidRPr="00E73CD6" w:rsidRDefault="00760FC5" w:rsidP="00760FC5">
      <w:pPr>
        <w:pStyle w:val="ListParagraph"/>
        <w:numPr>
          <w:ilvl w:val="0"/>
          <w:numId w:val="6"/>
        </w:numPr>
        <w:spacing w:after="0"/>
        <w:rPr>
          <w:rFonts w:cstheme="minorHAnsi"/>
          <w:sz w:val="24"/>
          <w:szCs w:val="24"/>
        </w:rPr>
      </w:pPr>
      <w:r w:rsidRPr="00E73CD6">
        <w:rPr>
          <w:rFonts w:cstheme="minorHAnsi"/>
          <w:sz w:val="24"/>
          <w:szCs w:val="24"/>
        </w:rPr>
        <w:t>Substance use</w:t>
      </w:r>
    </w:p>
    <w:p w14:paraId="2FAB4A9E" w14:textId="4CAFFE55"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 xml:space="preserve">Electronic </w:t>
      </w:r>
      <w:r w:rsidR="003179A5" w:rsidRPr="00E73CD6">
        <w:rPr>
          <w:rFonts w:cstheme="minorHAnsi"/>
          <w:sz w:val="24"/>
          <w:szCs w:val="24"/>
        </w:rPr>
        <w:t>m</w:t>
      </w:r>
      <w:r w:rsidRPr="00E73CD6">
        <w:rPr>
          <w:rFonts w:cstheme="minorHAnsi"/>
          <w:sz w:val="24"/>
          <w:szCs w:val="24"/>
        </w:rPr>
        <w:t xml:space="preserve">edia </w:t>
      </w:r>
      <w:r w:rsidR="003179A5" w:rsidRPr="00E73CD6">
        <w:rPr>
          <w:rFonts w:cstheme="minorHAnsi"/>
          <w:sz w:val="24"/>
          <w:szCs w:val="24"/>
        </w:rPr>
        <w:t>u</w:t>
      </w:r>
      <w:r w:rsidRPr="00E73CD6">
        <w:rPr>
          <w:rFonts w:cstheme="minorHAnsi"/>
          <w:sz w:val="24"/>
          <w:szCs w:val="24"/>
        </w:rPr>
        <w:t>se</w:t>
      </w:r>
    </w:p>
    <w:p w14:paraId="29A3996F" w14:textId="0F9A14F6" w:rsidR="002B7B3D" w:rsidRPr="00E73CD6" w:rsidRDefault="002B7B3D" w:rsidP="00C74FCB">
      <w:pPr>
        <w:pStyle w:val="ListParagraph"/>
        <w:numPr>
          <w:ilvl w:val="0"/>
          <w:numId w:val="6"/>
        </w:numPr>
        <w:spacing w:after="0"/>
        <w:rPr>
          <w:rFonts w:cstheme="minorHAnsi"/>
          <w:sz w:val="24"/>
          <w:szCs w:val="24"/>
        </w:rPr>
      </w:pPr>
      <w:r w:rsidRPr="00E73CD6">
        <w:rPr>
          <w:rFonts w:cstheme="minorHAnsi"/>
          <w:sz w:val="24"/>
          <w:szCs w:val="24"/>
        </w:rPr>
        <w:t>Impact of COVID 19</w:t>
      </w:r>
    </w:p>
    <w:p w14:paraId="2E458738" w14:textId="013F736A" w:rsidR="00837FBA" w:rsidRPr="00E73CD6" w:rsidRDefault="00E04A84" w:rsidP="00C74FCB">
      <w:pPr>
        <w:pStyle w:val="ListParagraph"/>
        <w:numPr>
          <w:ilvl w:val="0"/>
          <w:numId w:val="6"/>
        </w:numPr>
        <w:spacing w:after="0"/>
        <w:rPr>
          <w:rFonts w:cstheme="minorHAnsi"/>
          <w:sz w:val="24"/>
          <w:szCs w:val="24"/>
        </w:rPr>
      </w:pPr>
      <w:r w:rsidRPr="00E73CD6">
        <w:rPr>
          <w:rFonts w:cstheme="minorHAnsi"/>
          <w:sz w:val="24"/>
          <w:szCs w:val="24"/>
        </w:rPr>
        <w:t>Social r</w:t>
      </w:r>
      <w:r w:rsidR="00837FBA" w:rsidRPr="00E73CD6">
        <w:rPr>
          <w:rFonts w:cstheme="minorHAnsi"/>
          <w:sz w:val="24"/>
          <w:szCs w:val="24"/>
        </w:rPr>
        <w:t xml:space="preserve">elationships and </w:t>
      </w:r>
      <w:r w:rsidR="002F746A" w:rsidRPr="00E73CD6">
        <w:rPr>
          <w:rFonts w:cstheme="minorHAnsi"/>
          <w:sz w:val="24"/>
          <w:szCs w:val="24"/>
        </w:rPr>
        <w:t>s</w:t>
      </w:r>
      <w:r w:rsidR="00837FBA" w:rsidRPr="00E73CD6">
        <w:rPr>
          <w:rFonts w:cstheme="minorHAnsi"/>
          <w:sz w:val="24"/>
          <w:szCs w:val="24"/>
        </w:rPr>
        <w:t>upport</w:t>
      </w:r>
    </w:p>
    <w:p w14:paraId="0C0CA256" w14:textId="3FBA4D52"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 xml:space="preserve">The </w:t>
      </w:r>
      <w:r w:rsidR="00E959B3" w:rsidRPr="00E73CD6">
        <w:rPr>
          <w:rFonts w:cstheme="minorHAnsi"/>
          <w:sz w:val="24"/>
          <w:szCs w:val="24"/>
        </w:rPr>
        <w:t>sc</w:t>
      </w:r>
      <w:r w:rsidRPr="00E73CD6">
        <w:rPr>
          <w:rFonts w:cstheme="minorHAnsi"/>
          <w:sz w:val="24"/>
          <w:szCs w:val="24"/>
        </w:rPr>
        <w:t xml:space="preserve">hool </w:t>
      </w:r>
      <w:r w:rsidR="002F746A" w:rsidRPr="00E73CD6">
        <w:rPr>
          <w:rFonts w:cstheme="minorHAnsi"/>
          <w:sz w:val="24"/>
          <w:szCs w:val="24"/>
        </w:rPr>
        <w:t>e</w:t>
      </w:r>
      <w:r w:rsidRPr="00E73CD6">
        <w:rPr>
          <w:rFonts w:cstheme="minorHAnsi"/>
          <w:sz w:val="24"/>
          <w:szCs w:val="24"/>
        </w:rPr>
        <w:t>nvironment</w:t>
      </w:r>
    </w:p>
    <w:p w14:paraId="03C33692" w14:textId="1DF429E1" w:rsidR="00837FBA" w:rsidRPr="00E73CD6" w:rsidRDefault="00837FBA" w:rsidP="009549BD">
      <w:pPr>
        <w:spacing w:after="0"/>
        <w:rPr>
          <w:rFonts w:cstheme="minorHAnsi"/>
          <w:sz w:val="24"/>
          <w:szCs w:val="24"/>
        </w:rPr>
      </w:pPr>
    </w:p>
    <w:p w14:paraId="29331ED3" w14:textId="13AF5C3F" w:rsidR="00717558" w:rsidRPr="00E73CD6" w:rsidRDefault="00717558" w:rsidP="00E73CD6">
      <w:pPr>
        <w:autoSpaceDE w:val="0"/>
        <w:autoSpaceDN w:val="0"/>
        <w:adjustRightInd w:val="0"/>
        <w:spacing w:after="0" w:line="240" w:lineRule="auto"/>
        <w:rPr>
          <w:rFonts w:cstheme="minorHAnsi"/>
          <w:sz w:val="24"/>
          <w:szCs w:val="24"/>
        </w:rPr>
      </w:pPr>
      <w:r w:rsidRPr="00E73CD6">
        <w:rPr>
          <w:rFonts w:cstheme="minorHAnsi"/>
          <w:sz w:val="24"/>
          <w:szCs w:val="24"/>
        </w:rPr>
        <w:t>As well as the data, we have included notes and research evidence along with suggested resources</w:t>
      </w:r>
      <w:r w:rsidR="00E73CD6">
        <w:rPr>
          <w:rFonts w:cstheme="minorHAnsi"/>
          <w:sz w:val="24"/>
          <w:szCs w:val="24"/>
        </w:rPr>
        <w:t xml:space="preserve"> </w:t>
      </w:r>
      <w:r w:rsidR="00E959B3" w:rsidRPr="00E73CD6">
        <w:rPr>
          <w:rFonts w:cstheme="minorHAnsi"/>
          <w:sz w:val="24"/>
          <w:szCs w:val="24"/>
        </w:rPr>
        <w:t>t</w:t>
      </w:r>
      <w:r w:rsidRPr="00E73CD6">
        <w:rPr>
          <w:rFonts w:cstheme="minorHAnsi"/>
          <w:sz w:val="24"/>
          <w:szCs w:val="24"/>
        </w:rPr>
        <w:t xml:space="preserve">o help promote pupil health and wellbeing. We hope you will find the report useful in reviewing the health and wellbeing of your pupils, and in identifying key targets for health improvement action planning in your school. The report is confidential, and only provided to </w:t>
      </w:r>
      <w:r w:rsidR="00E04A84" w:rsidRPr="00E73CD6">
        <w:rPr>
          <w:rFonts w:cstheme="minorHAnsi"/>
          <w:sz w:val="24"/>
          <w:szCs w:val="24"/>
        </w:rPr>
        <w:t xml:space="preserve">the </w:t>
      </w:r>
      <w:r w:rsidRPr="00E73CD6">
        <w:rPr>
          <w:rFonts w:cstheme="minorHAnsi"/>
          <w:sz w:val="24"/>
          <w:szCs w:val="24"/>
        </w:rPr>
        <w:t>HBSC contact</w:t>
      </w:r>
      <w:r w:rsidR="00E04A84" w:rsidRPr="00E73CD6">
        <w:rPr>
          <w:rFonts w:cstheme="minorHAnsi"/>
          <w:sz w:val="24"/>
          <w:szCs w:val="24"/>
        </w:rPr>
        <w:t xml:space="preserve"> at your school</w:t>
      </w:r>
      <w:r w:rsidRPr="00E73CD6">
        <w:rPr>
          <w:rFonts w:cstheme="minorHAnsi"/>
          <w:sz w:val="24"/>
          <w:szCs w:val="24"/>
        </w:rPr>
        <w:t xml:space="preserve">. However, we would strongly encourage you to share the report </w:t>
      </w:r>
      <w:r w:rsidR="00A935F6" w:rsidRPr="00E73CD6">
        <w:rPr>
          <w:rFonts w:cstheme="minorHAnsi"/>
          <w:sz w:val="24"/>
          <w:szCs w:val="24"/>
        </w:rPr>
        <w:t xml:space="preserve">more widely </w:t>
      </w:r>
      <w:r w:rsidRPr="00E73CD6">
        <w:rPr>
          <w:rFonts w:cstheme="minorHAnsi"/>
          <w:sz w:val="24"/>
          <w:szCs w:val="24"/>
        </w:rPr>
        <w:t xml:space="preserve">with your </w:t>
      </w:r>
      <w:r w:rsidR="00E04A84" w:rsidRPr="00E73CD6">
        <w:rPr>
          <w:rFonts w:cstheme="minorHAnsi"/>
          <w:sz w:val="24"/>
          <w:szCs w:val="24"/>
        </w:rPr>
        <w:t>pupils</w:t>
      </w:r>
      <w:r w:rsidRPr="00E73CD6">
        <w:rPr>
          <w:rFonts w:cstheme="minorHAnsi"/>
          <w:sz w:val="24"/>
          <w:szCs w:val="24"/>
        </w:rPr>
        <w:t>, staff and parents.</w:t>
      </w:r>
    </w:p>
    <w:p w14:paraId="759213CD" w14:textId="77777777" w:rsidR="00210E6A" w:rsidRPr="000F479E" w:rsidRDefault="00210E6A">
      <w:pPr>
        <w:rPr>
          <w:rFonts w:cstheme="minorHAnsi"/>
          <w:b/>
          <w:bCs/>
          <w:color w:val="C00000"/>
          <w:sz w:val="28"/>
          <w:szCs w:val="28"/>
        </w:rPr>
      </w:pPr>
      <w:r w:rsidRPr="000F479E">
        <w:rPr>
          <w:rFonts w:cstheme="minorHAnsi"/>
          <w:b/>
          <w:bCs/>
          <w:color w:val="C00000"/>
          <w:sz w:val="28"/>
          <w:szCs w:val="28"/>
        </w:rPr>
        <w:br w:type="page"/>
      </w:r>
    </w:p>
    <w:p w14:paraId="5E3E97EA" w14:textId="39A477BB" w:rsidR="001D6450" w:rsidRPr="000F479E" w:rsidRDefault="00126F65" w:rsidP="009549BD">
      <w:pPr>
        <w:spacing w:after="0"/>
        <w:rPr>
          <w:rFonts w:cstheme="minorHAnsi"/>
          <w:b/>
          <w:bCs/>
          <w:color w:val="C00000"/>
          <w:sz w:val="28"/>
          <w:szCs w:val="28"/>
        </w:rPr>
      </w:pPr>
      <w:r w:rsidRPr="000F479E">
        <w:rPr>
          <w:rFonts w:cstheme="minorHAnsi"/>
          <w:b/>
          <w:bCs/>
          <w:color w:val="C00000"/>
          <w:sz w:val="28"/>
          <w:szCs w:val="28"/>
        </w:rPr>
        <w:lastRenderedPageBreak/>
        <w:t xml:space="preserve">Understanding the data in this report </w:t>
      </w:r>
    </w:p>
    <w:p w14:paraId="395DB91B" w14:textId="01778D07" w:rsidR="00F80EF9" w:rsidRPr="000F479E" w:rsidRDefault="00F80EF9" w:rsidP="009549BD">
      <w:pPr>
        <w:spacing w:after="0"/>
        <w:rPr>
          <w:rFonts w:cstheme="minorHAnsi"/>
          <w:b/>
          <w:bCs/>
        </w:rPr>
      </w:pPr>
    </w:p>
    <w:p w14:paraId="784248E0" w14:textId="114F25D9" w:rsidR="00612016" w:rsidRPr="00664978" w:rsidRDefault="00926C73" w:rsidP="00C74FCB">
      <w:pPr>
        <w:pStyle w:val="ListParagraph"/>
        <w:numPr>
          <w:ilvl w:val="0"/>
          <w:numId w:val="10"/>
        </w:numPr>
        <w:spacing w:after="0"/>
        <w:rPr>
          <w:rFonts w:cstheme="minorHAnsi"/>
          <w:b/>
          <w:bCs/>
          <w:sz w:val="24"/>
          <w:szCs w:val="24"/>
        </w:rPr>
      </w:pPr>
      <w:r w:rsidRPr="00664978">
        <w:rPr>
          <w:rFonts w:cstheme="minorHAnsi"/>
          <w:sz w:val="24"/>
          <w:szCs w:val="24"/>
        </w:rPr>
        <w:t>Generall</w:t>
      </w:r>
      <w:r w:rsidR="000F1824" w:rsidRPr="00664978">
        <w:rPr>
          <w:rFonts w:cstheme="minorHAnsi"/>
          <w:sz w:val="24"/>
          <w:szCs w:val="24"/>
        </w:rPr>
        <w:t>y</w:t>
      </w:r>
      <w:r w:rsidR="00664978">
        <w:rPr>
          <w:rFonts w:cstheme="minorHAnsi"/>
          <w:sz w:val="24"/>
          <w:szCs w:val="24"/>
        </w:rPr>
        <w:t>,</w:t>
      </w:r>
      <w:r w:rsidR="00EF3288" w:rsidRPr="00664978">
        <w:rPr>
          <w:rFonts w:cstheme="minorHAnsi"/>
          <w:sz w:val="24"/>
          <w:szCs w:val="24"/>
        </w:rPr>
        <w:t xml:space="preserve"> within the same figure</w:t>
      </w:r>
      <w:r w:rsidRPr="00664978">
        <w:rPr>
          <w:rFonts w:cstheme="minorHAnsi"/>
          <w:sz w:val="24"/>
          <w:szCs w:val="24"/>
        </w:rPr>
        <w:t>,</w:t>
      </w:r>
      <w:r w:rsidR="00126F65" w:rsidRPr="00664978">
        <w:rPr>
          <w:rFonts w:cstheme="minorHAnsi"/>
          <w:sz w:val="24"/>
          <w:szCs w:val="24"/>
        </w:rPr>
        <w:t xml:space="preserve"> we provide results </w:t>
      </w:r>
      <w:r w:rsidR="00EF3288" w:rsidRPr="00664978">
        <w:rPr>
          <w:rFonts w:cstheme="minorHAnsi"/>
          <w:sz w:val="24"/>
          <w:szCs w:val="24"/>
        </w:rPr>
        <w:t>by gender</w:t>
      </w:r>
      <w:r w:rsidR="00F8423C" w:rsidRPr="00664978">
        <w:rPr>
          <w:rFonts w:cstheme="minorHAnsi"/>
          <w:sz w:val="24"/>
          <w:szCs w:val="24"/>
        </w:rPr>
        <w:t xml:space="preserve"> (in blue)</w:t>
      </w:r>
      <w:r w:rsidR="00EF3288" w:rsidRPr="00664978">
        <w:rPr>
          <w:rFonts w:cstheme="minorHAnsi"/>
          <w:sz w:val="24"/>
          <w:szCs w:val="24"/>
        </w:rPr>
        <w:t xml:space="preserve"> and </w:t>
      </w:r>
      <w:r w:rsidR="00EB5596">
        <w:rPr>
          <w:rFonts w:cstheme="minorHAnsi"/>
          <w:sz w:val="24"/>
          <w:szCs w:val="24"/>
        </w:rPr>
        <w:t xml:space="preserve">also </w:t>
      </w:r>
      <w:r w:rsidR="00EF3288" w:rsidRPr="00664978">
        <w:rPr>
          <w:rFonts w:cstheme="minorHAnsi"/>
          <w:sz w:val="24"/>
          <w:szCs w:val="24"/>
        </w:rPr>
        <w:t xml:space="preserve"> by year group</w:t>
      </w:r>
      <w:r w:rsidR="00F8423C" w:rsidRPr="00664978">
        <w:rPr>
          <w:rFonts w:cstheme="minorHAnsi"/>
          <w:sz w:val="24"/>
          <w:szCs w:val="24"/>
        </w:rPr>
        <w:t xml:space="preserve"> (in green)</w:t>
      </w:r>
    </w:p>
    <w:p w14:paraId="0A1F9652" w14:textId="07F3B74E" w:rsidR="002F746A" w:rsidRPr="00EF3288" w:rsidRDefault="002F746A" w:rsidP="00C74FCB">
      <w:pPr>
        <w:pStyle w:val="ListParagraph"/>
        <w:numPr>
          <w:ilvl w:val="0"/>
          <w:numId w:val="10"/>
        </w:numPr>
        <w:spacing w:after="0"/>
        <w:rPr>
          <w:rFonts w:cstheme="minorHAnsi"/>
          <w:b/>
          <w:bCs/>
          <w:sz w:val="24"/>
          <w:szCs w:val="24"/>
        </w:rPr>
      </w:pPr>
      <w:r w:rsidRPr="00EF3288">
        <w:rPr>
          <w:rFonts w:cstheme="minorHAnsi"/>
          <w:sz w:val="24"/>
          <w:szCs w:val="24"/>
        </w:rPr>
        <w:t xml:space="preserve">Most data </w:t>
      </w:r>
      <w:r w:rsidR="000F1824" w:rsidRPr="00EF3288">
        <w:rPr>
          <w:rFonts w:cstheme="minorHAnsi"/>
          <w:sz w:val="24"/>
          <w:szCs w:val="24"/>
        </w:rPr>
        <w:t>are</w:t>
      </w:r>
      <w:r w:rsidRPr="00EF3288">
        <w:rPr>
          <w:rFonts w:cstheme="minorHAnsi"/>
          <w:sz w:val="24"/>
          <w:szCs w:val="24"/>
        </w:rPr>
        <w:t xml:space="preserve"> presented </w:t>
      </w:r>
      <w:r w:rsidR="00DE3BEA" w:rsidRPr="00EF3288">
        <w:rPr>
          <w:rFonts w:cstheme="minorHAnsi"/>
          <w:sz w:val="24"/>
          <w:szCs w:val="24"/>
        </w:rPr>
        <w:t>as</w:t>
      </w:r>
      <w:r w:rsidRPr="00EF3288">
        <w:rPr>
          <w:rFonts w:cstheme="minorHAnsi"/>
          <w:sz w:val="24"/>
          <w:szCs w:val="24"/>
        </w:rPr>
        <w:t xml:space="preserve"> a cut-off, for example, </w:t>
      </w:r>
      <w:r w:rsidR="006A3A32" w:rsidRPr="00EF3288">
        <w:rPr>
          <w:rFonts w:cstheme="minorHAnsi"/>
          <w:sz w:val="24"/>
          <w:szCs w:val="24"/>
        </w:rPr>
        <w:t>two</w:t>
      </w:r>
      <w:r w:rsidRPr="00EF3288">
        <w:rPr>
          <w:rFonts w:cstheme="minorHAnsi"/>
          <w:sz w:val="24"/>
          <w:szCs w:val="24"/>
        </w:rPr>
        <w:t xml:space="preserve"> answers</w:t>
      </w:r>
      <w:r w:rsidR="00926C73" w:rsidRPr="00EF3288">
        <w:rPr>
          <w:rFonts w:cstheme="minorHAnsi"/>
          <w:sz w:val="24"/>
          <w:szCs w:val="24"/>
        </w:rPr>
        <w:t xml:space="preserve"> to a question</w:t>
      </w:r>
      <w:r w:rsidR="006A3A32" w:rsidRPr="00EF3288">
        <w:rPr>
          <w:rFonts w:cstheme="minorHAnsi"/>
          <w:sz w:val="24"/>
          <w:szCs w:val="24"/>
        </w:rPr>
        <w:t xml:space="preserve"> are</w:t>
      </w:r>
      <w:r w:rsidRPr="00EF3288">
        <w:rPr>
          <w:rFonts w:cstheme="minorHAnsi"/>
          <w:sz w:val="24"/>
          <w:szCs w:val="24"/>
        </w:rPr>
        <w:t xml:space="preserve"> combined</w:t>
      </w:r>
      <w:r w:rsidR="0074655B" w:rsidRPr="00EF3288">
        <w:rPr>
          <w:rFonts w:cstheme="minorHAnsi"/>
          <w:sz w:val="24"/>
          <w:szCs w:val="24"/>
        </w:rPr>
        <w:t xml:space="preserve">, </w:t>
      </w:r>
      <w:r w:rsidR="006A3A32" w:rsidRPr="00EF3288">
        <w:rPr>
          <w:rFonts w:cstheme="minorHAnsi"/>
          <w:sz w:val="24"/>
          <w:szCs w:val="24"/>
        </w:rPr>
        <w:t>such as feeling</w:t>
      </w:r>
      <w:r w:rsidR="0074655B" w:rsidRPr="00EF3288">
        <w:rPr>
          <w:rFonts w:cstheme="minorHAnsi"/>
          <w:sz w:val="24"/>
          <w:szCs w:val="24"/>
        </w:rPr>
        <w:t xml:space="preserve"> ‘often’ </w:t>
      </w:r>
      <w:r w:rsidR="006A3A32" w:rsidRPr="00EF3288">
        <w:rPr>
          <w:rFonts w:cstheme="minorHAnsi"/>
          <w:sz w:val="24"/>
          <w:szCs w:val="24"/>
        </w:rPr>
        <w:t>or</w:t>
      </w:r>
      <w:r w:rsidR="0074655B" w:rsidRPr="00EF3288">
        <w:rPr>
          <w:rFonts w:cstheme="minorHAnsi"/>
          <w:sz w:val="24"/>
          <w:szCs w:val="24"/>
        </w:rPr>
        <w:t xml:space="preserve"> ‘always’ confident.</w:t>
      </w:r>
    </w:p>
    <w:p w14:paraId="76F73DD2" w14:textId="650614E8" w:rsidR="00612016" w:rsidRPr="00EF3288" w:rsidRDefault="002F746A" w:rsidP="00C74FCB">
      <w:pPr>
        <w:pStyle w:val="ListParagraph"/>
        <w:numPr>
          <w:ilvl w:val="0"/>
          <w:numId w:val="10"/>
        </w:numPr>
        <w:spacing w:after="0"/>
        <w:rPr>
          <w:rFonts w:cstheme="minorHAnsi"/>
          <w:b/>
          <w:bCs/>
          <w:sz w:val="24"/>
          <w:szCs w:val="24"/>
        </w:rPr>
      </w:pPr>
      <w:r w:rsidRPr="00EF3288">
        <w:rPr>
          <w:rFonts w:cstheme="minorHAnsi"/>
          <w:sz w:val="24"/>
          <w:szCs w:val="24"/>
        </w:rPr>
        <w:t xml:space="preserve">Some measures </w:t>
      </w:r>
      <w:r w:rsidR="000F1824" w:rsidRPr="00EF3288">
        <w:rPr>
          <w:rFonts w:cstheme="minorHAnsi"/>
          <w:sz w:val="24"/>
          <w:szCs w:val="24"/>
        </w:rPr>
        <w:t>combine responses to a series of questions to create a mean score, for example,</w:t>
      </w:r>
      <w:r w:rsidRPr="00EF3288">
        <w:rPr>
          <w:rFonts w:cstheme="minorHAnsi"/>
          <w:sz w:val="24"/>
          <w:szCs w:val="24"/>
        </w:rPr>
        <w:t xml:space="preserve"> sleep quality</w:t>
      </w:r>
      <w:r w:rsidR="000F1824" w:rsidRPr="00EF3288">
        <w:rPr>
          <w:rFonts w:cstheme="minorHAnsi"/>
          <w:sz w:val="24"/>
          <w:szCs w:val="24"/>
        </w:rPr>
        <w:t>, teacher support.</w:t>
      </w:r>
    </w:p>
    <w:p w14:paraId="1D5BAD6E" w14:textId="68228A59" w:rsidR="00303B1D" w:rsidRPr="00EF3288" w:rsidRDefault="00303B1D" w:rsidP="00C74FCB">
      <w:pPr>
        <w:pStyle w:val="ListParagraph"/>
        <w:numPr>
          <w:ilvl w:val="0"/>
          <w:numId w:val="10"/>
        </w:numPr>
        <w:spacing w:after="0"/>
        <w:rPr>
          <w:rFonts w:cstheme="minorHAnsi"/>
          <w:b/>
          <w:bCs/>
          <w:sz w:val="24"/>
          <w:szCs w:val="24"/>
        </w:rPr>
      </w:pPr>
      <w:r w:rsidRPr="00EF3288">
        <w:rPr>
          <w:rFonts w:cstheme="minorHAnsi"/>
          <w:sz w:val="24"/>
          <w:szCs w:val="24"/>
        </w:rPr>
        <w:t xml:space="preserve">Some of the same measures were also used in the 2018 HBSC Scotland survey. To see the </w:t>
      </w:r>
      <w:r w:rsidR="00C81871" w:rsidRPr="00EF3288">
        <w:rPr>
          <w:rFonts w:cstheme="minorHAnsi"/>
          <w:sz w:val="24"/>
          <w:szCs w:val="24"/>
        </w:rPr>
        <w:t xml:space="preserve">2018 </w:t>
      </w:r>
      <w:r w:rsidR="00A55D5D" w:rsidRPr="00EF3288">
        <w:rPr>
          <w:rFonts w:cstheme="minorHAnsi"/>
          <w:sz w:val="24"/>
          <w:szCs w:val="24"/>
        </w:rPr>
        <w:t xml:space="preserve">Scotland HBSC </w:t>
      </w:r>
      <w:r w:rsidRPr="00EF3288">
        <w:rPr>
          <w:rFonts w:cstheme="minorHAnsi"/>
          <w:sz w:val="24"/>
          <w:szCs w:val="24"/>
        </w:rPr>
        <w:t xml:space="preserve">national </w:t>
      </w:r>
      <w:r w:rsidR="00C81871" w:rsidRPr="00EF3288">
        <w:rPr>
          <w:rFonts w:cstheme="minorHAnsi"/>
          <w:sz w:val="24"/>
          <w:szCs w:val="24"/>
        </w:rPr>
        <w:t>report</w:t>
      </w:r>
      <w:r w:rsidRPr="00EF3288">
        <w:rPr>
          <w:rFonts w:cstheme="minorHAnsi"/>
          <w:sz w:val="24"/>
          <w:szCs w:val="24"/>
        </w:rPr>
        <w:t xml:space="preserve">: </w:t>
      </w:r>
      <w:hyperlink r:id="rId15" w:history="1">
        <w:r w:rsidRPr="00EF3288">
          <w:rPr>
            <w:rStyle w:val="Hyperlink"/>
            <w:rFonts w:cstheme="minorHAnsi"/>
            <w:sz w:val="24"/>
            <w:szCs w:val="24"/>
          </w:rPr>
          <w:t>Media_707475_smxx.pdf (gla.ac.uk)</w:t>
        </w:r>
      </w:hyperlink>
    </w:p>
    <w:p w14:paraId="06B256F0" w14:textId="74BB21D9" w:rsidR="00612016" w:rsidRDefault="00612016" w:rsidP="009549BD">
      <w:pPr>
        <w:spacing w:after="0"/>
        <w:rPr>
          <w:rFonts w:cstheme="minorHAnsi"/>
          <w:b/>
          <w:bCs/>
        </w:rPr>
      </w:pPr>
    </w:p>
    <w:p w14:paraId="4A0E88B4" w14:textId="2A9F396F" w:rsidR="005B2F03" w:rsidRDefault="005B2F03" w:rsidP="009549BD">
      <w:pPr>
        <w:spacing w:after="0"/>
        <w:rPr>
          <w:rFonts w:cstheme="minorHAnsi"/>
          <w:b/>
          <w:bCs/>
        </w:rPr>
      </w:pPr>
    </w:p>
    <w:p w14:paraId="396B1B36" w14:textId="5DE7E9D5" w:rsidR="005B2F03" w:rsidRDefault="005B2F03" w:rsidP="009549BD">
      <w:pPr>
        <w:spacing w:after="0"/>
        <w:rPr>
          <w:rFonts w:cstheme="minorHAnsi"/>
          <w:b/>
          <w:bCs/>
        </w:rPr>
      </w:pPr>
      <w:commentRangeStart w:id="3"/>
      <w:r>
        <w:rPr>
          <w:noProof/>
        </w:rPr>
        <w:drawing>
          <wp:inline distT="0" distB="0" distL="0" distR="0" wp14:anchorId="250279BB" wp14:editId="20F04F2C">
            <wp:extent cx="6527800" cy="3671797"/>
            <wp:effectExtent l="0" t="0" r="6350" b="5080"/>
            <wp:docPr id="57" name="Graphic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6529871" cy="3672962"/>
                    </a:xfrm>
                    <a:prstGeom prst="rect">
                      <a:avLst/>
                    </a:prstGeom>
                  </pic:spPr>
                </pic:pic>
              </a:graphicData>
            </a:graphic>
          </wp:inline>
        </w:drawing>
      </w:r>
      <w:commentRangeEnd w:id="3"/>
      <w:r w:rsidR="006858B4">
        <w:rPr>
          <w:rStyle w:val="CommentReference"/>
        </w:rPr>
        <w:commentReference w:id="3"/>
      </w:r>
    </w:p>
    <w:p w14:paraId="5808F6E3" w14:textId="6AF43602" w:rsidR="005B2F03" w:rsidRDefault="005B2F03" w:rsidP="009549BD">
      <w:pPr>
        <w:spacing w:after="0"/>
        <w:rPr>
          <w:rFonts w:cstheme="minorHAnsi"/>
          <w:b/>
          <w:bCs/>
        </w:rPr>
      </w:pPr>
    </w:p>
    <w:p w14:paraId="3355BC4A" w14:textId="7D94425A" w:rsidR="00F80EF9" w:rsidRPr="000F479E" w:rsidRDefault="00612016" w:rsidP="00303B1D">
      <w:pPr>
        <w:spacing w:after="0"/>
        <w:rPr>
          <w:rFonts w:cstheme="minorHAnsi"/>
          <w:b/>
          <w:bCs/>
          <w:sz w:val="28"/>
          <w:szCs w:val="28"/>
        </w:rPr>
      </w:pPr>
      <w:r w:rsidRPr="000F479E">
        <w:rPr>
          <w:rFonts w:cstheme="minorHAnsi"/>
          <w:b/>
          <w:bCs/>
          <w:color w:val="C00000"/>
          <w:sz w:val="28"/>
          <w:szCs w:val="28"/>
        </w:rPr>
        <w:t>Your school’s participation</w:t>
      </w:r>
      <w:r w:rsidR="00DE3D57" w:rsidRPr="000F479E">
        <w:rPr>
          <w:rFonts w:cstheme="minorHAnsi"/>
          <w:b/>
          <w:bCs/>
          <w:color w:val="C00000"/>
          <w:sz w:val="28"/>
          <w:szCs w:val="28"/>
        </w:rPr>
        <w:t xml:space="preserve"> in the survey</w:t>
      </w:r>
    </w:p>
    <w:p w14:paraId="481B32C5" w14:textId="4030366A" w:rsidR="00F80EF9" w:rsidRPr="000F479E" w:rsidRDefault="00F80EF9" w:rsidP="009549BD">
      <w:pPr>
        <w:spacing w:after="0"/>
        <w:rPr>
          <w:rFonts w:cstheme="minorHAnsi"/>
          <w:b/>
          <w:bCs/>
        </w:rPr>
      </w:pPr>
    </w:p>
    <w:p w14:paraId="31F55418" w14:textId="5D4F5B88" w:rsidR="00631542" w:rsidRDefault="00B276C1" w:rsidP="00631542">
      <w:pPr>
        <w:spacing w:after="0"/>
        <w:rPr>
          <w:rFonts w:cstheme="minorHAnsi"/>
          <w:sz w:val="24"/>
          <w:szCs w:val="24"/>
        </w:rPr>
      </w:pPr>
      <w:r w:rsidRPr="00B276C1">
        <w:rPr>
          <w:rFonts w:cstheme="minorHAnsi"/>
          <w:sz w:val="24"/>
          <w:szCs w:val="24"/>
        </w:rPr>
        <w:t>Pupils in S2 and S4</w:t>
      </w:r>
      <w:r w:rsidR="00591858" w:rsidRPr="00B276C1">
        <w:rPr>
          <w:rFonts w:cstheme="minorHAnsi"/>
          <w:sz w:val="24"/>
          <w:szCs w:val="24"/>
        </w:rPr>
        <w:t xml:space="preserve"> classes in your</w:t>
      </w:r>
      <w:r w:rsidR="00F80EF9" w:rsidRPr="00B276C1">
        <w:rPr>
          <w:rFonts w:cstheme="minorHAnsi"/>
          <w:sz w:val="24"/>
          <w:szCs w:val="24"/>
        </w:rPr>
        <w:t xml:space="preserve"> school took part in the survey during </w:t>
      </w:r>
      <w:r w:rsidR="00F87719">
        <w:rPr>
          <w:rFonts w:cstheme="minorHAnsi"/>
          <w:sz w:val="24"/>
          <w:szCs w:val="24"/>
        </w:rPr>
        <w:t>spring Term 2022.</w:t>
      </w:r>
      <w:r w:rsidR="00F80EF9" w:rsidRPr="00B276C1">
        <w:rPr>
          <w:rFonts w:cstheme="minorHAnsi"/>
          <w:sz w:val="24"/>
          <w:szCs w:val="24"/>
        </w:rPr>
        <w:t xml:space="preserve"> </w:t>
      </w:r>
      <w:r w:rsidR="00F760F2" w:rsidRPr="00B276C1">
        <w:rPr>
          <w:rFonts w:cstheme="minorHAnsi"/>
          <w:sz w:val="24"/>
          <w:szCs w:val="24"/>
        </w:rPr>
        <w:t>Table 1</w:t>
      </w:r>
      <w:r w:rsidR="002F746A" w:rsidRPr="00B276C1">
        <w:rPr>
          <w:rFonts w:cstheme="minorHAnsi"/>
          <w:sz w:val="24"/>
          <w:szCs w:val="24"/>
        </w:rPr>
        <w:t xml:space="preserve"> shows the number of pupils participating by </w:t>
      </w:r>
      <w:r w:rsidR="00F760F2" w:rsidRPr="00B276C1">
        <w:rPr>
          <w:rFonts w:cstheme="minorHAnsi"/>
          <w:sz w:val="24"/>
          <w:szCs w:val="24"/>
        </w:rPr>
        <w:t>year group</w:t>
      </w:r>
      <w:r w:rsidR="00EF322F">
        <w:rPr>
          <w:rFonts w:cstheme="minorHAnsi"/>
          <w:sz w:val="24"/>
          <w:szCs w:val="24"/>
        </w:rPr>
        <w:t xml:space="preserve"> and</w:t>
      </w:r>
      <w:r w:rsidR="00F760F2" w:rsidRPr="00B276C1">
        <w:rPr>
          <w:rFonts w:cstheme="minorHAnsi"/>
          <w:sz w:val="24"/>
          <w:szCs w:val="24"/>
        </w:rPr>
        <w:t xml:space="preserve"> </w:t>
      </w:r>
      <w:r w:rsidR="002F746A" w:rsidRPr="00B276C1">
        <w:rPr>
          <w:rFonts w:cstheme="minorHAnsi"/>
          <w:sz w:val="24"/>
          <w:szCs w:val="24"/>
        </w:rPr>
        <w:t xml:space="preserve">gender. </w:t>
      </w:r>
      <w:commentRangeStart w:id="4"/>
      <w:r w:rsidR="00631542" w:rsidRPr="00631542">
        <w:rPr>
          <w:rFonts w:cstheme="minorHAnsi"/>
          <w:sz w:val="24"/>
          <w:szCs w:val="24"/>
        </w:rPr>
        <w:t>One</w:t>
      </w:r>
      <w:r w:rsidR="002F746A" w:rsidRPr="00631542">
        <w:rPr>
          <w:rFonts w:cstheme="minorHAnsi"/>
          <w:sz w:val="24"/>
          <w:szCs w:val="24"/>
        </w:rPr>
        <w:t xml:space="preserve"> </w:t>
      </w:r>
      <w:r w:rsidR="00664978">
        <w:rPr>
          <w:rFonts w:cstheme="minorHAnsi"/>
          <w:sz w:val="24"/>
          <w:szCs w:val="24"/>
        </w:rPr>
        <w:t xml:space="preserve">pupil </w:t>
      </w:r>
      <w:r w:rsidR="002F746A" w:rsidRPr="00631542">
        <w:rPr>
          <w:rFonts w:cstheme="minorHAnsi"/>
          <w:sz w:val="24"/>
          <w:szCs w:val="24"/>
        </w:rPr>
        <w:t xml:space="preserve">did </w:t>
      </w:r>
      <w:commentRangeEnd w:id="4"/>
      <w:r w:rsidR="00F87719">
        <w:rPr>
          <w:rStyle w:val="CommentReference"/>
        </w:rPr>
        <w:commentReference w:id="4"/>
      </w:r>
      <w:r w:rsidR="002F746A" w:rsidRPr="00631542">
        <w:rPr>
          <w:rFonts w:cstheme="minorHAnsi"/>
          <w:sz w:val="24"/>
          <w:szCs w:val="24"/>
        </w:rPr>
        <w:t>not provide their gender.</w:t>
      </w:r>
      <w:r w:rsidR="00F87719">
        <w:rPr>
          <w:rFonts w:cstheme="minorHAnsi"/>
          <w:sz w:val="24"/>
          <w:szCs w:val="24"/>
        </w:rPr>
        <w:t xml:space="preserve"> </w:t>
      </w:r>
    </w:p>
    <w:p w14:paraId="48776991" w14:textId="77777777" w:rsidR="00F87719" w:rsidRPr="00631542" w:rsidRDefault="00F87719" w:rsidP="00631542">
      <w:pPr>
        <w:spacing w:after="0"/>
        <w:rPr>
          <w:rFonts w:cstheme="minorHAnsi"/>
          <w:sz w:val="24"/>
          <w:szCs w:val="24"/>
        </w:rPr>
      </w:pPr>
    </w:p>
    <w:p w14:paraId="1AF7365B" w14:textId="3BF4EFD9" w:rsidR="00F760F2" w:rsidRDefault="00664978" w:rsidP="00664978">
      <w:pPr>
        <w:spacing w:after="0"/>
        <w:rPr>
          <w:rFonts w:cstheme="minorHAnsi"/>
          <w:b/>
          <w:bCs/>
        </w:rPr>
      </w:pPr>
      <w:r w:rsidRPr="000F479E">
        <w:rPr>
          <w:rFonts w:cstheme="minorHAnsi"/>
          <w:b/>
          <w:bCs/>
        </w:rPr>
        <w:t>Table</w:t>
      </w:r>
      <w:r>
        <w:rPr>
          <w:rFonts w:cstheme="minorHAnsi"/>
          <w:b/>
          <w:bCs/>
        </w:rPr>
        <w:t xml:space="preserve"> 1: </w:t>
      </w:r>
      <w:r w:rsidRPr="000F479E">
        <w:rPr>
          <w:rFonts w:cstheme="minorHAnsi"/>
          <w:b/>
          <w:bCs/>
        </w:rPr>
        <w:t xml:space="preserve"> Overview of survey respondents</w:t>
      </w:r>
    </w:p>
    <w:tbl>
      <w:tblPr>
        <w:tblStyle w:val="TableGrid"/>
        <w:tblW w:w="0" w:type="auto"/>
        <w:tblLook w:val="04A0" w:firstRow="1" w:lastRow="0" w:firstColumn="1" w:lastColumn="0" w:noHBand="0" w:noVBand="1"/>
      </w:tblPr>
      <w:tblGrid>
        <w:gridCol w:w="1628"/>
        <w:gridCol w:w="1628"/>
        <w:gridCol w:w="1628"/>
      </w:tblGrid>
      <w:tr w:rsidR="00F760F2" w:rsidRPr="000F479E" w14:paraId="46DBE6CB" w14:textId="77777777" w:rsidTr="00FA1001">
        <w:tc>
          <w:tcPr>
            <w:tcW w:w="1628" w:type="dxa"/>
            <w:shd w:val="clear" w:color="auto" w:fill="E7E6E6" w:themeFill="background2"/>
          </w:tcPr>
          <w:p w14:paraId="194C6552" w14:textId="77777777" w:rsidR="00F760F2" w:rsidRPr="000F479E" w:rsidRDefault="00F760F2" w:rsidP="00FA1001">
            <w:pPr>
              <w:rPr>
                <w:rFonts w:cstheme="minorHAnsi"/>
                <w:b/>
                <w:bCs/>
              </w:rPr>
            </w:pPr>
          </w:p>
        </w:tc>
        <w:tc>
          <w:tcPr>
            <w:tcW w:w="1628" w:type="dxa"/>
            <w:shd w:val="clear" w:color="auto" w:fill="E7E6E6" w:themeFill="background2"/>
          </w:tcPr>
          <w:p w14:paraId="22D7C951" w14:textId="77777777" w:rsidR="00F760F2" w:rsidRPr="000F479E" w:rsidRDefault="00F760F2" w:rsidP="00FA1001">
            <w:pPr>
              <w:rPr>
                <w:rFonts w:cstheme="minorHAnsi"/>
                <w:b/>
                <w:bCs/>
              </w:rPr>
            </w:pPr>
            <w:r>
              <w:rPr>
                <w:rFonts w:cstheme="minorHAnsi"/>
                <w:b/>
                <w:bCs/>
              </w:rPr>
              <w:t>S2</w:t>
            </w:r>
          </w:p>
        </w:tc>
        <w:tc>
          <w:tcPr>
            <w:tcW w:w="1628" w:type="dxa"/>
            <w:shd w:val="clear" w:color="auto" w:fill="E7E6E6" w:themeFill="background2"/>
          </w:tcPr>
          <w:p w14:paraId="4B52E9B0" w14:textId="77777777" w:rsidR="00F760F2" w:rsidRPr="000F479E" w:rsidRDefault="00F760F2" w:rsidP="00FA1001">
            <w:pPr>
              <w:rPr>
                <w:rFonts w:cstheme="minorHAnsi"/>
                <w:b/>
                <w:bCs/>
              </w:rPr>
            </w:pPr>
            <w:r>
              <w:rPr>
                <w:rFonts w:cstheme="minorHAnsi"/>
                <w:b/>
                <w:bCs/>
              </w:rPr>
              <w:t xml:space="preserve">S4                               </w:t>
            </w:r>
          </w:p>
        </w:tc>
      </w:tr>
      <w:tr w:rsidR="00F760F2" w:rsidRPr="000F479E" w14:paraId="1A1144B9" w14:textId="77777777" w:rsidTr="00FA1001">
        <w:tc>
          <w:tcPr>
            <w:tcW w:w="1628" w:type="dxa"/>
          </w:tcPr>
          <w:p w14:paraId="7D31DC20" w14:textId="77777777" w:rsidR="00F760F2" w:rsidRPr="000F479E" w:rsidRDefault="00F760F2" w:rsidP="00FA1001">
            <w:pPr>
              <w:shd w:val="clear" w:color="auto" w:fill="FFFFFF" w:themeFill="background1"/>
              <w:rPr>
                <w:rFonts w:cstheme="minorHAnsi"/>
              </w:rPr>
            </w:pPr>
            <w:r>
              <w:rPr>
                <w:rFonts w:cstheme="minorHAnsi"/>
              </w:rPr>
              <w:t>Girls</w:t>
            </w:r>
          </w:p>
        </w:tc>
        <w:tc>
          <w:tcPr>
            <w:tcW w:w="1628" w:type="dxa"/>
            <w:shd w:val="clear" w:color="auto" w:fill="auto"/>
          </w:tcPr>
          <w:p w14:paraId="7CD6A46B" w14:textId="029F0FBD" w:rsidR="00F760F2" w:rsidRPr="000F479E" w:rsidRDefault="001A6187" w:rsidP="00FA1001">
            <w:pPr>
              <w:shd w:val="clear" w:color="auto" w:fill="FFFFFF" w:themeFill="background1"/>
              <w:rPr>
                <w:rFonts w:cstheme="minorHAnsi"/>
              </w:rPr>
            </w:pPr>
            <w:r>
              <w:rPr>
                <w:rFonts w:cstheme="minorHAnsi"/>
              </w:rPr>
              <w:t>13</w:t>
            </w:r>
          </w:p>
        </w:tc>
        <w:tc>
          <w:tcPr>
            <w:tcW w:w="1628" w:type="dxa"/>
            <w:shd w:val="clear" w:color="auto" w:fill="auto"/>
          </w:tcPr>
          <w:p w14:paraId="516E932F" w14:textId="3C0CD9D3" w:rsidR="00F760F2" w:rsidRPr="000F479E" w:rsidRDefault="001A6187" w:rsidP="00FA1001">
            <w:pPr>
              <w:shd w:val="clear" w:color="auto" w:fill="FFFFFF" w:themeFill="background1"/>
              <w:rPr>
                <w:rFonts w:cstheme="minorHAnsi"/>
              </w:rPr>
            </w:pPr>
            <w:r>
              <w:rPr>
                <w:rFonts w:cstheme="minorHAnsi"/>
              </w:rPr>
              <w:t>18</w:t>
            </w:r>
          </w:p>
        </w:tc>
      </w:tr>
      <w:tr w:rsidR="00F760F2" w:rsidRPr="000F479E" w14:paraId="43EDAB50" w14:textId="77777777" w:rsidTr="00FA1001">
        <w:tc>
          <w:tcPr>
            <w:tcW w:w="1628" w:type="dxa"/>
          </w:tcPr>
          <w:p w14:paraId="23862E19" w14:textId="77777777" w:rsidR="00F760F2" w:rsidRDefault="00F760F2" w:rsidP="00FA1001">
            <w:pPr>
              <w:shd w:val="clear" w:color="auto" w:fill="FFFFFF" w:themeFill="background1"/>
              <w:rPr>
                <w:rFonts w:cstheme="minorHAnsi"/>
              </w:rPr>
            </w:pPr>
            <w:commentRangeStart w:id="5"/>
            <w:r>
              <w:rPr>
                <w:rFonts w:cstheme="minorHAnsi"/>
              </w:rPr>
              <w:t>Boys</w:t>
            </w:r>
          </w:p>
        </w:tc>
        <w:tc>
          <w:tcPr>
            <w:tcW w:w="1628" w:type="dxa"/>
            <w:shd w:val="clear" w:color="auto" w:fill="auto"/>
          </w:tcPr>
          <w:p w14:paraId="6DA33418" w14:textId="7F3D4AA0" w:rsidR="00F760F2" w:rsidRPr="000F479E" w:rsidRDefault="001A6187" w:rsidP="00FA1001">
            <w:pPr>
              <w:shd w:val="clear" w:color="auto" w:fill="FFFFFF" w:themeFill="background1"/>
              <w:rPr>
                <w:rFonts w:cstheme="minorHAnsi"/>
              </w:rPr>
            </w:pPr>
            <w:r>
              <w:rPr>
                <w:rFonts w:cstheme="minorHAnsi"/>
              </w:rPr>
              <w:t>1</w:t>
            </w:r>
            <w:r w:rsidR="00B276C1">
              <w:rPr>
                <w:rFonts w:cstheme="minorHAnsi"/>
              </w:rPr>
              <w:t>7</w:t>
            </w:r>
          </w:p>
        </w:tc>
        <w:tc>
          <w:tcPr>
            <w:tcW w:w="1628" w:type="dxa"/>
            <w:shd w:val="clear" w:color="auto" w:fill="auto"/>
          </w:tcPr>
          <w:p w14:paraId="291273B5" w14:textId="51627477" w:rsidR="00F760F2" w:rsidRPr="000F479E" w:rsidRDefault="00B276C1" w:rsidP="00FA1001">
            <w:pPr>
              <w:shd w:val="clear" w:color="auto" w:fill="FFFFFF" w:themeFill="background1"/>
              <w:rPr>
                <w:rFonts w:cstheme="minorHAnsi"/>
              </w:rPr>
            </w:pPr>
            <w:r>
              <w:rPr>
                <w:rFonts w:cstheme="minorHAnsi"/>
              </w:rPr>
              <w:t>14</w:t>
            </w:r>
            <w:commentRangeEnd w:id="5"/>
            <w:r w:rsidR="003A3F9C">
              <w:rPr>
                <w:rStyle w:val="CommentReference"/>
              </w:rPr>
              <w:commentReference w:id="5"/>
            </w:r>
          </w:p>
        </w:tc>
      </w:tr>
    </w:tbl>
    <w:p w14:paraId="56C6EDEC" w14:textId="28A25452" w:rsidR="00F760F2" w:rsidRDefault="00F760F2" w:rsidP="00124383">
      <w:pPr>
        <w:spacing w:after="0"/>
        <w:rPr>
          <w:rFonts w:cstheme="minorHAnsi"/>
          <w:b/>
          <w:bCs/>
        </w:rPr>
      </w:pPr>
    </w:p>
    <w:p w14:paraId="4571463E" w14:textId="77777777" w:rsidR="00265325" w:rsidRPr="000F479E" w:rsidRDefault="00265325">
      <w:pPr>
        <w:rPr>
          <w:rFonts w:cstheme="minorHAnsi"/>
          <w:b/>
          <w:bCs/>
          <w:color w:val="C00000"/>
          <w:sz w:val="28"/>
          <w:szCs w:val="28"/>
        </w:rPr>
      </w:pPr>
      <w:r w:rsidRPr="000F479E">
        <w:rPr>
          <w:rFonts w:cstheme="minorHAnsi"/>
          <w:b/>
          <w:bCs/>
          <w:color w:val="C00000"/>
          <w:sz w:val="28"/>
          <w:szCs w:val="28"/>
        </w:rPr>
        <w:br w:type="page"/>
      </w:r>
    </w:p>
    <w:p w14:paraId="344956B8" w14:textId="3ED1E58E" w:rsidR="00302F64" w:rsidRPr="00664978" w:rsidRDefault="00302F64" w:rsidP="00447554">
      <w:pPr>
        <w:pStyle w:val="Heading1"/>
        <w:numPr>
          <w:ilvl w:val="0"/>
          <w:numId w:val="31"/>
        </w:numPr>
        <w:autoSpaceDE w:val="0"/>
        <w:autoSpaceDN w:val="0"/>
        <w:adjustRightInd w:val="0"/>
        <w:spacing w:line="240" w:lineRule="auto"/>
        <w:rPr>
          <w:rFonts w:cstheme="minorHAnsi"/>
          <w:b/>
          <w:bCs/>
          <w:color w:val="C00000"/>
        </w:rPr>
      </w:pPr>
      <w:r w:rsidRPr="00664978">
        <w:rPr>
          <w:rFonts w:asciiTheme="minorHAnsi" w:hAnsiTheme="minorHAnsi" w:cstheme="minorHAnsi"/>
          <w:b/>
          <w:bCs/>
          <w:color w:val="C00000"/>
        </w:rPr>
        <w:lastRenderedPageBreak/>
        <w:t>General Health</w:t>
      </w:r>
      <w:r w:rsidR="002744A7" w:rsidRPr="00664978">
        <w:rPr>
          <w:rFonts w:asciiTheme="minorHAnsi" w:hAnsiTheme="minorHAnsi" w:cstheme="minorHAnsi"/>
          <w:b/>
          <w:bCs/>
          <w:color w:val="C00000"/>
        </w:rPr>
        <w:t xml:space="preserve"> and Sleep</w:t>
      </w:r>
      <w:r w:rsidR="004B648E" w:rsidRPr="00664978">
        <w:rPr>
          <w:rFonts w:asciiTheme="minorHAnsi" w:hAnsiTheme="minorHAnsi" w:cstheme="minorHAnsi"/>
          <w:b/>
          <w:bCs/>
          <w:color w:val="C00000"/>
        </w:rPr>
        <w:t xml:space="preserve"> </w:t>
      </w:r>
      <w:r w:rsidR="00664978">
        <w:rPr>
          <w:rFonts w:asciiTheme="minorHAnsi" w:hAnsiTheme="minorHAnsi" w:cstheme="minorHAnsi"/>
          <w:b/>
          <w:bCs/>
          <w:color w:val="C00000"/>
        </w:rPr>
        <w:br/>
      </w:r>
    </w:p>
    <w:p w14:paraId="7C90B34C" w14:textId="1F8D379B" w:rsidR="00302F64" w:rsidRPr="0012361B" w:rsidRDefault="00302F64" w:rsidP="00614D1D">
      <w:pPr>
        <w:autoSpaceDE w:val="0"/>
        <w:autoSpaceDN w:val="0"/>
        <w:adjustRightInd w:val="0"/>
        <w:spacing w:after="0" w:line="240" w:lineRule="auto"/>
        <w:jc w:val="lowKashida"/>
        <w:rPr>
          <w:rFonts w:cstheme="minorHAnsi"/>
          <w:sz w:val="24"/>
          <w:szCs w:val="24"/>
        </w:rPr>
      </w:pPr>
      <w:r w:rsidRPr="0012361B">
        <w:rPr>
          <w:rFonts w:cstheme="minorHAnsi"/>
          <w:sz w:val="24"/>
          <w:szCs w:val="24"/>
        </w:rPr>
        <w:t>This chapter reports data on general health</w:t>
      </w:r>
      <w:r w:rsidR="002744A7" w:rsidRPr="0012361B">
        <w:rPr>
          <w:rFonts w:cstheme="minorHAnsi"/>
          <w:sz w:val="24"/>
          <w:szCs w:val="24"/>
        </w:rPr>
        <w:t xml:space="preserve"> and sleep.</w:t>
      </w:r>
      <w:r w:rsidRPr="0012361B">
        <w:rPr>
          <w:rFonts w:cstheme="minorHAnsi"/>
          <w:sz w:val="24"/>
          <w:szCs w:val="24"/>
        </w:rPr>
        <w:t xml:space="preserve"> It includes the following measures:</w:t>
      </w:r>
    </w:p>
    <w:p w14:paraId="563B5E5F" w14:textId="77777777" w:rsidR="00302F64" w:rsidRPr="0012361B" w:rsidRDefault="00302F64" w:rsidP="00614D1D">
      <w:pPr>
        <w:autoSpaceDE w:val="0"/>
        <w:autoSpaceDN w:val="0"/>
        <w:adjustRightInd w:val="0"/>
        <w:spacing w:after="0" w:line="240" w:lineRule="auto"/>
        <w:jc w:val="lowKashida"/>
        <w:rPr>
          <w:rFonts w:cstheme="minorHAnsi"/>
          <w:sz w:val="24"/>
          <w:szCs w:val="24"/>
        </w:rPr>
      </w:pPr>
    </w:p>
    <w:p w14:paraId="3EA054C7" w14:textId="77777777" w:rsidR="00302F64" w:rsidRPr="0012361B" w:rsidRDefault="00302F64" w:rsidP="00C74FCB">
      <w:pPr>
        <w:pStyle w:val="ListParagraph"/>
        <w:numPr>
          <w:ilvl w:val="0"/>
          <w:numId w:val="14"/>
        </w:numPr>
        <w:autoSpaceDE w:val="0"/>
        <w:autoSpaceDN w:val="0"/>
        <w:adjustRightInd w:val="0"/>
        <w:spacing w:after="0" w:line="240" w:lineRule="auto"/>
        <w:jc w:val="lowKashida"/>
        <w:rPr>
          <w:rFonts w:cstheme="minorHAnsi"/>
          <w:sz w:val="24"/>
          <w:szCs w:val="24"/>
        </w:rPr>
      </w:pPr>
      <w:r w:rsidRPr="0012361B">
        <w:rPr>
          <w:rFonts w:cstheme="minorHAnsi"/>
          <w:sz w:val="24"/>
          <w:szCs w:val="24"/>
        </w:rPr>
        <w:t>Self-reported health</w:t>
      </w:r>
    </w:p>
    <w:p w14:paraId="27E13035" w14:textId="519E6FDB" w:rsidR="00302F64" w:rsidRDefault="00302F64" w:rsidP="00C74FCB">
      <w:pPr>
        <w:pStyle w:val="ListParagraph"/>
        <w:numPr>
          <w:ilvl w:val="0"/>
          <w:numId w:val="14"/>
        </w:numPr>
        <w:autoSpaceDE w:val="0"/>
        <w:autoSpaceDN w:val="0"/>
        <w:adjustRightInd w:val="0"/>
        <w:spacing w:after="0" w:line="240" w:lineRule="auto"/>
        <w:jc w:val="lowKashida"/>
        <w:rPr>
          <w:rFonts w:cstheme="minorHAnsi"/>
          <w:sz w:val="24"/>
          <w:szCs w:val="24"/>
        </w:rPr>
      </w:pPr>
      <w:r w:rsidRPr="0012361B">
        <w:rPr>
          <w:rFonts w:cstheme="minorHAnsi"/>
          <w:sz w:val="24"/>
          <w:szCs w:val="24"/>
        </w:rPr>
        <w:t>Health complaints</w:t>
      </w:r>
    </w:p>
    <w:p w14:paraId="463601C5" w14:textId="7ED9FF9B" w:rsidR="003A6411" w:rsidRPr="0012361B" w:rsidRDefault="00EB5596" w:rsidP="00C74FCB">
      <w:pPr>
        <w:pStyle w:val="ListParagraph"/>
        <w:numPr>
          <w:ilvl w:val="0"/>
          <w:numId w:val="14"/>
        </w:numPr>
        <w:autoSpaceDE w:val="0"/>
        <w:autoSpaceDN w:val="0"/>
        <w:adjustRightInd w:val="0"/>
        <w:spacing w:after="0" w:line="240" w:lineRule="auto"/>
        <w:jc w:val="lowKashida"/>
        <w:rPr>
          <w:rFonts w:cstheme="minorHAnsi"/>
          <w:sz w:val="24"/>
          <w:szCs w:val="24"/>
        </w:rPr>
      </w:pPr>
      <w:r>
        <w:rPr>
          <w:rFonts w:cstheme="minorHAnsi"/>
          <w:sz w:val="24"/>
          <w:szCs w:val="24"/>
        </w:rPr>
        <w:t>Sleep duration</w:t>
      </w:r>
    </w:p>
    <w:p w14:paraId="38D60E60" w14:textId="3EA6B81F" w:rsidR="002744A7" w:rsidRPr="0012361B" w:rsidRDefault="00265325" w:rsidP="00C74FCB">
      <w:pPr>
        <w:pStyle w:val="ListParagraph"/>
        <w:numPr>
          <w:ilvl w:val="0"/>
          <w:numId w:val="2"/>
        </w:numPr>
        <w:spacing w:after="0"/>
        <w:jc w:val="lowKashida"/>
        <w:rPr>
          <w:rFonts w:cstheme="minorHAnsi"/>
          <w:sz w:val="24"/>
          <w:szCs w:val="24"/>
        </w:rPr>
      </w:pPr>
      <w:r w:rsidRPr="0012361B">
        <w:rPr>
          <w:rFonts w:cstheme="minorHAnsi"/>
          <w:sz w:val="24"/>
          <w:szCs w:val="24"/>
        </w:rPr>
        <w:t>Three</w:t>
      </w:r>
      <w:r w:rsidR="002744A7" w:rsidRPr="0012361B">
        <w:rPr>
          <w:rFonts w:cstheme="minorHAnsi"/>
          <w:sz w:val="24"/>
          <w:szCs w:val="24"/>
        </w:rPr>
        <w:t xml:space="preserve"> dimensions of sleep quality </w:t>
      </w:r>
      <w:r w:rsidR="00550352" w:rsidRPr="0012361B">
        <w:rPr>
          <w:rFonts w:cstheme="minorHAnsi"/>
          <w:sz w:val="24"/>
          <w:szCs w:val="24"/>
        </w:rPr>
        <w:t>(</w:t>
      </w:r>
      <w:r w:rsidR="002744A7" w:rsidRPr="0012361B">
        <w:rPr>
          <w:rFonts w:cstheme="minorHAnsi"/>
          <w:sz w:val="24"/>
          <w:szCs w:val="24"/>
        </w:rPr>
        <w:t xml:space="preserve">i) bedtime behaviours (ii) </w:t>
      </w:r>
      <w:r w:rsidR="00260253" w:rsidRPr="0012361B">
        <w:rPr>
          <w:rFonts w:cstheme="minorHAnsi"/>
          <w:sz w:val="24"/>
          <w:szCs w:val="24"/>
        </w:rPr>
        <w:t>s</w:t>
      </w:r>
      <w:r w:rsidR="002744A7" w:rsidRPr="0012361B">
        <w:rPr>
          <w:rFonts w:cstheme="minorHAnsi"/>
          <w:sz w:val="24"/>
          <w:szCs w:val="24"/>
        </w:rPr>
        <w:t>leep efficiency (iii) better morning wakefulness</w:t>
      </w:r>
    </w:p>
    <w:p w14:paraId="050339E6" w14:textId="77777777" w:rsidR="00302F64" w:rsidRPr="0012361B" w:rsidRDefault="00302F64" w:rsidP="00302F64">
      <w:pPr>
        <w:autoSpaceDE w:val="0"/>
        <w:autoSpaceDN w:val="0"/>
        <w:adjustRightInd w:val="0"/>
        <w:spacing w:after="0" w:line="240" w:lineRule="auto"/>
        <w:rPr>
          <w:rFonts w:cstheme="minorHAnsi"/>
          <w:sz w:val="24"/>
          <w:szCs w:val="24"/>
        </w:rPr>
      </w:pPr>
    </w:p>
    <w:p w14:paraId="6CCB58DE" w14:textId="77777777" w:rsidR="00101056" w:rsidRPr="0012361B" w:rsidRDefault="00101056" w:rsidP="00101056">
      <w:pPr>
        <w:autoSpaceDE w:val="0"/>
        <w:autoSpaceDN w:val="0"/>
        <w:adjustRightInd w:val="0"/>
        <w:spacing w:after="0" w:line="240" w:lineRule="auto"/>
        <w:jc w:val="lowKashida"/>
        <w:rPr>
          <w:rFonts w:cstheme="minorHAnsi"/>
          <w:sz w:val="24"/>
          <w:szCs w:val="24"/>
          <w:vertAlign w:val="superscript"/>
        </w:rPr>
      </w:pPr>
      <w:r w:rsidRPr="0012361B">
        <w:rPr>
          <w:rFonts w:cstheme="minorHAnsi"/>
          <w:sz w:val="24"/>
          <w:szCs w:val="24"/>
        </w:rPr>
        <w:t>General health is closely related to mental health, with stress and poor mental wellbeing sometimes</w:t>
      </w:r>
      <w:r>
        <w:rPr>
          <w:rFonts w:cstheme="minorHAnsi"/>
          <w:sz w:val="24"/>
          <w:szCs w:val="24"/>
        </w:rPr>
        <w:t xml:space="preserve"> </w:t>
      </w:r>
      <w:r w:rsidRPr="0012361B">
        <w:rPr>
          <w:rFonts w:cstheme="minorHAnsi"/>
          <w:sz w:val="24"/>
          <w:szCs w:val="24"/>
        </w:rPr>
        <w:t>causing physical symptoms. The HBSC measure of self-reported health captures a global view of health. This is close to the World Health Organisation definition of health as a resource for living which goes beyond simply the absence of disease or the presence of wellbeing.</w:t>
      </w:r>
      <w:r w:rsidRPr="0012361B">
        <w:rPr>
          <w:rFonts w:cstheme="minorHAnsi"/>
          <w:sz w:val="24"/>
          <w:szCs w:val="24"/>
          <w:vertAlign w:val="superscript"/>
        </w:rPr>
        <w:t>1</w:t>
      </w:r>
    </w:p>
    <w:p w14:paraId="501D3150" w14:textId="77777777" w:rsidR="00101056" w:rsidRPr="0012361B" w:rsidRDefault="00101056" w:rsidP="00101056">
      <w:pPr>
        <w:autoSpaceDE w:val="0"/>
        <w:autoSpaceDN w:val="0"/>
        <w:adjustRightInd w:val="0"/>
        <w:spacing w:after="0" w:line="240" w:lineRule="auto"/>
        <w:jc w:val="lowKashida"/>
        <w:rPr>
          <w:rFonts w:cstheme="minorHAnsi"/>
          <w:sz w:val="24"/>
          <w:szCs w:val="24"/>
        </w:rPr>
      </w:pPr>
    </w:p>
    <w:p w14:paraId="0AF99CDD" w14:textId="77777777" w:rsidR="00101056" w:rsidRPr="0012361B" w:rsidRDefault="00101056" w:rsidP="00101056">
      <w:pPr>
        <w:autoSpaceDE w:val="0"/>
        <w:autoSpaceDN w:val="0"/>
        <w:adjustRightInd w:val="0"/>
        <w:spacing w:after="0" w:line="240" w:lineRule="auto"/>
        <w:jc w:val="lowKashida"/>
        <w:rPr>
          <w:rFonts w:cstheme="minorHAnsi"/>
          <w:sz w:val="24"/>
          <w:szCs w:val="24"/>
          <w:vertAlign w:val="superscript"/>
        </w:rPr>
      </w:pPr>
      <w:r w:rsidRPr="0012361B">
        <w:rPr>
          <w:rFonts w:cstheme="minorHAnsi"/>
          <w:sz w:val="24"/>
          <w:szCs w:val="24"/>
        </w:rPr>
        <w:t>Adolescents with poor self-rated health have been found to have more health complaints, lower life</w:t>
      </w:r>
      <w:r>
        <w:rPr>
          <w:rFonts w:cstheme="minorHAnsi"/>
          <w:sz w:val="24"/>
          <w:szCs w:val="24"/>
        </w:rPr>
        <w:t xml:space="preserve"> </w:t>
      </w:r>
      <w:r w:rsidRPr="0012361B">
        <w:rPr>
          <w:rFonts w:cstheme="minorHAnsi"/>
          <w:sz w:val="24"/>
          <w:szCs w:val="24"/>
        </w:rPr>
        <w:t>satisfaction, take part in less physical activity and find it harder to make friends.</w:t>
      </w:r>
      <w:r w:rsidRPr="0012361B">
        <w:rPr>
          <w:rFonts w:cstheme="minorHAnsi"/>
          <w:sz w:val="24"/>
          <w:szCs w:val="24"/>
          <w:vertAlign w:val="superscript"/>
        </w:rPr>
        <w:t xml:space="preserve">2 </w:t>
      </w:r>
      <w:r w:rsidRPr="0012361B">
        <w:rPr>
          <w:rFonts w:cstheme="minorHAnsi"/>
          <w:sz w:val="24"/>
          <w:szCs w:val="24"/>
        </w:rPr>
        <w:t>Subjective health is also related to wider aspects of young people’s lives. For example, research in Norway found a close relationship between school-related stress and levels of support at school with headache, backache, abdominal pain and dizziness.</w:t>
      </w:r>
      <w:r w:rsidRPr="0012361B">
        <w:rPr>
          <w:rFonts w:cstheme="minorHAnsi"/>
          <w:sz w:val="24"/>
          <w:szCs w:val="24"/>
          <w:vertAlign w:val="superscript"/>
        </w:rPr>
        <w:t xml:space="preserve"> 3</w:t>
      </w:r>
    </w:p>
    <w:p w14:paraId="250372C0" w14:textId="77777777" w:rsidR="00101056" w:rsidRPr="0012361B" w:rsidRDefault="00101056" w:rsidP="00101056">
      <w:pPr>
        <w:autoSpaceDE w:val="0"/>
        <w:autoSpaceDN w:val="0"/>
        <w:adjustRightInd w:val="0"/>
        <w:spacing w:after="0" w:line="240" w:lineRule="auto"/>
        <w:jc w:val="lowKashida"/>
        <w:rPr>
          <w:rFonts w:cstheme="minorHAnsi"/>
          <w:sz w:val="24"/>
          <w:szCs w:val="24"/>
        </w:rPr>
      </w:pPr>
    </w:p>
    <w:p w14:paraId="1055E687" w14:textId="57AD7108" w:rsidR="00101056" w:rsidRPr="0012361B" w:rsidRDefault="00101056" w:rsidP="00101056">
      <w:pPr>
        <w:spacing w:after="0"/>
        <w:jc w:val="lowKashida"/>
        <w:rPr>
          <w:rFonts w:cstheme="minorHAnsi"/>
          <w:sz w:val="24"/>
          <w:szCs w:val="24"/>
          <w:vertAlign w:val="superscript"/>
        </w:rPr>
      </w:pPr>
      <w:r w:rsidRPr="0012361B">
        <w:rPr>
          <w:rFonts w:cstheme="minorHAnsi"/>
          <w:sz w:val="24"/>
          <w:szCs w:val="24"/>
        </w:rPr>
        <w:t>Sleep is a key contributor to adolescent wellbeing.</w:t>
      </w:r>
      <w:r w:rsidRPr="0012361B">
        <w:rPr>
          <w:rFonts w:cstheme="minorHAnsi"/>
          <w:sz w:val="24"/>
          <w:szCs w:val="24"/>
          <w:vertAlign w:val="superscript"/>
        </w:rPr>
        <w:t xml:space="preserve"> </w:t>
      </w:r>
      <w:r w:rsidRPr="0012361B">
        <w:rPr>
          <w:rFonts w:cstheme="minorHAnsi"/>
          <w:sz w:val="24"/>
          <w:szCs w:val="24"/>
        </w:rPr>
        <w:t>Recent research has found that longer sleep duration is associated with better emotional regulation and a healthier body composition in children aged 0-17.</w:t>
      </w:r>
      <w:r>
        <w:rPr>
          <w:rFonts w:cstheme="minorHAnsi"/>
          <w:sz w:val="24"/>
          <w:szCs w:val="24"/>
          <w:vertAlign w:val="superscript"/>
        </w:rPr>
        <w:t xml:space="preserve">4 </w:t>
      </w:r>
      <w:r w:rsidRPr="0012361B">
        <w:rPr>
          <w:rFonts w:cstheme="minorHAnsi"/>
          <w:sz w:val="24"/>
          <w:szCs w:val="24"/>
        </w:rPr>
        <w:t>Longer sleep duration is also associated with better academic attainment and overall wellbeing.</w:t>
      </w:r>
      <w:r>
        <w:rPr>
          <w:rFonts w:cstheme="minorHAnsi"/>
          <w:sz w:val="24"/>
          <w:szCs w:val="24"/>
          <w:vertAlign w:val="superscript"/>
        </w:rPr>
        <w:t>5</w:t>
      </w:r>
    </w:p>
    <w:p w14:paraId="4A79740D" w14:textId="77777777" w:rsidR="00101056" w:rsidRPr="0012361B" w:rsidRDefault="00101056" w:rsidP="00101056">
      <w:pPr>
        <w:autoSpaceDE w:val="0"/>
        <w:autoSpaceDN w:val="0"/>
        <w:adjustRightInd w:val="0"/>
        <w:spacing w:after="0" w:line="240" w:lineRule="auto"/>
        <w:jc w:val="lowKashida"/>
        <w:rPr>
          <w:rFonts w:cstheme="minorHAnsi"/>
          <w:sz w:val="24"/>
          <w:szCs w:val="24"/>
        </w:rPr>
      </w:pPr>
    </w:p>
    <w:p w14:paraId="3065FA9A" w14:textId="77777777" w:rsidR="00101056" w:rsidRPr="0012361B" w:rsidRDefault="00101056" w:rsidP="00101056">
      <w:pPr>
        <w:spacing w:after="0"/>
        <w:jc w:val="lowKashida"/>
        <w:rPr>
          <w:rFonts w:cstheme="minorHAnsi"/>
          <w:sz w:val="24"/>
          <w:szCs w:val="24"/>
        </w:rPr>
      </w:pPr>
      <w:r w:rsidRPr="0012361B">
        <w:rPr>
          <w:rFonts w:cstheme="minorHAnsi"/>
          <w:sz w:val="24"/>
          <w:szCs w:val="24"/>
        </w:rPr>
        <w:t>The quality of sleep is just as important as amount of sleep for improving wellbeing, since even managing to get the recommended hours of sleep each night will not refresh a child if the quality of the sleep is poor. The Scottish #Sleepyteens project found that sleep quality is poorer for those adolescents who use social media very intensively at night-time.</w:t>
      </w:r>
      <w:r>
        <w:rPr>
          <w:rFonts w:cstheme="minorHAnsi"/>
          <w:sz w:val="24"/>
          <w:szCs w:val="24"/>
          <w:vertAlign w:val="superscript"/>
        </w:rPr>
        <w:t>6</w:t>
      </w:r>
      <w:r w:rsidRPr="0012361B">
        <w:rPr>
          <w:rFonts w:cstheme="minorHAnsi"/>
          <w:sz w:val="24"/>
          <w:szCs w:val="24"/>
        </w:rPr>
        <w:t xml:space="preserve"> Experts recommend that use of screens should be avoided in the hour before planned bedtime to avoid disruption to sleep. The Royal College of Paediatrics and Child Health have produced guides for parents to help them to negotiate the right amount of screen time for their children.</w:t>
      </w:r>
      <w:r>
        <w:rPr>
          <w:rFonts w:cstheme="minorHAnsi"/>
          <w:sz w:val="24"/>
          <w:szCs w:val="24"/>
          <w:vertAlign w:val="superscript"/>
        </w:rPr>
        <w:t>7</w:t>
      </w:r>
    </w:p>
    <w:p w14:paraId="534BC4A7" w14:textId="77777777" w:rsidR="00101056" w:rsidRPr="0012361B" w:rsidRDefault="00101056" w:rsidP="00101056">
      <w:pPr>
        <w:spacing w:after="0"/>
        <w:rPr>
          <w:rFonts w:cstheme="minorHAnsi"/>
          <w:b/>
          <w:bCs/>
          <w:sz w:val="24"/>
          <w:szCs w:val="24"/>
        </w:rPr>
      </w:pPr>
    </w:p>
    <w:p w14:paraId="2C5DFD26" w14:textId="77777777" w:rsidR="00051672" w:rsidRPr="0012361B" w:rsidRDefault="00051672" w:rsidP="00302F64">
      <w:pPr>
        <w:spacing w:after="0"/>
        <w:rPr>
          <w:rFonts w:cstheme="minorHAnsi"/>
          <w:b/>
          <w:bCs/>
          <w:sz w:val="24"/>
          <w:szCs w:val="24"/>
        </w:rPr>
      </w:pPr>
    </w:p>
    <w:p w14:paraId="0FDA499E" w14:textId="52B9E259" w:rsidR="00080597" w:rsidRPr="000F479E" w:rsidRDefault="00080597">
      <w:pPr>
        <w:rPr>
          <w:rFonts w:cstheme="minorHAnsi"/>
          <w:b/>
          <w:bCs/>
        </w:rPr>
      </w:pPr>
    </w:p>
    <w:p w14:paraId="726D7EF1" w14:textId="77777777" w:rsidR="004B648E" w:rsidRDefault="004B648E">
      <w:pPr>
        <w:rPr>
          <w:rFonts w:cstheme="minorHAnsi"/>
          <w:b/>
          <w:bCs/>
          <w:color w:val="C00000"/>
          <w:sz w:val="24"/>
          <w:szCs w:val="24"/>
        </w:rPr>
      </w:pPr>
      <w:r>
        <w:rPr>
          <w:rFonts w:cstheme="minorHAnsi"/>
          <w:b/>
          <w:bCs/>
          <w:color w:val="C00000"/>
          <w:sz w:val="24"/>
          <w:szCs w:val="24"/>
        </w:rPr>
        <w:br w:type="page"/>
      </w:r>
    </w:p>
    <w:p w14:paraId="3C78D1C1" w14:textId="0387239A" w:rsidR="00302F64" w:rsidRPr="0012361B" w:rsidRDefault="00302F64" w:rsidP="00302F64">
      <w:pPr>
        <w:spacing w:after="0"/>
        <w:rPr>
          <w:rFonts w:cstheme="minorHAnsi"/>
          <w:b/>
          <w:bCs/>
          <w:color w:val="C00000"/>
          <w:sz w:val="24"/>
          <w:szCs w:val="24"/>
        </w:rPr>
      </w:pPr>
      <w:r w:rsidRPr="0012361B">
        <w:rPr>
          <w:rFonts w:cstheme="minorHAnsi"/>
          <w:b/>
          <w:bCs/>
          <w:color w:val="C00000"/>
          <w:sz w:val="24"/>
          <w:szCs w:val="24"/>
        </w:rPr>
        <w:lastRenderedPageBreak/>
        <w:t xml:space="preserve">Self-reported </w:t>
      </w:r>
      <w:r w:rsidR="00080597" w:rsidRPr="0012361B">
        <w:rPr>
          <w:rFonts w:cstheme="minorHAnsi"/>
          <w:b/>
          <w:bCs/>
          <w:color w:val="C00000"/>
          <w:sz w:val="24"/>
          <w:szCs w:val="24"/>
        </w:rPr>
        <w:t>h</w:t>
      </w:r>
      <w:r w:rsidRPr="0012361B">
        <w:rPr>
          <w:rFonts w:cstheme="minorHAnsi"/>
          <w:b/>
          <w:bCs/>
          <w:color w:val="C00000"/>
          <w:sz w:val="24"/>
          <w:szCs w:val="24"/>
        </w:rPr>
        <w:t xml:space="preserve">ealth </w:t>
      </w:r>
    </w:p>
    <w:p w14:paraId="0213A7DE" w14:textId="7ACB5693" w:rsidR="00302F64" w:rsidRPr="0012361B" w:rsidRDefault="00302F64" w:rsidP="00302F64">
      <w:pPr>
        <w:spacing w:after="0"/>
        <w:rPr>
          <w:rFonts w:cstheme="minorHAnsi"/>
          <w:color w:val="333333"/>
          <w:sz w:val="24"/>
          <w:szCs w:val="24"/>
        </w:rPr>
      </w:pPr>
      <w:r w:rsidRPr="0012361B">
        <w:rPr>
          <w:rFonts w:cstheme="minorHAnsi"/>
          <w:sz w:val="24"/>
          <w:szCs w:val="24"/>
        </w:rPr>
        <w:t xml:space="preserve">Pupils were asked to </w:t>
      </w:r>
      <w:r w:rsidRPr="0012361B">
        <w:rPr>
          <w:rFonts w:cstheme="minorHAnsi"/>
          <w:color w:val="333333"/>
          <w:sz w:val="24"/>
          <w:szCs w:val="24"/>
        </w:rPr>
        <w:t xml:space="preserve">rate their own health. </w:t>
      </w:r>
      <w:r w:rsidR="00360FA4">
        <w:rPr>
          <w:rFonts w:cstheme="minorHAnsi"/>
          <w:color w:val="333333"/>
          <w:sz w:val="24"/>
          <w:szCs w:val="24"/>
        </w:rPr>
        <w:t>This figure</w:t>
      </w:r>
      <w:r w:rsidRPr="0012361B">
        <w:rPr>
          <w:rFonts w:cstheme="minorHAnsi"/>
          <w:color w:val="333333"/>
          <w:sz w:val="24"/>
          <w:szCs w:val="24"/>
        </w:rPr>
        <w:t xml:space="preserve"> the proportion of pupils reporting their health to be either ‘excellent’ or ‘good’.</w:t>
      </w:r>
    </w:p>
    <w:p w14:paraId="4CBF1EDD" w14:textId="4207CA57" w:rsidR="00302F64" w:rsidRPr="0012361B" w:rsidRDefault="00302F64" w:rsidP="00C43B73">
      <w:pPr>
        <w:spacing w:after="0"/>
        <w:jc w:val="center"/>
        <w:rPr>
          <w:rFonts w:cstheme="minorHAnsi"/>
          <w:b/>
          <w:bCs/>
          <w:color w:val="C00000"/>
          <w:sz w:val="24"/>
          <w:szCs w:val="24"/>
        </w:rPr>
      </w:pPr>
    </w:p>
    <w:p w14:paraId="4A6ED6A1" w14:textId="78832A62" w:rsidR="00302F64" w:rsidRPr="000F479E" w:rsidRDefault="00620A9B" w:rsidP="00302F64">
      <w:pPr>
        <w:spacing w:after="0" w:line="360" w:lineRule="auto"/>
        <w:rPr>
          <w:rFonts w:cstheme="minorHAnsi"/>
          <w:b/>
          <w:bCs/>
        </w:rPr>
      </w:pPr>
      <w:r>
        <w:rPr>
          <w:rFonts w:cstheme="minorHAnsi"/>
          <w:b/>
          <w:bCs/>
        </w:rPr>
        <w:t xml:space="preserve">Figure 1: </w:t>
      </w:r>
      <w:r w:rsidR="00302F64" w:rsidRPr="000F479E">
        <w:rPr>
          <w:rFonts w:cstheme="minorHAnsi"/>
          <w:b/>
          <w:bCs/>
        </w:rPr>
        <w:t>% pupils who report good or excellent health</w:t>
      </w:r>
    </w:p>
    <w:p w14:paraId="192CC4B1" w14:textId="33D6262F" w:rsidR="00302F64" w:rsidRPr="000F479E" w:rsidRDefault="00302F64" w:rsidP="00302F64">
      <w:pPr>
        <w:spacing w:after="0" w:line="360" w:lineRule="auto"/>
        <w:rPr>
          <w:rFonts w:cstheme="minorHAnsi"/>
          <w:b/>
          <w:bCs/>
        </w:rPr>
      </w:pPr>
    </w:p>
    <w:p w14:paraId="0090FD86" w14:textId="713FA2EB" w:rsidR="00302F64" w:rsidRPr="0012361B" w:rsidRDefault="00D968A2" w:rsidP="00620A9B">
      <w:pPr>
        <w:spacing w:after="0"/>
        <w:rPr>
          <w:rFonts w:cstheme="minorHAnsi"/>
          <w:b/>
          <w:bCs/>
          <w:color w:val="C00000"/>
          <w:sz w:val="24"/>
          <w:szCs w:val="24"/>
        </w:rPr>
      </w:pPr>
      <w:r w:rsidRPr="0012361B">
        <w:rPr>
          <w:rFonts w:cstheme="minorHAnsi"/>
          <w:b/>
          <w:bCs/>
          <w:color w:val="C00000"/>
          <w:sz w:val="24"/>
          <w:szCs w:val="24"/>
        </w:rPr>
        <w:br/>
      </w:r>
      <w:r w:rsidR="00302F64" w:rsidRPr="0012361B">
        <w:rPr>
          <w:rFonts w:cstheme="minorHAnsi"/>
          <w:b/>
          <w:bCs/>
          <w:color w:val="C00000"/>
          <w:sz w:val="24"/>
          <w:szCs w:val="24"/>
        </w:rPr>
        <w:t>Multiple Health Complaints</w:t>
      </w:r>
    </w:p>
    <w:p w14:paraId="292620E6" w14:textId="287527E6" w:rsidR="00D923CB" w:rsidRPr="0012361B" w:rsidRDefault="00302F64" w:rsidP="00D923CB">
      <w:pPr>
        <w:autoSpaceDE w:val="0"/>
        <w:autoSpaceDN w:val="0"/>
        <w:adjustRightInd w:val="0"/>
        <w:spacing w:after="0" w:line="240" w:lineRule="auto"/>
        <w:rPr>
          <w:rFonts w:cstheme="minorHAnsi"/>
          <w:sz w:val="24"/>
          <w:szCs w:val="24"/>
        </w:rPr>
      </w:pPr>
      <w:r w:rsidRPr="0012361B">
        <w:rPr>
          <w:rFonts w:cstheme="minorHAnsi"/>
          <w:sz w:val="24"/>
          <w:szCs w:val="24"/>
        </w:rPr>
        <w:t>Pupils were asked ‘In the last 6 months how often have you had the following…?’ and presented with a list of eight physical and psychological symptoms:</w:t>
      </w:r>
      <w:r w:rsidR="006C1AA7" w:rsidRPr="0012361B">
        <w:rPr>
          <w:rFonts w:cstheme="minorHAnsi"/>
          <w:sz w:val="24"/>
          <w:szCs w:val="24"/>
        </w:rPr>
        <w:t xml:space="preserve"> headache,</w:t>
      </w:r>
      <w:r w:rsidRPr="0012361B">
        <w:rPr>
          <w:rFonts w:cstheme="minorHAnsi"/>
          <w:sz w:val="24"/>
          <w:szCs w:val="24"/>
        </w:rPr>
        <w:t xml:space="preserve"> </w:t>
      </w:r>
      <w:r w:rsidR="00A935F6" w:rsidRPr="0012361B">
        <w:rPr>
          <w:rFonts w:cstheme="minorHAnsi"/>
          <w:sz w:val="24"/>
          <w:szCs w:val="24"/>
        </w:rPr>
        <w:t>stomach-ache</w:t>
      </w:r>
      <w:r w:rsidRPr="0012361B">
        <w:rPr>
          <w:rFonts w:cstheme="minorHAnsi"/>
          <w:sz w:val="24"/>
          <w:szCs w:val="24"/>
        </w:rPr>
        <w:t xml:space="preserve">, </w:t>
      </w:r>
      <w:r w:rsidR="006C1AA7" w:rsidRPr="0012361B">
        <w:rPr>
          <w:rFonts w:cstheme="minorHAnsi"/>
          <w:sz w:val="24"/>
          <w:szCs w:val="24"/>
        </w:rPr>
        <w:t xml:space="preserve">backache, </w:t>
      </w:r>
      <w:r w:rsidRPr="0012361B">
        <w:rPr>
          <w:rFonts w:cstheme="minorHAnsi"/>
          <w:sz w:val="24"/>
          <w:szCs w:val="24"/>
        </w:rPr>
        <w:t xml:space="preserve">dizziness, feeling low, feeling nervous, feeling irritable and sleep difficulties. </w:t>
      </w:r>
      <w:r w:rsidR="00D923CB" w:rsidRPr="0012361B">
        <w:rPr>
          <w:rFonts w:cstheme="minorHAnsi"/>
          <w:sz w:val="24"/>
          <w:szCs w:val="24"/>
        </w:rPr>
        <w:t xml:space="preserve"> We looked at the proportion of young people who experience</w:t>
      </w:r>
      <w:r w:rsidR="00192CD2">
        <w:rPr>
          <w:rFonts w:cstheme="minorHAnsi"/>
          <w:sz w:val="24"/>
          <w:szCs w:val="24"/>
        </w:rPr>
        <w:t>d</w:t>
      </w:r>
      <w:r w:rsidR="00D923CB" w:rsidRPr="0012361B">
        <w:rPr>
          <w:rFonts w:cstheme="minorHAnsi"/>
          <w:sz w:val="24"/>
          <w:szCs w:val="24"/>
        </w:rPr>
        <w:t xml:space="preserve"> this symptom, once a week or more. </w:t>
      </w:r>
    </w:p>
    <w:p w14:paraId="36C8EBA0" w14:textId="794EF898" w:rsidR="00D923CB" w:rsidRDefault="00D923CB" w:rsidP="00D923CB">
      <w:pPr>
        <w:autoSpaceDE w:val="0"/>
        <w:autoSpaceDN w:val="0"/>
        <w:adjustRightInd w:val="0"/>
        <w:spacing w:after="0" w:line="240" w:lineRule="auto"/>
        <w:rPr>
          <w:rFonts w:cstheme="minorHAnsi"/>
          <w:sz w:val="24"/>
          <w:szCs w:val="24"/>
        </w:rPr>
      </w:pPr>
    </w:p>
    <w:p w14:paraId="3FE7C643" w14:textId="0DC4D8CF" w:rsidR="00360FA4" w:rsidRPr="000F479E" w:rsidRDefault="00360FA4" w:rsidP="00360FA4">
      <w:pPr>
        <w:spacing w:after="0" w:line="360" w:lineRule="auto"/>
        <w:rPr>
          <w:rFonts w:cstheme="minorHAnsi"/>
          <w:b/>
          <w:bCs/>
        </w:rPr>
      </w:pPr>
      <w:r w:rsidRPr="000F479E">
        <w:rPr>
          <w:rFonts w:cstheme="minorHAnsi"/>
          <w:b/>
          <w:bCs/>
        </w:rPr>
        <w:t xml:space="preserve">Figure </w:t>
      </w:r>
      <w:r>
        <w:rPr>
          <w:rFonts w:cstheme="minorHAnsi"/>
          <w:b/>
          <w:bCs/>
        </w:rPr>
        <w:t>2</w:t>
      </w:r>
      <w:r w:rsidRPr="000F479E">
        <w:rPr>
          <w:rFonts w:cstheme="minorHAnsi"/>
          <w:b/>
          <w:bCs/>
        </w:rPr>
        <w:t xml:space="preserve">: % pupils who report </w:t>
      </w:r>
      <w:r>
        <w:rPr>
          <w:rFonts w:cstheme="minorHAnsi"/>
          <w:b/>
          <w:bCs/>
        </w:rPr>
        <w:t>this type of health complaint once a week or more</w:t>
      </w:r>
      <w:r w:rsidR="00D15A95">
        <w:rPr>
          <w:rFonts w:cstheme="minorHAnsi"/>
          <w:b/>
          <w:bCs/>
        </w:rPr>
        <w:t>, by gender</w:t>
      </w:r>
    </w:p>
    <w:p w14:paraId="34942439" w14:textId="3983B097" w:rsidR="003A6411" w:rsidRDefault="003A6411" w:rsidP="00D923CB">
      <w:pPr>
        <w:autoSpaceDE w:val="0"/>
        <w:autoSpaceDN w:val="0"/>
        <w:adjustRightInd w:val="0"/>
        <w:spacing w:after="0" w:line="240" w:lineRule="auto"/>
        <w:rPr>
          <w:rFonts w:cstheme="minorHAnsi"/>
          <w:sz w:val="24"/>
          <w:szCs w:val="24"/>
        </w:rPr>
      </w:pPr>
    </w:p>
    <w:p w14:paraId="1436DC85" w14:textId="4D7443D8" w:rsidR="00765908" w:rsidRPr="008662B7" w:rsidRDefault="00620A9B" w:rsidP="008662B7">
      <w:pPr>
        <w:spacing w:after="0" w:line="360" w:lineRule="auto"/>
        <w:rPr>
          <w:rFonts w:cstheme="minorHAnsi"/>
          <w:b/>
          <w:bCs/>
        </w:rPr>
      </w:pPr>
      <w:r>
        <w:rPr>
          <w:rFonts w:cstheme="minorHAnsi"/>
          <w:b/>
          <w:bCs/>
        </w:rPr>
        <w:t>Figure 3</w:t>
      </w:r>
      <w:r w:rsidR="008662B7" w:rsidRPr="000F479E">
        <w:rPr>
          <w:rFonts w:cstheme="minorHAnsi"/>
          <w:b/>
          <w:bCs/>
        </w:rPr>
        <w:t xml:space="preserve">: % pupils who report </w:t>
      </w:r>
      <w:r w:rsidR="008662B7">
        <w:rPr>
          <w:rFonts w:cstheme="minorHAnsi"/>
          <w:b/>
          <w:bCs/>
        </w:rPr>
        <w:t>this type of health complaint once a week or more</w:t>
      </w:r>
      <w:r w:rsidR="00D15A95">
        <w:rPr>
          <w:rFonts w:cstheme="minorHAnsi"/>
          <w:b/>
          <w:bCs/>
        </w:rPr>
        <w:t xml:space="preserve">, by </w:t>
      </w:r>
      <w:r w:rsidR="00563599">
        <w:rPr>
          <w:rFonts w:cstheme="minorHAnsi"/>
          <w:b/>
          <w:bCs/>
        </w:rPr>
        <w:t>year group</w:t>
      </w:r>
    </w:p>
    <w:p w14:paraId="2F301D82" w14:textId="0C1A70B1" w:rsidR="00765908" w:rsidRPr="00AE5BE7" w:rsidRDefault="00765908" w:rsidP="00AE5BE7">
      <w:pPr>
        <w:autoSpaceDE w:val="0"/>
        <w:autoSpaceDN w:val="0"/>
        <w:adjustRightInd w:val="0"/>
        <w:spacing w:after="0" w:line="240" w:lineRule="auto"/>
        <w:rPr>
          <w:rFonts w:cstheme="minorHAnsi"/>
          <w:b/>
          <w:bCs/>
          <w:sz w:val="24"/>
          <w:szCs w:val="24"/>
        </w:rPr>
      </w:pPr>
    </w:p>
    <w:p w14:paraId="287E3A69" w14:textId="77777777" w:rsidR="00AE5BE7" w:rsidRDefault="00AE5BE7" w:rsidP="00C411F0">
      <w:pPr>
        <w:autoSpaceDE w:val="0"/>
        <w:autoSpaceDN w:val="0"/>
        <w:adjustRightInd w:val="0"/>
        <w:spacing w:after="0" w:line="240" w:lineRule="auto"/>
        <w:rPr>
          <w:rFonts w:cstheme="minorHAnsi"/>
          <w:sz w:val="24"/>
          <w:szCs w:val="24"/>
        </w:rPr>
      </w:pPr>
    </w:p>
    <w:p w14:paraId="73A90B57" w14:textId="77777777" w:rsidR="00AE5BE7" w:rsidRDefault="00AE5BE7" w:rsidP="00C411F0">
      <w:pPr>
        <w:autoSpaceDE w:val="0"/>
        <w:autoSpaceDN w:val="0"/>
        <w:adjustRightInd w:val="0"/>
        <w:spacing w:after="0" w:line="240" w:lineRule="auto"/>
        <w:rPr>
          <w:rFonts w:cstheme="minorHAnsi"/>
          <w:sz w:val="24"/>
          <w:szCs w:val="24"/>
        </w:rPr>
      </w:pPr>
    </w:p>
    <w:p w14:paraId="1E5D7229" w14:textId="77777777" w:rsidR="00AE5BE7" w:rsidRDefault="00AE5BE7" w:rsidP="00C411F0">
      <w:pPr>
        <w:autoSpaceDE w:val="0"/>
        <w:autoSpaceDN w:val="0"/>
        <w:adjustRightInd w:val="0"/>
        <w:spacing w:after="0" w:line="240" w:lineRule="auto"/>
        <w:rPr>
          <w:rFonts w:cstheme="minorHAnsi"/>
          <w:sz w:val="24"/>
          <w:szCs w:val="24"/>
        </w:rPr>
      </w:pPr>
    </w:p>
    <w:p w14:paraId="12339A66" w14:textId="77777777" w:rsidR="00620A9B" w:rsidRDefault="00620A9B" w:rsidP="00C411F0">
      <w:pPr>
        <w:autoSpaceDE w:val="0"/>
        <w:autoSpaceDN w:val="0"/>
        <w:adjustRightInd w:val="0"/>
        <w:spacing w:after="0" w:line="240" w:lineRule="auto"/>
        <w:rPr>
          <w:rFonts w:cstheme="minorHAnsi"/>
          <w:sz w:val="24"/>
          <w:szCs w:val="24"/>
        </w:rPr>
      </w:pPr>
    </w:p>
    <w:p w14:paraId="2C49DEE0" w14:textId="23131880" w:rsidR="00C411F0" w:rsidRPr="0012361B" w:rsidRDefault="00A935F6" w:rsidP="00C411F0">
      <w:pPr>
        <w:autoSpaceDE w:val="0"/>
        <w:autoSpaceDN w:val="0"/>
        <w:adjustRightInd w:val="0"/>
        <w:spacing w:after="0" w:line="240" w:lineRule="auto"/>
        <w:rPr>
          <w:rFonts w:cstheme="minorHAnsi"/>
          <w:b/>
          <w:bCs/>
          <w:sz w:val="24"/>
          <w:szCs w:val="24"/>
        </w:rPr>
      </w:pPr>
      <w:r w:rsidRPr="0012361B">
        <w:rPr>
          <w:rFonts w:cstheme="minorHAnsi"/>
          <w:sz w:val="24"/>
          <w:szCs w:val="24"/>
        </w:rPr>
        <w:t>F</w:t>
      </w:r>
      <w:r w:rsidR="00C411F0" w:rsidRPr="0012361B">
        <w:rPr>
          <w:rFonts w:cstheme="minorHAnsi"/>
          <w:sz w:val="24"/>
          <w:szCs w:val="24"/>
        </w:rPr>
        <w:t xml:space="preserve">igure </w:t>
      </w:r>
      <w:r w:rsidR="00620A9B">
        <w:rPr>
          <w:rFonts w:cstheme="minorHAnsi"/>
          <w:sz w:val="24"/>
          <w:szCs w:val="24"/>
        </w:rPr>
        <w:t>4</w:t>
      </w:r>
      <w:r w:rsidRPr="0012361B">
        <w:rPr>
          <w:rFonts w:cstheme="minorHAnsi"/>
          <w:sz w:val="24"/>
          <w:szCs w:val="24"/>
        </w:rPr>
        <w:t xml:space="preserve"> </w:t>
      </w:r>
      <w:r w:rsidR="00C411F0" w:rsidRPr="0012361B">
        <w:rPr>
          <w:rFonts w:cstheme="minorHAnsi"/>
          <w:sz w:val="24"/>
          <w:szCs w:val="24"/>
        </w:rPr>
        <w:t>shows the percentage of pupils who report two or more</w:t>
      </w:r>
      <w:r w:rsidR="00731EDD">
        <w:rPr>
          <w:rFonts w:cstheme="minorHAnsi"/>
          <w:sz w:val="24"/>
          <w:szCs w:val="24"/>
        </w:rPr>
        <w:t xml:space="preserve"> health complaints</w:t>
      </w:r>
      <w:r w:rsidR="00C411F0" w:rsidRPr="0012361B">
        <w:rPr>
          <w:rFonts w:cstheme="minorHAnsi"/>
          <w:sz w:val="24"/>
          <w:szCs w:val="24"/>
        </w:rPr>
        <w:t xml:space="preserve">, once a week or more. </w:t>
      </w:r>
    </w:p>
    <w:p w14:paraId="71C5C52C" w14:textId="4EB766CA" w:rsidR="00C411F0" w:rsidRPr="0012361B" w:rsidRDefault="00C411F0" w:rsidP="00302F64">
      <w:pPr>
        <w:spacing w:after="0"/>
        <w:rPr>
          <w:rFonts w:cstheme="minorHAnsi"/>
          <w:b/>
          <w:bCs/>
          <w:sz w:val="24"/>
          <w:szCs w:val="24"/>
        </w:rPr>
      </w:pPr>
    </w:p>
    <w:p w14:paraId="005270D8" w14:textId="77777777" w:rsidR="00F15FC4" w:rsidRDefault="00F15FC4" w:rsidP="00302F64">
      <w:pPr>
        <w:spacing w:after="0"/>
        <w:rPr>
          <w:rFonts w:cstheme="minorHAnsi"/>
          <w:b/>
          <w:bCs/>
        </w:rPr>
      </w:pPr>
    </w:p>
    <w:p w14:paraId="45D15706" w14:textId="585C311E" w:rsidR="00302F64" w:rsidRPr="000F479E" w:rsidRDefault="00302F64" w:rsidP="00302F64">
      <w:pPr>
        <w:spacing w:after="0"/>
        <w:rPr>
          <w:rFonts w:cstheme="minorHAnsi"/>
          <w:b/>
          <w:bCs/>
        </w:rPr>
      </w:pPr>
      <w:r w:rsidRPr="000F479E">
        <w:rPr>
          <w:rFonts w:cstheme="minorHAnsi"/>
          <w:b/>
          <w:bCs/>
        </w:rPr>
        <w:t xml:space="preserve">Figure </w:t>
      </w:r>
      <w:r w:rsidR="00620A9B">
        <w:rPr>
          <w:rFonts w:cstheme="minorHAnsi"/>
          <w:b/>
          <w:bCs/>
        </w:rPr>
        <w:t>4</w:t>
      </w:r>
      <w:r w:rsidRPr="000F479E">
        <w:rPr>
          <w:rFonts w:cstheme="minorHAnsi"/>
          <w:b/>
          <w:bCs/>
        </w:rPr>
        <w:t xml:space="preserve">: % pupils who report </w:t>
      </w:r>
      <w:r w:rsidR="00E0224F" w:rsidRPr="000F479E">
        <w:rPr>
          <w:rFonts w:cstheme="minorHAnsi"/>
          <w:b/>
          <w:bCs/>
        </w:rPr>
        <w:t xml:space="preserve">two </w:t>
      </w:r>
      <w:r w:rsidRPr="000F479E">
        <w:rPr>
          <w:rFonts w:cstheme="minorHAnsi"/>
          <w:b/>
          <w:bCs/>
        </w:rPr>
        <w:t xml:space="preserve">or more health complaints </w:t>
      </w:r>
      <w:r w:rsidR="00E0224F" w:rsidRPr="000F479E">
        <w:rPr>
          <w:rFonts w:cstheme="minorHAnsi"/>
          <w:b/>
          <w:bCs/>
        </w:rPr>
        <w:t>once a week or more</w:t>
      </w:r>
    </w:p>
    <w:p w14:paraId="286AC263" w14:textId="6D61F5FD" w:rsidR="00855E85" w:rsidRPr="000F479E" w:rsidRDefault="00855E85" w:rsidP="00302F64">
      <w:pPr>
        <w:spacing w:after="0"/>
        <w:rPr>
          <w:rFonts w:cstheme="minorHAnsi"/>
          <w:b/>
          <w:bCs/>
        </w:rPr>
      </w:pPr>
    </w:p>
    <w:p w14:paraId="7CFBE08A" w14:textId="77777777" w:rsidR="008662B7" w:rsidRDefault="008662B7" w:rsidP="00F15FC4">
      <w:pPr>
        <w:spacing w:after="0"/>
        <w:rPr>
          <w:rFonts w:cstheme="minorHAnsi"/>
          <w:b/>
          <w:bCs/>
          <w:color w:val="C00000"/>
          <w:sz w:val="24"/>
          <w:szCs w:val="24"/>
        </w:rPr>
      </w:pPr>
    </w:p>
    <w:p w14:paraId="0166FD43" w14:textId="77777777" w:rsidR="00620A9B" w:rsidRDefault="00620A9B">
      <w:pPr>
        <w:rPr>
          <w:rFonts w:cstheme="minorHAnsi"/>
          <w:b/>
          <w:bCs/>
          <w:color w:val="C00000"/>
          <w:sz w:val="24"/>
          <w:szCs w:val="24"/>
        </w:rPr>
      </w:pPr>
      <w:r>
        <w:rPr>
          <w:rFonts w:cstheme="minorHAnsi"/>
          <w:b/>
          <w:bCs/>
          <w:color w:val="C00000"/>
          <w:sz w:val="24"/>
          <w:szCs w:val="24"/>
        </w:rPr>
        <w:br w:type="page"/>
      </w:r>
    </w:p>
    <w:p w14:paraId="553B5F55" w14:textId="16AB1178" w:rsidR="00F15FC4" w:rsidRDefault="00F15FC4" w:rsidP="00F15FC4">
      <w:pPr>
        <w:spacing w:after="0"/>
        <w:rPr>
          <w:rFonts w:cstheme="minorHAnsi"/>
          <w:b/>
          <w:bCs/>
          <w:color w:val="C00000"/>
          <w:sz w:val="24"/>
          <w:szCs w:val="24"/>
        </w:rPr>
      </w:pPr>
      <w:r w:rsidRPr="004B648E">
        <w:rPr>
          <w:rFonts w:cstheme="minorHAnsi"/>
          <w:b/>
          <w:bCs/>
          <w:color w:val="C00000"/>
          <w:sz w:val="24"/>
          <w:szCs w:val="24"/>
        </w:rPr>
        <w:lastRenderedPageBreak/>
        <w:t xml:space="preserve">Sleep </w:t>
      </w:r>
      <w:r>
        <w:rPr>
          <w:rFonts w:cstheme="minorHAnsi"/>
          <w:b/>
          <w:bCs/>
          <w:color w:val="C00000"/>
          <w:sz w:val="24"/>
          <w:szCs w:val="24"/>
        </w:rPr>
        <w:t>duration</w:t>
      </w:r>
    </w:p>
    <w:p w14:paraId="062DFB32" w14:textId="680B4474" w:rsidR="007B1BDC" w:rsidRDefault="005D0D9D" w:rsidP="007B1BDC">
      <w:pPr>
        <w:spacing w:after="0"/>
      </w:pPr>
      <w:r>
        <w:t>Pupils were asked to estimate the time they usually go to bed and wake up on schooldays and on weekends/holidays. From this we calculated the</w:t>
      </w:r>
      <w:r w:rsidR="007B1BDC">
        <w:t xml:space="preserve"> </w:t>
      </w:r>
      <w:r>
        <w:t>number of hours of sleep</w:t>
      </w:r>
      <w:r w:rsidR="007B1BDC">
        <w:t xml:space="preserve">. The figures show the mean number of hours slept </w:t>
      </w:r>
      <w:r w:rsidR="007B512B">
        <w:t xml:space="preserve">on a school night and then on a weekend or holiday. </w:t>
      </w:r>
    </w:p>
    <w:p w14:paraId="0092179E" w14:textId="77777777" w:rsidR="007B1BDC" w:rsidRDefault="007B1BDC" w:rsidP="005D0D9D">
      <w:pPr>
        <w:spacing w:after="0"/>
      </w:pPr>
    </w:p>
    <w:p w14:paraId="496E5753" w14:textId="10B765AC" w:rsidR="005D0D9D" w:rsidRDefault="007B512B" w:rsidP="005D0D9D">
      <w:pPr>
        <w:spacing w:after="0"/>
      </w:pPr>
      <w:r>
        <w:t>C</w:t>
      </w:r>
      <w:r w:rsidR="005D0D9D">
        <w:t>urrent NHS recommendations are that children aged 12-17 years should aim for a minimum of 8-9 hours’ sleep per night.</w:t>
      </w:r>
    </w:p>
    <w:p w14:paraId="3BC9D7F3" w14:textId="77777777" w:rsidR="005D0D9D" w:rsidRPr="004B648E" w:rsidRDefault="005D0D9D" w:rsidP="00F15FC4">
      <w:pPr>
        <w:spacing w:after="0"/>
        <w:rPr>
          <w:rFonts w:cstheme="minorHAnsi"/>
          <w:b/>
          <w:bCs/>
          <w:color w:val="C00000"/>
          <w:sz w:val="24"/>
          <w:szCs w:val="24"/>
        </w:rPr>
      </w:pPr>
    </w:p>
    <w:p w14:paraId="58D0D192" w14:textId="64D3AA1C" w:rsidR="00855E85" w:rsidRDefault="00855E85" w:rsidP="00302F64">
      <w:pPr>
        <w:spacing w:after="0"/>
        <w:rPr>
          <w:rFonts w:cstheme="minorHAnsi"/>
          <w:b/>
          <w:bCs/>
        </w:rPr>
      </w:pPr>
    </w:p>
    <w:p w14:paraId="2731DF79" w14:textId="3E582885" w:rsidR="008122BD" w:rsidRDefault="008122BD" w:rsidP="00302F64">
      <w:pPr>
        <w:spacing w:after="0"/>
        <w:rPr>
          <w:rFonts w:cstheme="minorHAnsi"/>
          <w:b/>
          <w:bCs/>
        </w:rPr>
      </w:pPr>
      <w:r>
        <w:rPr>
          <w:rFonts w:cstheme="minorHAnsi"/>
          <w:b/>
          <w:bCs/>
        </w:rPr>
        <w:t>Figure</w:t>
      </w:r>
      <w:r w:rsidR="007B512B">
        <w:rPr>
          <w:rFonts w:cstheme="minorHAnsi"/>
          <w:b/>
          <w:bCs/>
        </w:rPr>
        <w:t xml:space="preserve"> </w:t>
      </w:r>
      <w:r w:rsidR="00620A9B">
        <w:rPr>
          <w:rFonts w:cstheme="minorHAnsi"/>
          <w:b/>
          <w:bCs/>
        </w:rPr>
        <w:t>5</w:t>
      </w:r>
      <w:r>
        <w:rPr>
          <w:rFonts w:cstheme="minorHAnsi"/>
          <w:b/>
          <w:bCs/>
        </w:rPr>
        <w:t xml:space="preserve">: Mean </w:t>
      </w:r>
      <w:r w:rsidR="007B512B">
        <w:rPr>
          <w:rFonts w:cstheme="minorHAnsi"/>
          <w:b/>
          <w:bCs/>
        </w:rPr>
        <w:t xml:space="preserve">number of </w:t>
      </w:r>
      <w:r>
        <w:rPr>
          <w:rFonts w:cstheme="minorHAnsi"/>
          <w:b/>
          <w:bCs/>
        </w:rPr>
        <w:t xml:space="preserve">hours </w:t>
      </w:r>
      <w:r w:rsidR="007B512B">
        <w:rPr>
          <w:rFonts w:cstheme="minorHAnsi"/>
          <w:b/>
          <w:bCs/>
        </w:rPr>
        <w:t>pupils sleep</w:t>
      </w:r>
      <w:r>
        <w:rPr>
          <w:rFonts w:cstheme="minorHAnsi"/>
          <w:b/>
          <w:bCs/>
        </w:rPr>
        <w:t xml:space="preserve"> on a school</w:t>
      </w:r>
      <w:r w:rsidR="007B1BDC">
        <w:rPr>
          <w:rFonts w:cstheme="minorHAnsi"/>
          <w:b/>
          <w:bCs/>
        </w:rPr>
        <w:t xml:space="preserve"> night</w:t>
      </w:r>
    </w:p>
    <w:p w14:paraId="62F28632" w14:textId="6226D3E2" w:rsidR="008122BD" w:rsidRPr="008122BD" w:rsidRDefault="008122BD" w:rsidP="00302F64">
      <w:pPr>
        <w:spacing w:after="0"/>
        <w:rPr>
          <w:rFonts w:cstheme="minorHAnsi"/>
          <w:b/>
          <w:bCs/>
        </w:rPr>
      </w:pPr>
    </w:p>
    <w:p w14:paraId="37FBADF6" w14:textId="77777777" w:rsidR="004B648E" w:rsidRDefault="004B648E" w:rsidP="00C21BB6">
      <w:pPr>
        <w:spacing w:after="0"/>
        <w:rPr>
          <w:rFonts w:cstheme="minorHAnsi"/>
          <w:b/>
          <w:bCs/>
          <w:color w:val="C00000"/>
          <w:sz w:val="24"/>
          <w:szCs w:val="24"/>
        </w:rPr>
      </w:pPr>
    </w:p>
    <w:p w14:paraId="44B73719" w14:textId="77777777" w:rsidR="00765908" w:rsidRDefault="00765908" w:rsidP="00C21BB6">
      <w:pPr>
        <w:spacing w:after="0"/>
        <w:rPr>
          <w:rFonts w:cstheme="minorHAnsi"/>
          <w:b/>
          <w:bCs/>
          <w:color w:val="C00000"/>
          <w:sz w:val="24"/>
          <w:szCs w:val="24"/>
        </w:rPr>
      </w:pPr>
    </w:p>
    <w:p w14:paraId="0DE7785D" w14:textId="3028EE6E" w:rsidR="00765908" w:rsidRDefault="00765908" w:rsidP="00765908">
      <w:pPr>
        <w:spacing w:after="0"/>
        <w:rPr>
          <w:rFonts w:cstheme="minorHAnsi"/>
          <w:b/>
          <w:bCs/>
        </w:rPr>
      </w:pPr>
      <w:r w:rsidRPr="007B512B">
        <w:rPr>
          <w:rFonts w:cstheme="minorHAnsi"/>
          <w:b/>
          <w:bCs/>
        </w:rPr>
        <w:t xml:space="preserve">Figure </w:t>
      </w:r>
      <w:r w:rsidR="00620A9B" w:rsidRPr="007B512B">
        <w:rPr>
          <w:rFonts w:cstheme="minorHAnsi"/>
          <w:b/>
          <w:bCs/>
        </w:rPr>
        <w:t>6</w:t>
      </w:r>
      <w:r w:rsidRPr="007B512B">
        <w:rPr>
          <w:rFonts w:cstheme="minorHAnsi"/>
          <w:b/>
          <w:bCs/>
        </w:rPr>
        <w:t>: Mean</w:t>
      </w:r>
      <w:r w:rsidR="007B512B" w:rsidRPr="007B512B">
        <w:rPr>
          <w:rFonts w:cstheme="minorHAnsi"/>
          <w:b/>
          <w:bCs/>
        </w:rPr>
        <w:t xml:space="preserve"> number of</w:t>
      </w:r>
      <w:r w:rsidRPr="007B512B">
        <w:rPr>
          <w:rFonts w:cstheme="minorHAnsi"/>
          <w:b/>
          <w:bCs/>
        </w:rPr>
        <w:t xml:space="preserve"> </w:t>
      </w:r>
      <w:r w:rsidR="007B512B" w:rsidRPr="007B512B">
        <w:rPr>
          <w:rFonts w:cstheme="minorHAnsi"/>
          <w:b/>
          <w:bCs/>
        </w:rPr>
        <w:t>hours pupils sleep</w:t>
      </w:r>
      <w:r w:rsidRPr="007B512B">
        <w:rPr>
          <w:rFonts w:cstheme="minorHAnsi"/>
          <w:b/>
          <w:bCs/>
        </w:rPr>
        <w:t xml:space="preserve"> </w:t>
      </w:r>
      <w:r w:rsidR="00BF5F8C">
        <w:rPr>
          <w:rFonts w:cstheme="minorHAnsi"/>
          <w:b/>
          <w:bCs/>
        </w:rPr>
        <w:t>on</w:t>
      </w:r>
      <w:r w:rsidRPr="007B512B">
        <w:rPr>
          <w:rFonts w:cstheme="minorHAnsi"/>
          <w:b/>
          <w:bCs/>
        </w:rPr>
        <w:t xml:space="preserve"> weekend</w:t>
      </w:r>
      <w:r w:rsidR="00BF5F8C">
        <w:rPr>
          <w:rFonts w:cstheme="minorHAnsi"/>
          <w:b/>
          <w:bCs/>
        </w:rPr>
        <w:t>s</w:t>
      </w:r>
      <w:r w:rsidR="00275193">
        <w:rPr>
          <w:rFonts w:cstheme="minorHAnsi"/>
          <w:b/>
          <w:bCs/>
        </w:rPr>
        <w:t>/holiday</w:t>
      </w:r>
      <w:r w:rsidR="00BF5F8C">
        <w:rPr>
          <w:rFonts w:cstheme="minorHAnsi"/>
          <w:b/>
          <w:bCs/>
        </w:rPr>
        <w:t>s</w:t>
      </w:r>
    </w:p>
    <w:p w14:paraId="27A131E2" w14:textId="069B7160" w:rsidR="00765908" w:rsidRDefault="00765908" w:rsidP="00C21BB6">
      <w:pPr>
        <w:spacing w:after="0"/>
        <w:rPr>
          <w:rFonts w:cstheme="minorHAnsi"/>
          <w:b/>
          <w:bCs/>
          <w:color w:val="C00000"/>
          <w:sz w:val="24"/>
          <w:szCs w:val="24"/>
        </w:rPr>
      </w:pPr>
    </w:p>
    <w:p w14:paraId="13A0764F" w14:textId="77777777" w:rsidR="00765908" w:rsidRDefault="00765908" w:rsidP="00C21BB6">
      <w:pPr>
        <w:spacing w:after="0"/>
        <w:rPr>
          <w:rFonts w:cstheme="minorHAnsi"/>
          <w:b/>
          <w:bCs/>
          <w:color w:val="C00000"/>
          <w:sz w:val="24"/>
          <w:szCs w:val="24"/>
        </w:rPr>
      </w:pPr>
    </w:p>
    <w:p w14:paraId="378FD832" w14:textId="77777777" w:rsidR="00620A9B" w:rsidRDefault="00620A9B">
      <w:pPr>
        <w:rPr>
          <w:rFonts w:cstheme="minorHAnsi"/>
          <w:b/>
          <w:bCs/>
          <w:color w:val="C00000"/>
          <w:sz w:val="24"/>
          <w:szCs w:val="24"/>
        </w:rPr>
      </w:pPr>
      <w:r>
        <w:rPr>
          <w:rFonts w:cstheme="minorHAnsi"/>
          <w:b/>
          <w:bCs/>
          <w:color w:val="C00000"/>
          <w:sz w:val="24"/>
          <w:szCs w:val="24"/>
        </w:rPr>
        <w:br w:type="page"/>
      </w:r>
    </w:p>
    <w:p w14:paraId="3C26C8E7" w14:textId="670EA2FE" w:rsidR="00C21BB6" w:rsidRPr="004B648E" w:rsidRDefault="00C21BB6" w:rsidP="00C21BB6">
      <w:pPr>
        <w:spacing w:after="0"/>
        <w:rPr>
          <w:rFonts w:cstheme="minorHAnsi"/>
          <w:b/>
          <w:bCs/>
          <w:color w:val="C00000"/>
          <w:sz w:val="24"/>
          <w:szCs w:val="24"/>
        </w:rPr>
      </w:pPr>
      <w:r w:rsidRPr="004B648E">
        <w:rPr>
          <w:rFonts w:cstheme="minorHAnsi"/>
          <w:b/>
          <w:bCs/>
          <w:color w:val="C00000"/>
          <w:sz w:val="24"/>
          <w:szCs w:val="24"/>
        </w:rPr>
        <w:lastRenderedPageBreak/>
        <w:t>Sleep quality</w:t>
      </w:r>
    </w:p>
    <w:p w14:paraId="140D6732" w14:textId="53ABE8E3" w:rsidR="00753568" w:rsidRPr="00620A9B" w:rsidRDefault="00C21BB6" w:rsidP="00620A9B">
      <w:pPr>
        <w:spacing w:after="0"/>
        <w:rPr>
          <w:rFonts w:cstheme="minorHAnsi"/>
          <w:sz w:val="24"/>
          <w:szCs w:val="24"/>
        </w:rPr>
      </w:pPr>
      <w:r w:rsidRPr="004B648E">
        <w:rPr>
          <w:rFonts w:cstheme="minorHAnsi"/>
          <w:sz w:val="24"/>
          <w:szCs w:val="24"/>
        </w:rPr>
        <w:t>Pupils were asked ten questions about sleep quality</w:t>
      </w:r>
      <w:r w:rsidR="00A935F6" w:rsidRPr="004B648E">
        <w:rPr>
          <w:rFonts w:cstheme="minorHAnsi"/>
          <w:sz w:val="24"/>
          <w:szCs w:val="24"/>
        </w:rPr>
        <w:t>, covering three different aspects</w:t>
      </w:r>
      <w:r w:rsidRPr="004B648E">
        <w:rPr>
          <w:rFonts w:cstheme="minorHAnsi"/>
          <w:sz w:val="24"/>
          <w:szCs w:val="24"/>
        </w:rPr>
        <w:t xml:space="preserve">: (i) bedtime behaviours, (ii) sleep efficiency and (iii) morning wakefulness. For each aspect of sleep, scores range from 1 to 6. A higher score indicates better sleep quality in that aspect. </w:t>
      </w:r>
      <w:r w:rsidRPr="004B648E">
        <w:rPr>
          <w:rFonts w:cstheme="minorHAnsi"/>
          <w:sz w:val="24"/>
          <w:szCs w:val="24"/>
        </w:rPr>
        <w:br/>
      </w:r>
    </w:p>
    <w:p w14:paraId="24C141E0" w14:textId="3CDD8857" w:rsidR="00C21BB6" w:rsidRPr="000F479E" w:rsidRDefault="00C21BB6" w:rsidP="00620A9B">
      <w:pPr>
        <w:spacing w:after="0"/>
        <w:rPr>
          <w:rFonts w:cstheme="minorHAnsi"/>
          <w:b/>
          <w:bCs/>
        </w:rPr>
      </w:pPr>
      <w:r w:rsidRPr="009C30E2">
        <w:rPr>
          <w:rFonts w:cstheme="minorHAnsi"/>
          <w:b/>
          <w:bCs/>
        </w:rPr>
        <w:t xml:space="preserve">Figure </w:t>
      </w:r>
      <w:r w:rsidR="00620A9B">
        <w:rPr>
          <w:rFonts w:cstheme="minorHAnsi"/>
          <w:b/>
          <w:bCs/>
        </w:rPr>
        <w:t>7</w:t>
      </w:r>
      <w:r w:rsidRPr="009C30E2">
        <w:rPr>
          <w:rFonts w:cstheme="minorHAnsi"/>
          <w:b/>
          <w:bCs/>
        </w:rPr>
        <w:t>: Pupils’ mean sleep quality scores</w:t>
      </w:r>
      <w:r w:rsidR="00BF5F8C">
        <w:rPr>
          <w:rFonts w:cstheme="minorHAnsi"/>
          <w:b/>
          <w:bCs/>
        </w:rPr>
        <w:t xml:space="preserve">, by </w:t>
      </w:r>
      <w:r w:rsidR="00620A9B">
        <w:rPr>
          <w:rFonts w:cstheme="minorHAnsi"/>
          <w:b/>
          <w:bCs/>
        </w:rPr>
        <w:t>gender</w:t>
      </w:r>
    </w:p>
    <w:p w14:paraId="250905E5" w14:textId="14593569" w:rsidR="00C21BB6" w:rsidRDefault="00C21BB6" w:rsidP="00C21BB6">
      <w:pPr>
        <w:spacing w:after="0"/>
        <w:rPr>
          <w:rFonts w:cstheme="minorHAnsi"/>
          <w:b/>
          <w:bCs/>
        </w:rPr>
      </w:pPr>
    </w:p>
    <w:p w14:paraId="385711C3" w14:textId="77777777" w:rsidR="00620A9B" w:rsidRDefault="00620A9B" w:rsidP="00620A9B">
      <w:pPr>
        <w:spacing w:after="0"/>
        <w:rPr>
          <w:rFonts w:cstheme="minorHAnsi"/>
          <w:b/>
          <w:bCs/>
        </w:rPr>
      </w:pPr>
    </w:p>
    <w:p w14:paraId="6FF872BA" w14:textId="615CCBAC" w:rsidR="00753568" w:rsidRDefault="00620A9B" w:rsidP="00BF5F8C">
      <w:pPr>
        <w:spacing w:after="0"/>
        <w:rPr>
          <w:rFonts w:cstheme="minorHAnsi"/>
          <w:b/>
          <w:bCs/>
        </w:rPr>
      </w:pPr>
      <w:r w:rsidRPr="009C30E2">
        <w:rPr>
          <w:rFonts w:cstheme="minorHAnsi"/>
          <w:b/>
          <w:bCs/>
        </w:rPr>
        <w:t xml:space="preserve">Figure </w:t>
      </w:r>
      <w:r>
        <w:rPr>
          <w:rFonts w:cstheme="minorHAnsi"/>
          <w:b/>
          <w:bCs/>
        </w:rPr>
        <w:t>8</w:t>
      </w:r>
      <w:r w:rsidRPr="009C30E2">
        <w:rPr>
          <w:rFonts w:cstheme="minorHAnsi"/>
          <w:b/>
          <w:bCs/>
        </w:rPr>
        <w:t>: Pupils’ mean sleep quality scores</w:t>
      </w:r>
      <w:r w:rsidR="00BF5F8C">
        <w:rPr>
          <w:rFonts w:cstheme="minorHAnsi"/>
          <w:b/>
          <w:bCs/>
        </w:rPr>
        <w:t xml:space="preserve">, by </w:t>
      </w:r>
      <w:r w:rsidR="00563599">
        <w:rPr>
          <w:rFonts w:cstheme="minorHAnsi"/>
          <w:b/>
          <w:bCs/>
        </w:rPr>
        <w:t>year group</w:t>
      </w:r>
    </w:p>
    <w:p w14:paraId="6C425ABB" w14:textId="3D62C633" w:rsidR="00753568" w:rsidRPr="000F479E" w:rsidRDefault="00753568" w:rsidP="00C21BB6">
      <w:pPr>
        <w:spacing w:after="0"/>
        <w:rPr>
          <w:rFonts w:cstheme="minorHAnsi"/>
          <w:b/>
          <w:bCs/>
        </w:rPr>
      </w:pPr>
    </w:p>
    <w:p w14:paraId="4F5EEAEC" w14:textId="77777777" w:rsidR="00BF5F8C" w:rsidRDefault="00BF5F8C" w:rsidP="00D7490D">
      <w:pPr>
        <w:spacing w:after="0"/>
        <w:rPr>
          <w:rFonts w:cstheme="minorHAnsi"/>
          <w:b/>
          <w:bCs/>
          <w:color w:val="C00000"/>
          <w:sz w:val="28"/>
          <w:szCs w:val="28"/>
        </w:rPr>
      </w:pPr>
    </w:p>
    <w:p w14:paraId="6E7EC872" w14:textId="4D04E200" w:rsidR="00C21BB6" w:rsidRPr="000F479E" w:rsidRDefault="00C21BB6" w:rsidP="00D7490D">
      <w:pPr>
        <w:spacing w:after="0"/>
        <w:rPr>
          <w:rFonts w:cstheme="minorHAnsi"/>
          <w:b/>
          <w:bCs/>
        </w:rPr>
      </w:pPr>
      <w:r w:rsidRPr="000F479E">
        <w:rPr>
          <w:rFonts w:cstheme="minorHAnsi"/>
          <w:b/>
          <w:bCs/>
          <w:color w:val="C00000"/>
          <w:sz w:val="28"/>
          <w:szCs w:val="28"/>
        </w:rPr>
        <w:t>Who can help?</w:t>
      </w:r>
      <w:r w:rsidR="00B4350E"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3539"/>
        <w:gridCol w:w="5477"/>
      </w:tblGrid>
      <w:tr w:rsidR="00C21BB6" w:rsidRPr="000F479E" w14:paraId="10C3B9B2" w14:textId="77777777" w:rsidTr="00BF5F8C">
        <w:tc>
          <w:tcPr>
            <w:tcW w:w="3539" w:type="dxa"/>
            <w:shd w:val="clear" w:color="auto" w:fill="E7E6E6" w:themeFill="background2"/>
          </w:tcPr>
          <w:p w14:paraId="10DCA664" w14:textId="77777777" w:rsidR="00C21BB6" w:rsidRPr="000F479E" w:rsidRDefault="00C21BB6" w:rsidP="00325E74">
            <w:pPr>
              <w:rPr>
                <w:rFonts w:cstheme="minorHAnsi"/>
                <w:b/>
                <w:bCs/>
                <w:sz w:val="24"/>
                <w:szCs w:val="24"/>
              </w:rPr>
            </w:pPr>
            <w:r w:rsidRPr="000F479E">
              <w:rPr>
                <w:rFonts w:cstheme="minorHAnsi"/>
                <w:b/>
                <w:bCs/>
                <w:sz w:val="24"/>
                <w:szCs w:val="24"/>
              </w:rPr>
              <w:t>Organisation</w:t>
            </w:r>
          </w:p>
        </w:tc>
        <w:tc>
          <w:tcPr>
            <w:tcW w:w="5477" w:type="dxa"/>
            <w:shd w:val="clear" w:color="auto" w:fill="E7E6E6" w:themeFill="background2"/>
          </w:tcPr>
          <w:p w14:paraId="7BE8103C" w14:textId="77777777" w:rsidR="00C21BB6" w:rsidRPr="000F479E" w:rsidRDefault="00C21BB6" w:rsidP="00325E74">
            <w:pPr>
              <w:rPr>
                <w:rFonts w:cstheme="minorHAnsi"/>
                <w:b/>
                <w:bCs/>
                <w:sz w:val="24"/>
                <w:szCs w:val="24"/>
              </w:rPr>
            </w:pPr>
            <w:r w:rsidRPr="000F479E">
              <w:rPr>
                <w:rFonts w:cstheme="minorHAnsi"/>
                <w:b/>
                <w:bCs/>
                <w:sz w:val="24"/>
                <w:szCs w:val="24"/>
              </w:rPr>
              <w:t>Description</w:t>
            </w:r>
          </w:p>
        </w:tc>
      </w:tr>
      <w:tr w:rsidR="00C21BB6" w:rsidRPr="000F479E" w14:paraId="02A80F37" w14:textId="77777777" w:rsidTr="00BF5F8C">
        <w:tc>
          <w:tcPr>
            <w:tcW w:w="3539" w:type="dxa"/>
          </w:tcPr>
          <w:p w14:paraId="3FB7AAB8" w14:textId="77777777" w:rsidR="00C21BB6" w:rsidRPr="000F479E" w:rsidRDefault="00C21BB6" w:rsidP="00325E74">
            <w:pPr>
              <w:autoSpaceDE w:val="0"/>
              <w:autoSpaceDN w:val="0"/>
              <w:adjustRightInd w:val="0"/>
              <w:rPr>
                <w:rFonts w:cstheme="minorHAnsi"/>
                <w:color w:val="333333"/>
                <w:lang w:val="nl-NL"/>
              </w:rPr>
            </w:pPr>
            <w:r w:rsidRPr="000F479E">
              <w:rPr>
                <w:rFonts w:cstheme="minorHAnsi"/>
                <w:color w:val="333333"/>
                <w:lang w:val="nl-NL"/>
              </w:rPr>
              <w:t>Sleep Scotland</w:t>
            </w:r>
          </w:p>
          <w:p w14:paraId="041D3282" w14:textId="77777777" w:rsidR="00C21BB6" w:rsidRPr="000F479E" w:rsidRDefault="00C21BB6" w:rsidP="00325E74">
            <w:pPr>
              <w:autoSpaceDE w:val="0"/>
              <w:autoSpaceDN w:val="0"/>
              <w:adjustRightInd w:val="0"/>
              <w:rPr>
                <w:rFonts w:cstheme="minorHAnsi"/>
                <w:color w:val="039CE6"/>
                <w:lang w:val="nl-NL"/>
              </w:rPr>
            </w:pPr>
            <w:r w:rsidRPr="000F479E">
              <w:rPr>
                <w:rFonts w:cstheme="minorHAnsi"/>
                <w:color w:val="039CE6"/>
                <w:lang w:val="nl-NL"/>
              </w:rPr>
              <w:t>https://www.sleepscotland.org/</w:t>
            </w:r>
          </w:p>
          <w:p w14:paraId="53CD7FB3" w14:textId="0E34B958" w:rsidR="00C21BB6" w:rsidRPr="000F479E" w:rsidRDefault="00C21BB6" w:rsidP="00B4350E">
            <w:pPr>
              <w:autoSpaceDE w:val="0"/>
              <w:autoSpaceDN w:val="0"/>
              <w:adjustRightInd w:val="0"/>
              <w:rPr>
                <w:rFonts w:cstheme="minorHAnsi"/>
                <w:color w:val="333333"/>
              </w:rPr>
            </w:pPr>
            <w:r w:rsidRPr="000F479E">
              <w:rPr>
                <w:rFonts w:cstheme="minorHAnsi"/>
                <w:color w:val="333333"/>
              </w:rPr>
              <w:t>Sleep Support Line: 0800 138 6565</w:t>
            </w:r>
          </w:p>
        </w:tc>
        <w:tc>
          <w:tcPr>
            <w:tcW w:w="5477" w:type="dxa"/>
          </w:tcPr>
          <w:p w14:paraId="30FA053F" w14:textId="6B67459D" w:rsidR="00C21BB6" w:rsidRPr="000F479E" w:rsidRDefault="00C21BB6" w:rsidP="00B4350E">
            <w:pPr>
              <w:autoSpaceDE w:val="0"/>
              <w:autoSpaceDN w:val="0"/>
              <w:adjustRightInd w:val="0"/>
              <w:rPr>
                <w:rFonts w:cstheme="minorHAnsi"/>
                <w:color w:val="333333"/>
              </w:rPr>
            </w:pPr>
            <w:r w:rsidRPr="000F479E">
              <w:rPr>
                <w:rFonts w:cstheme="minorHAnsi"/>
                <w:color w:val="333333"/>
              </w:rPr>
              <w:t>Sleep Scotland aims to provi</w:t>
            </w:r>
            <w:r w:rsidR="00B4350E" w:rsidRPr="000F479E">
              <w:rPr>
                <w:rFonts w:cstheme="minorHAnsi"/>
                <w:color w:val="333333"/>
              </w:rPr>
              <w:t>de</w:t>
            </w:r>
            <w:r w:rsidRPr="000F479E">
              <w:rPr>
                <w:rFonts w:cstheme="minorHAnsi"/>
                <w:color w:val="333333"/>
              </w:rPr>
              <w:t xml:space="preserve"> the most appropriate intervention for families of children with sleep</w:t>
            </w:r>
            <w:r w:rsidR="00B4350E" w:rsidRPr="000F479E">
              <w:rPr>
                <w:rFonts w:cstheme="minorHAnsi"/>
                <w:color w:val="333333"/>
              </w:rPr>
              <w:t xml:space="preserve"> </w:t>
            </w:r>
            <w:r w:rsidRPr="000F479E">
              <w:rPr>
                <w:rFonts w:cstheme="minorHAnsi"/>
                <w:color w:val="333333"/>
              </w:rPr>
              <w:t>problems. They offer a range of resources including, a Sleep Support Line and a Sound Sleep programme-training day and teaching</w:t>
            </w:r>
            <w:r w:rsidR="00B4350E" w:rsidRPr="000F479E">
              <w:rPr>
                <w:rFonts w:cstheme="minorHAnsi"/>
                <w:color w:val="333333"/>
              </w:rPr>
              <w:t xml:space="preserve"> </w:t>
            </w:r>
            <w:r w:rsidRPr="000F479E">
              <w:rPr>
                <w:rFonts w:cstheme="minorHAnsi"/>
                <w:color w:val="333333"/>
              </w:rPr>
              <w:t>resource for professionals in schools.</w:t>
            </w:r>
          </w:p>
        </w:tc>
      </w:tr>
    </w:tbl>
    <w:p w14:paraId="42B90FAC" w14:textId="7FC82B6B" w:rsidR="000C43A1" w:rsidRPr="000C43A1" w:rsidRDefault="0063268D" w:rsidP="000C43A1">
      <w:pPr>
        <w:pStyle w:val="ListParagraph"/>
        <w:numPr>
          <w:ilvl w:val="0"/>
          <w:numId w:val="31"/>
        </w:numPr>
        <w:spacing w:after="0"/>
        <w:rPr>
          <w:rFonts w:cstheme="minorHAnsi"/>
          <w:b/>
          <w:bCs/>
          <w:color w:val="C00000"/>
          <w:sz w:val="28"/>
          <w:szCs w:val="28"/>
        </w:rPr>
      </w:pPr>
      <w:r w:rsidRPr="000F479E">
        <w:rPr>
          <w:rFonts w:cstheme="minorHAnsi"/>
          <w:b/>
          <w:bCs/>
          <w:color w:val="C00000"/>
          <w:sz w:val="28"/>
          <w:szCs w:val="28"/>
        </w:rPr>
        <w:t>M</w:t>
      </w:r>
      <w:r w:rsidR="00612016" w:rsidRPr="000F479E">
        <w:rPr>
          <w:rFonts w:cstheme="minorHAnsi"/>
          <w:b/>
          <w:bCs/>
          <w:color w:val="C00000"/>
          <w:sz w:val="28"/>
          <w:szCs w:val="28"/>
        </w:rPr>
        <w:t>ent</w:t>
      </w:r>
      <w:r w:rsidR="00612016" w:rsidRPr="000C43A1">
        <w:rPr>
          <w:rFonts w:cstheme="minorHAnsi"/>
          <w:b/>
          <w:bCs/>
          <w:color w:val="C00000"/>
          <w:sz w:val="28"/>
          <w:szCs w:val="28"/>
        </w:rPr>
        <w:t>al Health and Wellbeing</w:t>
      </w:r>
    </w:p>
    <w:p w14:paraId="50493344" w14:textId="57228F63" w:rsidR="00612016" w:rsidRPr="000F479E" w:rsidRDefault="00FD2B50" w:rsidP="00612016">
      <w:pPr>
        <w:spacing w:after="0"/>
        <w:rPr>
          <w:rFonts w:cstheme="minorHAnsi"/>
          <w:sz w:val="24"/>
          <w:szCs w:val="24"/>
        </w:rPr>
      </w:pPr>
      <w:r>
        <w:rPr>
          <w:rFonts w:cstheme="minorHAnsi"/>
          <w:sz w:val="24"/>
          <w:szCs w:val="24"/>
        </w:rPr>
        <w:br/>
      </w:r>
      <w:r w:rsidR="00612016" w:rsidRPr="000F479E">
        <w:rPr>
          <w:rFonts w:cstheme="minorHAnsi"/>
          <w:sz w:val="24"/>
          <w:szCs w:val="24"/>
        </w:rPr>
        <w:t>This chapter presents data on mental health and wellbeing, and includes the following measures:</w:t>
      </w:r>
    </w:p>
    <w:p w14:paraId="725DE663" w14:textId="77777777" w:rsidR="009857A4" w:rsidRPr="000F479E" w:rsidRDefault="009857A4" w:rsidP="00612016">
      <w:pPr>
        <w:spacing w:after="0"/>
        <w:rPr>
          <w:rFonts w:cstheme="minorHAnsi"/>
          <w:sz w:val="24"/>
          <w:szCs w:val="24"/>
        </w:rPr>
      </w:pPr>
    </w:p>
    <w:p w14:paraId="7DC9226D" w14:textId="0426DF81" w:rsidR="00612016" w:rsidRPr="000F479E" w:rsidRDefault="00612016" w:rsidP="00C74FCB">
      <w:pPr>
        <w:pStyle w:val="ListParagraph"/>
        <w:numPr>
          <w:ilvl w:val="0"/>
          <w:numId w:val="9"/>
        </w:numPr>
        <w:spacing w:after="0"/>
        <w:rPr>
          <w:rFonts w:cstheme="minorHAnsi"/>
          <w:sz w:val="24"/>
          <w:szCs w:val="24"/>
        </w:rPr>
      </w:pPr>
      <w:r w:rsidRPr="000F479E">
        <w:rPr>
          <w:rFonts w:cstheme="minorHAnsi"/>
          <w:sz w:val="24"/>
          <w:szCs w:val="24"/>
        </w:rPr>
        <w:t>Life satisfaction</w:t>
      </w:r>
    </w:p>
    <w:p w14:paraId="62591A06" w14:textId="2189AF1A" w:rsidR="00612016" w:rsidRPr="000F479E" w:rsidRDefault="00612016" w:rsidP="00C74FCB">
      <w:pPr>
        <w:pStyle w:val="ListParagraph"/>
        <w:numPr>
          <w:ilvl w:val="0"/>
          <w:numId w:val="9"/>
        </w:numPr>
        <w:spacing w:after="0"/>
        <w:rPr>
          <w:rFonts w:cstheme="minorHAnsi"/>
          <w:sz w:val="24"/>
          <w:szCs w:val="24"/>
        </w:rPr>
      </w:pPr>
      <w:r w:rsidRPr="000F479E">
        <w:rPr>
          <w:rFonts w:cstheme="minorHAnsi"/>
          <w:sz w:val="24"/>
          <w:szCs w:val="24"/>
        </w:rPr>
        <w:t>Feeling left out</w:t>
      </w:r>
    </w:p>
    <w:p w14:paraId="3A0F4553" w14:textId="4F911912" w:rsidR="00612016" w:rsidRPr="000F479E" w:rsidRDefault="00612016" w:rsidP="00C74FCB">
      <w:pPr>
        <w:pStyle w:val="ListParagraph"/>
        <w:numPr>
          <w:ilvl w:val="0"/>
          <w:numId w:val="9"/>
        </w:numPr>
        <w:spacing w:after="0"/>
        <w:rPr>
          <w:rFonts w:cstheme="minorHAnsi"/>
          <w:sz w:val="24"/>
          <w:szCs w:val="24"/>
        </w:rPr>
      </w:pPr>
      <w:r w:rsidRPr="000F479E">
        <w:rPr>
          <w:rFonts w:cstheme="minorHAnsi"/>
          <w:sz w:val="24"/>
          <w:szCs w:val="24"/>
        </w:rPr>
        <w:t>Feeling confident</w:t>
      </w:r>
    </w:p>
    <w:p w14:paraId="0C7BAEDE" w14:textId="783701EC" w:rsidR="00612016" w:rsidRPr="000F479E" w:rsidRDefault="00612016" w:rsidP="00C74FCB">
      <w:pPr>
        <w:pStyle w:val="ListParagraph"/>
        <w:numPr>
          <w:ilvl w:val="0"/>
          <w:numId w:val="9"/>
        </w:numPr>
        <w:spacing w:after="0"/>
        <w:rPr>
          <w:rFonts w:cstheme="minorHAnsi"/>
          <w:sz w:val="24"/>
          <w:szCs w:val="24"/>
        </w:rPr>
      </w:pPr>
      <w:r w:rsidRPr="000F479E">
        <w:rPr>
          <w:rFonts w:cstheme="minorHAnsi"/>
          <w:sz w:val="24"/>
          <w:szCs w:val="24"/>
        </w:rPr>
        <w:t>Happiness</w:t>
      </w:r>
      <w:r w:rsidR="00982FED" w:rsidRPr="000F479E">
        <w:rPr>
          <w:rFonts w:cstheme="minorHAnsi"/>
          <w:sz w:val="24"/>
          <w:szCs w:val="24"/>
        </w:rPr>
        <w:t xml:space="preserve"> with life</w:t>
      </w:r>
    </w:p>
    <w:p w14:paraId="26AC3AD1" w14:textId="2641B87B" w:rsidR="006305DD" w:rsidRPr="006305DD" w:rsidRDefault="00612016" w:rsidP="006305DD">
      <w:pPr>
        <w:pStyle w:val="ListParagraph"/>
        <w:numPr>
          <w:ilvl w:val="0"/>
          <w:numId w:val="9"/>
        </w:numPr>
        <w:spacing w:after="0"/>
        <w:rPr>
          <w:rFonts w:cstheme="minorHAnsi"/>
          <w:sz w:val="24"/>
          <w:szCs w:val="24"/>
        </w:rPr>
      </w:pPr>
      <w:r w:rsidRPr="000F479E">
        <w:rPr>
          <w:rFonts w:cstheme="minorHAnsi"/>
          <w:sz w:val="24"/>
          <w:szCs w:val="24"/>
        </w:rPr>
        <w:t>Loneliness</w:t>
      </w:r>
    </w:p>
    <w:p w14:paraId="424F1030" w14:textId="77777777" w:rsidR="006305DD" w:rsidRDefault="00612016" w:rsidP="006305DD">
      <w:pPr>
        <w:pStyle w:val="ListParagraph"/>
        <w:numPr>
          <w:ilvl w:val="0"/>
          <w:numId w:val="9"/>
        </w:numPr>
        <w:spacing w:after="0"/>
        <w:rPr>
          <w:rFonts w:cstheme="minorHAnsi"/>
          <w:sz w:val="24"/>
          <w:szCs w:val="24"/>
        </w:rPr>
      </w:pPr>
      <w:r w:rsidRPr="000F479E">
        <w:rPr>
          <w:rFonts w:cstheme="minorHAnsi"/>
          <w:sz w:val="24"/>
          <w:szCs w:val="24"/>
        </w:rPr>
        <w:t>WHO 5 Wellbeing Index -Low mood</w:t>
      </w:r>
    </w:p>
    <w:p w14:paraId="2DA55305" w14:textId="072AF975" w:rsidR="006305DD" w:rsidRDefault="00321FC5" w:rsidP="00C74FCB">
      <w:pPr>
        <w:pStyle w:val="ListParagraph"/>
        <w:numPr>
          <w:ilvl w:val="0"/>
          <w:numId w:val="9"/>
        </w:numPr>
        <w:spacing w:after="0"/>
        <w:rPr>
          <w:rFonts w:cstheme="minorHAnsi"/>
          <w:sz w:val="24"/>
          <w:szCs w:val="24"/>
        </w:rPr>
      </w:pPr>
      <w:r>
        <w:rPr>
          <w:rFonts w:cstheme="minorHAnsi"/>
          <w:sz w:val="24"/>
          <w:szCs w:val="24"/>
        </w:rPr>
        <w:t>Stress</w:t>
      </w:r>
    </w:p>
    <w:p w14:paraId="4AFFA4A5" w14:textId="3AE5B145" w:rsidR="006305DD" w:rsidRDefault="00321FC5" w:rsidP="00C74FCB">
      <w:pPr>
        <w:pStyle w:val="ListParagraph"/>
        <w:numPr>
          <w:ilvl w:val="0"/>
          <w:numId w:val="9"/>
        </w:numPr>
        <w:spacing w:after="0"/>
        <w:rPr>
          <w:rFonts w:cstheme="minorHAnsi"/>
          <w:sz w:val="24"/>
          <w:szCs w:val="24"/>
        </w:rPr>
      </w:pPr>
      <w:r>
        <w:rPr>
          <w:rFonts w:cstheme="minorHAnsi"/>
          <w:sz w:val="24"/>
          <w:szCs w:val="24"/>
        </w:rPr>
        <w:t>Anxiety</w:t>
      </w:r>
    </w:p>
    <w:p w14:paraId="495F97FA" w14:textId="02800002" w:rsidR="00E75282" w:rsidRPr="00E75282" w:rsidRDefault="00E75282" w:rsidP="00E75282">
      <w:pPr>
        <w:pStyle w:val="ListParagraph"/>
        <w:numPr>
          <w:ilvl w:val="0"/>
          <w:numId w:val="9"/>
        </w:numPr>
        <w:spacing w:after="0"/>
        <w:rPr>
          <w:rFonts w:cstheme="minorHAnsi"/>
          <w:sz w:val="24"/>
          <w:szCs w:val="24"/>
        </w:rPr>
      </w:pPr>
      <w:r w:rsidRPr="000F479E">
        <w:rPr>
          <w:rFonts w:cstheme="minorHAnsi"/>
          <w:sz w:val="24"/>
          <w:szCs w:val="24"/>
        </w:rPr>
        <w:t>Perception of bodyweight</w:t>
      </w:r>
    </w:p>
    <w:p w14:paraId="013BD2AC" w14:textId="77777777" w:rsidR="00612016" w:rsidRPr="000F479E" w:rsidRDefault="00612016" w:rsidP="00612016">
      <w:pPr>
        <w:pStyle w:val="ListParagraph"/>
        <w:spacing w:after="0"/>
        <w:rPr>
          <w:rFonts w:cstheme="minorHAnsi"/>
          <w:sz w:val="24"/>
          <w:szCs w:val="24"/>
        </w:rPr>
      </w:pPr>
    </w:p>
    <w:p w14:paraId="2E8A8BEA" w14:textId="77777777" w:rsidR="00FA3A48" w:rsidRPr="00FA3A48" w:rsidRDefault="00FA3A48" w:rsidP="00FA3A48">
      <w:pPr>
        <w:autoSpaceDE w:val="0"/>
        <w:autoSpaceDN w:val="0"/>
        <w:adjustRightInd w:val="0"/>
        <w:spacing w:after="0" w:line="240" w:lineRule="auto"/>
        <w:jc w:val="lowKashida"/>
        <w:rPr>
          <w:rFonts w:eastAsia="FedraSansCondProLight" w:cstheme="minorHAnsi"/>
          <w:color w:val="2F2E2B"/>
          <w:sz w:val="24"/>
          <w:szCs w:val="24"/>
        </w:rPr>
      </w:pPr>
      <w:r w:rsidRPr="00FA3A48">
        <w:rPr>
          <w:rFonts w:eastAsia="FedraSansCondProLight" w:cstheme="minorHAnsi"/>
          <w:color w:val="2F2E2B"/>
          <w:sz w:val="24"/>
          <w:szCs w:val="24"/>
        </w:rPr>
        <w:t>Mental wellbeing is one of the Scottish Government’s six public health priorities and is defined as: “…feeling good and functioning effectively, maintaining positive relationships and living a life that has a sense of purpose”.</w:t>
      </w:r>
      <w:r w:rsidRPr="00FA3A48">
        <w:rPr>
          <w:rFonts w:eastAsia="FedraSansCondProLight" w:cstheme="minorHAnsi"/>
          <w:color w:val="2F2E2B"/>
          <w:sz w:val="24"/>
          <w:szCs w:val="24"/>
          <w:vertAlign w:val="superscript"/>
        </w:rPr>
        <w:t>8</w:t>
      </w:r>
      <w:r w:rsidRPr="00FA3A48">
        <w:rPr>
          <w:rFonts w:eastAsia="FedraSansCondProLight" w:cstheme="minorHAnsi"/>
          <w:color w:val="2F2E2B"/>
          <w:sz w:val="24"/>
          <w:szCs w:val="24"/>
        </w:rPr>
        <w:t xml:space="preserve"> Mental health and wellbeing is therefore more than the absence of mental illness but also about emotional wellbeing and functioning well in everyday life.  </w:t>
      </w:r>
      <w:r w:rsidRPr="00FA3A48">
        <w:rPr>
          <w:rFonts w:cstheme="minorHAnsi"/>
          <w:sz w:val="24"/>
          <w:szCs w:val="24"/>
        </w:rPr>
        <w:t>It incorporates many components – both positive and negative - such as stress, anxiety, self-confidence, self-esteem, social isolation, body image, life satisfaction and happiness. Together these factors can have an effect on academic and social development</w:t>
      </w:r>
      <w:r w:rsidRPr="00FA3A48">
        <w:rPr>
          <w:rFonts w:cstheme="minorHAnsi"/>
          <w:sz w:val="24"/>
          <w:szCs w:val="24"/>
          <w:vertAlign w:val="superscript"/>
        </w:rPr>
        <w:t xml:space="preserve"> 9</w:t>
      </w:r>
      <w:r w:rsidRPr="00FA3A48">
        <w:rPr>
          <w:rFonts w:cstheme="minorHAnsi"/>
          <w:sz w:val="24"/>
          <w:szCs w:val="24"/>
        </w:rPr>
        <w:t>, leading to longer-term impacts on health, employment and social outcomes in adult life.</w:t>
      </w:r>
      <w:r w:rsidRPr="00FA3A48">
        <w:rPr>
          <w:rFonts w:cstheme="minorHAnsi"/>
          <w:sz w:val="24"/>
          <w:szCs w:val="24"/>
          <w:vertAlign w:val="superscript"/>
        </w:rPr>
        <w:t xml:space="preserve"> 10</w:t>
      </w:r>
    </w:p>
    <w:p w14:paraId="14265CF6" w14:textId="77777777" w:rsidR="00FA3A48" w:rsidRPr="00FA3A48" w:rsidRDefault="00FA3A48" w:rsidP="00FA3A48">
      <w:pPr>
        <w:autoSpaceDE w:val="0"/>
        <w:autoSpaceDN w:val="0"/>
        <w:adjustRightInd w:val="0"/>
        <w:spacing w:after="0" w:line="240" w:lineRule="auto"/>
        <w:jc w:val="lowKashida"/>
        <w:rPr>
          <w:rFonts w:cstheme="minorHAnsi"/>
          <w:sz w:val="24"/>
          <w:szCs w:val="24"/>
        </w:rPr>
      </w:pPr>
    </w:p>
    <w:p w14:paraId="1EC911C0" w14:textId="77777777" w:rsidR="00FA3A48" w:rsidRPr="00FA3A48" w:rsidRDefault="00FA3A48" w:rsidP="00FA3A48">
      <w:pPr>
        <w:autoSpaceDE w:val="0"/>
        <w:autoSpaceDN w:val="0"/>
        <w:adjustRightInd w:val="0"/>
        <w:spacing w:after="0" w:line="240" w:lineRule="auto"/>
        <w:jc w:val="lowKashida"/>
        <w:rPr>
          <w:rFonts w:cstheme="minorHAnsi"/>
          <w:sz w:val="24"/>
          <w:szCs w:val="24"/>
        </w:rPr>
      </w:pPr>
      <w:r w:rsidRPr="00FA3A48">
        <w:rPr>
          <w:rFonts w:cstheme="minorHAnsi"/>
          <w:sz w:val="24"/>
          <w:szCs w:val="24"/>
        </w:rPr>
        <w:lastRenderedPageBreak/>
        <w:t>In recent years levels of mental wellbeing among young people have been declining in Scotland</w:t>
      </w:r>
      <w:r w:rsidRPr="00FA3A48">
        <w:rPr>
          <w:rFonts w:cstheme="minorHAnsi"/>
          <w:sz w:val="24"/>
          <w:szCs w:val="24"/>
          <w:vertAlign w:val="superscript"/>
        </w:rPr>
        <w:t>11</w:t>
      </w:r>
      <w:r w:rsidRPr="00FA3A48">
        <w:rPr>
          <w:rFonts w:eastAsia="FedraSansCondProLight" w:cstheme="minorHAnsi"/>
          <w:color w:val="2F2E2B"/>
          <w:sz w:val="24"/>
          <w:szCs w:val="24"/>
        </w:rPr>
        <w:t xml:space="preserve"> and there is international evidence to suggest that emotional disorders are increasing, particularly amongst adolescent girls. </w:t>
      </w:r>
      <w:r w:rsidRPr="00FA3A48">
        <w:rPr>
          <w:rFonts w:eastAsia="FedraSansCondProLight" w:cstheme="minorHAnsi"/>
          <w:color w:val="2F2E2B"/>
          <w:sz w:val="24"/>
          <w:szCs w:val="24"/>
          <w:vertAlign w:val="superscript"/>
        </w:rPr>
        <w:t>12</w:t>
      </w:r>
    </w:p>
    <w:p w14:paraId="22BAB810" w14:textId="77777777" w:rsidR="00FA3A48" w:rsidRPr="00FA3A48" w:rsidRDefault="00FA3A48" w:rsidP="00FA3A48">
      <w:pPr>
        <w:autoSpaceDE w:val="0"/>
        <w:autoSpaceDN w:val="0"/>
        <w:adjustRightInd w:val="0"/>
        <w:spacing w:after="0" w:line="240" w:lineRule="auto"/>
        <w:jc w:val="lowKashida"/>
        <w:rPr>
          <w:rFonts w:cstheme="minorHAnsi"/>
          <w:color w:val="333333"/>
          <w:sz w:val="24"/>
          <w:szCs w:val="24"/>
          <w:highlight w:val="yellow"/>
        </w:rPr>
      </w:pPr>
    </w:p>
    <w:p w14:paraId="7033F1F6" w14:textId="77777777" w:rsidR="00FA3A48" w:rsidRPr="00FA3A48" w:rsidRDefault="00FA3A48" w:rsidP="00FA3A48">
      <w:pPr>
        <w:autoSpaceDE w:val="0"/>
        <w:autoSpaceDN w:val="0"/>
        <w:adjustRightInd w:val="0"/>
        <w:spacing w:after="0" w:line="240" w:lineRule="auto"/>
        <w:jc w:val="lowKashida"/>
        <w:rPr>
          <w:rFonts w:eastAsia="FedraSansCondProLight" w:cstheme="minorHAnsi"/>
          <w:color w:val="2F2E2B"/>
          <w:sz w:val="24"/>
          <w:szCs w:val="24"/>
        </w:rPr>
      </w:pPr>
      <w:r w:rsidRPr="00FA3A48">
        <w:rPr>
          <w:rFonts w:cstheme="minorHAnsi"/>
          <w:color w:val="333333"/>
          <w:sz w:val="24"/>
          <w:szCs w:val="24"/>
        </w:rPr>
        <w:t>An individual’s mental health and wellbeing is influenced by a wide variety of factors including environmental, social and individual factors and the interaction between these. Contextual factors may influence or be a consequence of mental health and also serve as a risk or protective factor. They operate at different levels: individual, family, learning environment, community and structural.</w:t>
      </w:r>
      <w:r w:rsidRPr="00FA3A48">
        <w:rPr>
          <w:rFonts w:cstheme="minorHAnsi"/>
          <w:color w:val="333333"/>
          <w:sz w:val="24"/>
          <w:szCs w:val="24"/>
          <w:vertAlign w:val="superscript"/>
        </w:rPr>
        <w:t>13</w:t>
      </w:r>
      <w:r w:rsidRPr="00FA3A48">
        <w:rPr>
          <w:rFonts w:cstheme="minorHAnsi"/>
          <w:color w:val="333333"/>
          <w:sz w:val="24"/>
          <w:szCs w:val="24"/>
        </w:rPr>
        <w:t xml:space="preserve"> </w:t>
      </w:r>
      <w:r w:rsidRPr="00FA3A48">
        <w:rPr>
          <w:rFonts w:eastAsia="FedraSansCondProLight" w:cstheme="minorHAnsi"/>
          <w:color w:val="2F2E2B"/>
          <w:sz w:val="24"/>
          <w:szCs w:val="24"/>
        </w:rPr>
        <w:t>Deprivation is a key risk factor for mental health; a systematic review showed that children and adolescents from socio-economically deprived backgrounds were two to three times more likely to develop mental health problems.</w:t>
      </w:r>
      <w:r w:rsidRPr="00FA3A48">
        <w:rPr>
          <w:rFonts w:eastAsia="FedraSansCondProLight" w:cstheme="minorHAnsi"/>
          <w:color w:val="2F2E2B"/>
          <w:sz w:val="24"/>
          <w:szCs w:val="24"/>
          <w:vertAlign w:val="superscript"/>
        </w:rPr>
        <w:t>14</w:t>
      </w:r>
    </w:p>
    <w:p w14:paraId="13D65465" w14:textId="77777777" w:rsidR="00FA3A48" w:rsidRPr="00FA3A48" w:rsidRDefault="00FA3A48" w:rsidP="00FA3A48">
      <w:pPr>
        <w:autoSpaceDE w:val="0"/>
        <w:autoSpaceDN w:val="0"/>
        <w:adjustRightInd w:val="0"/>
        <w:spacing w:after="0" w:line="240" w:lineRule="auto"/>
        <w:rPr>
          <w:rFonts w:cstheme="minorHAnsi"/>
          <w:color w:val="333333"/>
          <w:sz w:val="24"/>
          <w:szCs w:val="24"/>
        </w:rPr>
      </w:pPr>
    </w:p>
    <w:p w14:paraId="20705B12" w14:textId="77777777" w:rsidR="00FA3A48" w:rsidRPr="00FA3A48" w:rsidRDefault="00FA3A48" w:rsidP="00FA3A48">
      <w:pPr>
        <w:autoSpaceDE w:val="0"/>
        <w:autoSpaceDN w:val="0"/>
        <w:adjustRightInd w:val="0"/>
        <w:spacing w:after="0" w:line="240" w:lineRule="auto"/>
        <w:rPr>
          <w:rFonts w:eastAsia="FedraSansCondProLight" w:cstheme="minorHAnsi"/>
          <w:color w:val="2F2E2B"/>
          <w:sz w:val="24"/>
          <w:szCs w:val="24"/>
          <w:vertAlign w:val="superscript"/>
        </w:rPr>
      </w:pPr>
      <w:r w:rsidRPr="00FA3A48">
        <w:rPr>
          <w:rFonts w:eastAsia="FedraSansCondProLight" w:cstheme="minorHAnsi"/>
          <w:color w:val="2F2E2B"/>
          <w:sz w:val="24"/>
          <w:szCs w:val="24"/>
        </w:rPr>
        <w:t>In terms of promoting wellbeing, positive relationships with family, friends and school staff are consistently linked with health and wellbeing during adolescence.</w:t>
      </w:r>
      <w:r w:rsidRPr="00FA3A48">
        <w:rPr>
          <w:rFonts w:eastAsia="FedraSansCondProLight" w:cstheme="minorHAnsi"/>
          <w:color w:val="2F2E2B"/>
          <w:sz w:val="24"/>
          <w:szCs w:val="24"/>
          <w:vertAlign w:val="superscript"/>
        </w:rPr>
        <w:t xml:space="preserve">  </w:t>
      </w:r>
      <w:r w:rsidRPr="00FA3A48">
        <w:rPr>
          <w:rFonts w:cstheme="minorHAnsi"/>
          <w:sz w:val="24"/>
          <w:szCs w:val="24"/>
        </w:rPr>
        <w:t>The school environment also plays a key role, with perceived academic ability, teacher support and school satisfaction linked to levels of life satisfaction and happiness.</w:t>
      </w:r>
      <w:r w:rsidRPr="00FA3A48">
        <w:rPr>
          <w:rFonts w:cstheme="minorHAnsi"/>
          <w:sz w:val="24"/>
          <w:szCs w:val="24"/>
          <w:vertAlign w:val="superscript"/>
        </w:rPr>
        <w:t xml:space="preserve">15 </w:t>
      </w:r>
    </w:p>
    <w:p w14:paraId="562CA220" w14:textId="77777777" w:rsidR="000E6FB1" w:rsidRPr="000F479E" w:rsidRDefault="000E6FB1" w:rsidP="0041496D">
      <w:pPr>
        <w:autoSpaceDE w:val="0"/>
        <w:autoSpaceDN w:val="0"/>
        <w:adjustRightInd w:val="0"/>
        <w:spacing w:after="0" w:line="240" w:lineRule="auto"/>
        <w:rPr>
          <w:rFonts w:cstheme="minorHAnsi"/>
          <w:color w:val="333333"/>
          <w:sz w:val="24"/>
          <w:szCs w:val="24"/>
        </w:rPr>
      </w:pPr>
    </w:p>
    <w:p w14:paraId="164703BF" w14:textId="77777777" w:rsidR="00537B2A" w:rsidRPr="000F479E" w:rsidRDefault="00537B2A" w:rsidP="00BF7BB2">
      <w:pPr>
        <w:spacing w:after="0"/>
        <w:rPr>
          <w:rFonts w:cstheme="minorHAnsi"/>
          <w:b/>
          <w:bCs/>
          <w:sz w:val="24"/>
          <w:szCs w:val="24"/>
        </w:rPr>
      </w:pPr>
    </w:p>
    <w:p w14:paraId="2E54180D" w14:textId="424A3A1F" w:rsidR="00613BA4" w:rsidRPr="000F479E" w:rsidRDefault="009549BD" w:rsidP="00BF7BB2">
      <w:pPr>
        <w:spacing w:after="0"/>
        <w:rPr>
          <w:rFonts w:cstheme="minorHAnsi"/>
          <w:sz w:val="24"/>
          <w:szCs w:val="24"/>
        </w:rPr>
      </w:pPr>
      <w:r w:rsidRPr="000F479E">
        <w:rPr>
          <w:rFonts w:cstheme="minorHAnsi"/>
          <w:b/>
          <w:bCs/>
          <w:color w:val="C00000"/>
          <w:sz w:val="24"/>
          <w:szCs w:val="24"/>
        </w:rPr>
        <w:t>Life satisfaction</w:t>
      </w:r>
      <w:r w:rsidR="00DE3D57" w:rsidRPr="000F479E">
        <w:rPr>
          <w:rFonts w:cstheme="minorHAnsi"/>
          <w:b/>
          <w:bCs/>
          <w:color w:val="C00000"/>
          <w:sz w:val="24"/>
          <w:szCs w:val="24"/>
        </w:rPr>
        <w:t xml:space="preserve"> </w:t>
      </w:r>
      <w:r w:rsidR="00DE3D57" w:rsidRPr="000F479E">
        <w:rPr>
          <w:rFonts w:cstheme="minorHAnsi"/>
          <w:color w:val="C00000"/>
          <w:sz w:val="24"/>
          <w:szCs w:val="24"/>
        </w:rPr>
        <w:br/>
      </w:r>
      <w:r w:rsidR="00017D37" w:rsidRPr="000F479E">
        <w:rPr>
          <w:rFonts w:cstheme="minorHAnsi"/>
          <w:sz w:val="24"/>
          <w:szCs w:val="24"/>
        </w:rPr>
        <w:t>Pupils were asked about their life satisfaction, using the ‘Cantril Ladder’. This shows a ladder with rungs</w:t>
      </w:r>
      <w:r w:rsidR="001539DB" w:rsidRPr="000F479E">
        <w:rPr>
          <w:rFonts w:cstheme="minorHAnsi"/>
          <w:sz w:val="24"/>
          <w:szCs w:val="24"/>
        </w:rPr>
        <w:t xml:space="preserve"> </w:t>
      </w:r>
      <w:r w:rsidR="00017D37" w:rsidRPr="000F479E">
        <w:rPr>
          <w:rFonts w:cstheme="minorHAnsi"/>
          <w:sz w:val="24"/>
          <w:szCs w:val="24"/>
        </w:rPr>
        <w:t>numbered from 0 (‘worst possible life’) to 10 (‘best possible life’). Pupils were asked to mark where on</w:t>
      </w:r>
      <w:r w:rsidR="001539DB" w:rsidRPr="000F479E">
        <w:rPr>
          <w:rFonts w:cstheme="minorHAnsi"/>
          <w:sz w:val="24"/>
          <w:szCs w:val="24"/>
        </w:rPr>
        <w:t xml:space="preserve"> </w:t>
      </w:r>
      <w:r w:rsidR="00017D37" w:rsidRPr="000F479E">
        <w:rPr>
          <w:rFonts w:cstheme="minorHAnsi"/>
          <w:sz w:val="24"/>
          <w:szCs w:val="24"/>
        </w:rPr>
        <w:t xml:space="preserve">the ladder they feel they stand at the moment. Here we show the proportion of pupils who </w:t>
      </w:r>
      <w:r w:rsidR="007134D5" w:rsidRPr="000F479E">
        <w:rPr>
          <w:rFonts w:cstheme="minorHAnsi"/>
          <w:sz w:val="24"/>
          <w:szCs w:val="24"/>
        </w:rPr>
        <w:t>report</w:t>
      </w:r>
      <w:r w:rsidR="00017D37" w:rsidRPr="000F479E">
        <w:rPr>
          <w:rFonts w:cstheme="minorHAnsi"/>
          <w:sz w:val="24"/>
          <w:szCs w:val="24"/>
        </w:rPr>
        <w:t xml:space="preserve"> high life satisfaction (gave a rating of 6 or more</w:t>
      </w:r>
      <w:r w:rsidR="00934613" w:rsidRPr="000F479E">
        <w:rPr>
          <w:rFonts w:cstheme="minorHAnsi"/>
          <w:sz w:val="24"/>
          <w:szCs w:val="24"/>
        </w:rPr>
        <w:t xml:space="preserve"> out of 10</w:t>
      </w:r>
      <w:r w:rsidR="00017D37" w:rsidRPr="000F479E">
        <w:rPr>
          <w:rFonts w:cstheme="minorHAnsi"/>
          <w:sz w:val="24"/>
          <w:szCs w:val="24"/>
        </w:rPr>
        <w:t>).</w:t>
      </w:r>
      <w:r w:rsidR="00613BA4" w:rsidRPr="000F479E">
        <w:rPr>
          <w:rFonts w:cstheme="minorHAnsi"/>
          <w:sz w:val="24"/>
          <w:szCs w:val="24"/>
          <w:highlight w:val="yellow"/>
        </w:rPr>
        <w:t xml:space="preserve"> </w:t>
      </w:r>
    </w:p>
    <w:p w14:paraId="3D56B428" w14:textId="2A50ADBF" w:rsidR="000F479E" w:rsidRPr="000F479E" w:rsidRDefault="000F479E">
      <w:pPr>
        <w:rPr>
          <w:rFonts w:cstheme="minorHAnsi"/>
          <w:b/>
          <w:bCs/>
          <w:sz w:val="24"/>
          <w:szCs w:val="24"/>
        </w:rPr>
      </w:pPr>
    </w:p>
    <w:p w14:paraId="73789873" w14:textId="4BE08AD2" w:rsidR="007134D5" w:rsidRPr="000F479E" w:rsidRDefault="007134D5" w:rsidP="007134D5">
      <w:pPr>
        <w:spacing w:after="0"/>
        <w:rPr>
          <w:rFonts w:cstheme="minorHAnsi"/>
          <w:b/>
          <w:bCs/>
        </w:rPr>
      </w:pPr>
      <w:r w:rsidRPr="000F479E">
        <w:rPr>
          <w:rFonts w:cstheme="minorHAnsi"/>
          <w:b/>
          <w:bCs/>
        </w:rPr>
        <w:t xml:space="preserve">Figure </w:t>
      </w:r>
      <w:r w:rsidR="00335484">
        <w:rPr>
          <w:rFonts w:cstheme="minorHAnsi"/>
          <w:b/>
          <w:bCs/>
        </w:rPr>
        <w:t>9</w:t>
      </w:r>
      <w:r w:rsidRPr="000F479E">
        <w:rPr>
          <w:rFonts w:cstheme="minorHAnsi"/>
          <w:b/>
          <w:bCs/>
        </w:rPr>
        <w:t xml:space="preserve">: </w:t>
      </w:r>
      <w:r w:rsidR="009549BD" w:rsidRPr="000F479E">
        <w:rPr>
          <w:rFonts w:cstheme="minorHAnsi"/>
          <w:b/>
          <w:bCs/>
        </w:rPr>
        <w:t xml:space="preserve">% </w:t>
      </w:r>
      <w:r w:rsidR="00613BA4" w:rsidRPr="000F479E">
        <w:rPr>
          <w:rFonts w:cstheme="minorHAnsi"/>
          <w:b/>
          <w:bCs/>
        </w:rPr>
        <w:t xml:space="preserve">pupils </w:t>
      </w:r>
      <w:r w:rsidR="004C6CAA" w:rsidRPr="000F479E">
        <w:rPr>
          <w:rFonts w:cstheme="minorHAnsi"/>
          <w:b/>
          <w:bCs/>
        </w:rPr>
        <w:t>who report</w:t>
      </w:r>
      <w:r w:rsidR="009549BD" w:rsidRPr="000F479E">
        <w:rPr>
          <w:rFonts w:cstheme="minorHAnsi"/>
          <w:b/>
          <w:bCs/>
        </w:rPr>
        <w:t xml:space="preserve"> high life satisfaction (6 or more out of 10)</w:t>
      </w:r>
    </w:p>
    <w:p w14:paraId="2B148DFD" w14:textId="115A7031" w:rsidR="009954FD" w:rsidRPr="000F479E" w:rsidRDefault="009954FD" w:rsidP="009549BD">
      <w:pPr>
        <w:spacing w:after="0"/>
        <w:rPr>
          <w:rFonts w:cstheme="minorHAnsi"/>
        </w:rPr>
      </w:pPr>
    </w:p>
    <w:p w14:paraId="2746B372" w14:textId="77777777" w:rsidR="00613BA4" w:rsidRPr="000F479E" w:rsidRDefault="00613BA4" w:rsidP="00DE6AD7">
      <w:pPr>
        <w:spacing w:after="0"/>
        <w:rPr>
          <w:rFonts w:cstheme="minorHAnsi"/>
          <w:b/>
          <w:bCs/>
        </w:rPr>
      </w:pPr>
    </w:p>
    <w:p w14:paraId="17AD32DD" w14:textId="77777777" w:rsidR="00613BA4" w:rsidRPr="000F479E" w:rsidRDefault="00613BA4" w:rsidP="00DE6AD7">
      <w:pPr>
        <w:spacing w:after="0"/>
        <w:rPr>
          <w:rFonts w:cstheme="minorHAnsi"/>
          <w:b/>
          <w:bCs/>
        </w:rPr>
      </w:pPr>
    </w:p>
    <w:p w14:paraId="08E7D2DD" w14:textId="77777777" w:rsidR="007134D5" w:rsidRPr="000F479E" w:rsidRDefault="007134D5" w:rsidP="00DE6AD7">
      <w:pPr>
        <w:spacing w:after="0"/>
        <w:rPr>
          <w:rFonts w:cstheme="minorHAnsi"/>
          <w:b/>
          <w:bCs/>
        </w:rPr>
      </w:pPr>
    </w:p>
    <w:p w14:paraId="02D38F4A" w14:textId="3878AF3F" w:rsidR="009549BD" w:rsidRPr="000F479E" w:rsidRDefault="009549BD" w:rsidP="00DE6AD7">
      <w:pPr>
        <w:spacing w:after="0"/>
        <w:rPr>
          <w:rFonts w:cstheme="minorHAnsi"/>
          <w:b/>
          <w:bCs/>
          <w:color w:val="C00000"/>
          <w:sz w:val="24"/>
          <w:szCs w:val="24"/>
        </w:rPr>
      </w:pPr>
      <w:r w:rsidRPr="000F479E">
        <w:rPr>
          <w:rFonts w:cstheme="minorHAnsi"/>
          <w:b/>
          <w:bCs/>
          <w:color w:val="C00000"/>
          <w:sz w:val="24"/>
          <w:szCs w:val="24"/>
        </w:rPr>
        <w:t>Feeling left out</w:t>
      </w:r>
    </w:p>
    <w:p w14:paraId="0CB86A99" w14:textId="209FA22F" w:rsidR="00E43A0C" w:rsidRPr="000F479E" w:rsidRDefault="00E43A0C" w:rsidP="00421F11">
      <w:pPr>
        <w:spacing w:after="0"/>
        <w:rPr>
          <w:rFonts w:cstheme="minorHAnsi"/>
          <w:sz w:val="24"/>
          <w:szCs w:val="24"/>
        </w:rPr>
      </w:pPr>
      <w:r w:rsidRPr="000F479E">
        <w:rPr>
          <w:rFonts w:cstheme="minorHAnsi"/>
          <w:sz w:val="24"/>
          <w:szCs w:val="24"/>
        </w:rPr>
        <w:t xml:space="preserve">Pupils were asked “how often do you feel left out of things?”. </w:t>
      </w:r>
      <w:r w:rsidR="00421F11" w:rsidRPr="000F479E">
        <w:rPr>
          <w:rFonts w:cstheme="minorHAnsi"/>
          <w:sz w:val="24"/>
          <w:szCs w:val="24"/>
        </w:rPr>
        <w:t>This figure shows the percentage of</w:t>
      </w:r>
      <w:r w:rsidRPr="000F479E">
        <w:rPr>
          <w:rFonts w:cstheme="minorHAnsi"/>
          <w:sz w:val="24"/>
          <w:szCs w:val="24"/>
        </w:rPr>
        <w:t xml:space="preserve"> young people </w:t>
      </w:r>
      <w:r w:rsidR="007134D5" w:rsidRPr="000F479E">
        <w:rPr>
          <w:rFonts w:cstheme="minorHAnsi"/>
          <w:sz w:val="24"/>
          <w:szCs w:val="24"/>
        </w:rPr>
        <w:t>who say</w:t>
      </w:r>
      <w:r w:rsidRPr="000F479E">
        <w:rPr>
          <w:rFonts w:cstheme="minorHAnsi"/>
          <w:sz w:val="24"/>
          <w:szCs w:val="24"/>
        </w:rPr>
        <w:t xml:space="preserve"> they ‘often’ or ‘always’ feel left out.</w:t>
      </w:r>
    </w:p>
    <w:p w14:paraId="3D1EC83D" w14:textId="77777777" w:rsidR="00421F11" w:rsidRPr="000F479E" w:rsidRDefault="00421F11" w:rsidP="00421F11">
      <w:pPr>
        <w:spacing w:after="0"/>
        <w:rPr>
          <w:rFonts w:cstheme="minorHAnsi"/>
          <w:sz w:val="24"/>
          <w:szCs w:val="24"/>
        </w:rPr>
      </w:pPr>
    </w:p>
    <w:p w14:paraId="5254C586" w14:textId="1CBF4715" w:rsidR="009954FD" w:rsidRPr="000F479E" w:rsidRDefault="007134D5" w:rsidP="008E1C2F">
      <w:pPr>
        <w:spacing w:after="0"/>
        <w:rPr>
          <w:rFonts w:cstheme="minorHAnsi"/>
          <w:b/>
          <w:bCs/>
        </w:rPr>
      </w:pPr>
      <w:r w:rsidRPr="000F479E">
        <w:rPr>
          <w:rFonts w:cstheme="minorHAnsi"/>
          <w:b/>
          <w:bCs/>
        </w:rPr>
        <w:t xml:space="preserve">Figure </w:t>
      </w:r>
      <w:r w:rsidR="00335484">
        <w:rPr>
          <w:rFonts w:cstheme="minorHAnsi"/>
          <w:b/>
          <w:bCs/>
        </w:rPr>
        <w:t>10</w:t>
      </w:r>
      <w:r w:rsidRPr="000F479E">
        <w:rPr>
          <w:rFonts w:cstheme="minorHAnsi"/>
          <w:b/>
          <w:bCs/>
        </w:rPr>
        <w:t xml:space="preserve">: </w:t>
      </w:r>
      <w:r w:rsidR="008E1C2F" w:rsidRPr="000F479E">
        <w:rPr>
          <w:rFonts w:cstheme="minorHAnsi"/>
          <w:b/>
          <w:bCs/>
        </w:rPr>
        <w:t xml:space="preserve">% </w:t>
      </w:r>
      <w:r w:rsidR="004C6CAA" w:rsidRPr="000F479E">
        <w:rPr>
          <w:rFonts w:cstheme="minorHAnsi"/>
          <w:b/>
          <w:bCs/>
        </w:rPr>
        <w:t xml:space="preserve">pupils who </w:t>
      </w:r>
      <w:r w:rsidR="00B557E1" w:rsidRPr="000F479E">
        <w:rPr>
          <w:rFonts w:cstheme="minorHAnsi"/>
          <w:b/>
          <w:bCs/>
        </w:rPr>
        <w:t>feel</w:t>
      </w:r>
      <w:r w:rsidR="008E1C2F" w:rsidRPr="000F479E">
        <w:rPr>
          <w:rFonts w:cstheme="minorHAnsi"/>
          <w:b/>
          <w:bCs/>
        </w:rPr>
        <w:t xml:space="preserve"> often or always </w:t>
      </w:r>
      <w:r w:rsidR="00335484">
        <w:rPr>
          <w:rFonts w:cstheme="minorHAnsi"/>
          <w:b/>
          <w:bCs/>
        </w:rPr>
        <w:t>l</w:t>
      </w:r>
      <w:r w:rsidR="008E1C2F" w:rsidRPr="000F479E">
        <w:rPr>
          <w:rFonts w:cstheme="minorHAnsi"/>
          <w:b/>
          <w:bCs/>
        </w:rPr>
        <w:t xml:space="preserve">eft out </w:t>
      </w:r>
    </w:p>
    <w:p w14:paraId="0EBB5F5F" w14:textId="558EBD39" w:rsidR="009954FD" w:rsidRPr="000F479E" w:rsidRDefault="009954FD" w:rsidP="009549BD">
      <w:pPr>
        <w:spacing w:after="0"/>
        <w:rPr>
          <w:rFonts w:cstheme="minorHAnsi"/>
        </w:rPr>
      </w:pPr>
    </w:p>
    <w:p w14:paraId="68406551" w14:textId="77777777" w:rsidR="00421F11" w:rsidRPr="000F479E" w:rsidRDefault="00421F11" w:rsidP="00421F11">
      <w:pPr>
        <w:spacing w:after="0"/>
        <w:rPr>
          <w:rFonts w:cstheme="minorHAnsi"/>
          <w:b/>
          <w:bCs/>
        </w:rPr>
      </w:pPr>
    </w:p>
    <w:p w14:paraId="769A7705" w14:textId="2697E000" w:rsidR="00613BA4" w:rsidRPr="000F479E" w:rsidRDefault="004B648E" w:rsidP="00613BA4">
      <w:pPr>
        <w:spacing w:after="0"/>
        <w:rPr>
          <w:rFonts w:cstheme="minorHAnsi"/>
          <w:b/>
          <w:bCs/>
          <w:color w:val="C00000"/>
          <w:sz w:val="24"/>
          <w:szCs w:val="24"/>
        </w:rPr>
      </w:pPr>
      <w:r>
        <w:rPr>
          <w:rFonts w:cstheme="minorHAnsi"/>
          <w:b/>
          <w:bCs/>
          <w:color w:val="C00000"/>
          <w:sz w:val="24"/>
          <w:szCs w:val="24"/>
        </w:rPr>
        <w:t>C</w:t>
      </w:r>
      <w:r w:rsidR="009549BD" w:rsidRPr="000F479E">
        <w:rPr>
          <w:rFonts w:cstheme="minorHAnsi"/>
          <w:b/>
          <w:bCs/>
          <w:color w:val="C00000"/>
          <w:sz w:val="24"/>
          <w:szCs w:val="24"/>
        </w:rPr>
        <w:t>onfidence</w:t>
      </w:r>
    </w:p>
    <w:p w14:paraId="2C2AE73C" w14:textId="38274D6D" w:rsidR="007138E7" w:rsidRPr="000F479E" w:rsidRDefault="007138E7" w:rsidP="000F479E">
      <w:pPr>
        <w:spacing w:after="0"/>
        <w:rPr>
          <w:rFonts w:cstheme="minorHAnsi"/>
          <w:b/>
          <w:bCs/>
          <w:sz w:val="24"/>
          <w:szCs w:val="24"/>
        </w:rPr>
      </w:pPr>
      <w:r w:rsidRPr="000F479E">
        <w:rPr>
          <w:rFonts w:cstheme="minorHAnsi"/>
          <w:sz w:val="24"/>
          <w:szCs w:val="24"/>
        </w:rPr>
        <w:t>Pupils were asked ‘how often do you feel confident in yourself?’. Here we show the proportion of</w:t>
      </w:r>
      <w:r w:rsidR="000F479E">
        <w:rPr>
          <w:rFonts w:cstheme="minorHAnsi"/>
          <w:sz w:val="24"/>
          <w:szCs w:val="24"/>
        </w:rPr>
        <w:t xml:space="preserve"> </w:t>
      </w:r>
      <w:r w:rsidRPr="000F479E">
        <w:rPr>
          <w:rFonts w:cstheme="minorHAnsi"/>
          <w:sz w:val="24"/>
          <w:szCs w:val="24"/>
        </w:rPr>
        <w:t>pupils who responded that they ‘often’ or ‘always’ feel confident.</w:t>
      </w:r>
    </w:p>
    <w:p w14:paraId="37353E18" w14:textId="77777777" w:rsidR="007138E7" w:rsidRPr="000F479E" w:rsidRDefault="007138E7" w:rsidP="009549BD">
      <w:pPr>
        <w:spacing w:after="0"/>
        <w:rPr>
          <w:rFonts w:cstheme="minorHAnsi"/>
          <w:sz w:val="24"/>
          <w:szCs w:val="24"/>
        </w:rPr>
      </w:pPr>
    </w:p>
    <w:p w14:paraId="4EC2C1B8" w14:textId="5CA85F84" w:rsidR="009954FD" w:rsidRPr="000F479E" w:rsidRDefault="005002F8" w:rsidP="007134D5">
      <w:pPr>
        <w:spacing w:after="0"/>
        <w:rPr>
          <w:rFonts w:cstheme="minorHAnsi"/>
          <w:b/>
          <w:bCs/>
        </w:rPr>
      </w:pPr>
      <w:r w:rsidRPr="000F479E">
        <w:rPr>
          <w:rFonts w:cstheme="minorHAnsi"/>
          <w:b/>
          <w:bCs/>
        </w:rPr>
        <w:t xml:space="preserve">Figure </w:t>
      </w:r>
      <w:r w:rsidR="00335484">
        <w:rPr>
          <w:rFonts w:cstheme="minorHAnsi"/>
          <w:b/>
          <w:bCs/>
        </w:rPr>
        <w:t>11</w:t>
      </w:r>
      <w:r w:rsidRPr="000F479E">
        <w:rPr>
          <w:rFonts w:cstheme="minorHAnsi"/>
          <w:b/>
          <w:bCs/>
        </w:rPr>
        <w:t xml:space="preserve">: </w:t>
      </w:r>
      <w:r w:rsidR="009549BD" w:rsidRPr="000F479E">
        <w:rPr>
          <w:rFonts w:cstheme="minorHAnsi"/>
          <w:b/>
          <w:bCs/>
        </w:rPr>
        <w:t xml:space="preserve">% </w:t>
      </w:r>
      <w:r w:rsidR="007138E7" w:rsidRPr="000F479E">
        <w:rPr>
          <w:rFonts w:cstheme="minorHAnsi"/>
          <w:b/>
          <w:bCs/>
        </w:rPr>
        <w:t>pupils</w:t>
      </w:r>
      <w:r w:rsidR="00B557E1" w:rsidRPr="000F479E">
        <w:rPr>
          <w:rFonts w:cstheme="minorHAnsi"/>
          <w:b/>
          <w:bCs/>
        </w:rPr>
        <w:t xml:space="preserve"> who</w:t>
      </w:r>
      <w:r w:rsidR="007138E7" w:rsidRPr="000F479E">
        <w:rPr>
          <w:rFonts w:cstheme="minorHAnsi"/>
          <w:b/>
          <w:bCs/>
        </w:rPr>
        <w:t xml:space="preserve"> </w:t>
      </w:r>
      <w:r w:rsidR="00B557E1" w:rsidRPr="000F479E">
        <w:rPr>
          <w:rFonts w:cstheme="minorHAnsi"/>
          <w:b/>
          <w:bCs/>
        </w:rPr>
        <w:t>feel</w:t>
      </w:r>
      <w:r w:rsidR="009549BD" w:rsidRPr="000F479E">
        <w:rPr>
          <w:rFonts w:cstheme="minorHAnsi"/>
          <w:b/>
          <w:bCs/>
        </w:rPr>
        <w:t xml:space="preserve"> </w:t>
      </w:r>
      <w:r w:rsidR="007138E7" w:rsidRPr="000F479E">
        <w:rPr>
          <w:rFonts w:cstheme="minorHAnsi"/>
          <w:b/>
          <w:bCs/>
        </w:rPr>
        <w:t xml:space="preserve">often or always confident </w:t>
      </w:r>
    </w:p>
    <w:p w14:paraId="1A07F06F" w14:textId="5FFE211A" w:rsidR="009954FD" w:rsidRPr="000F479E" w:rsidRDefault="009954FD" w:rsidP="009549BD">
      <w:pPr>
        <w:spacing w:after="0"/>
        <w:rPr>
          <w:rFonts w:cstheme="minorHAnsi"/>
        </w:rPr>
      </w:pPr>
    </w:p>
    <w:p w14:paraId="2F18B5E6" w14:textId="62071457" w:rsidR="009954FD" w:rsidRPr="000F479E" w:rsidRDefault="009954FD" w:rsidP="009549BD">
      <w:pPr>
        <w:spacing w:after="0"/>
        <w:rPr>
          <w:rFonts w:cstheme="minorHAnsi"/>
        </w:rPr>
      </w:pPr>
    </w:p>
    <w:p w14:paraId="44A43B00" w14:textId="77777777" w:rsidR="009954FD" w:rsidRPr="00564150" w:rsidRDefault="009954FD" w:rsidP="009549BD">
      <w:pPr>
        <w:spacing w:after="0"/>
        <w:rPr>
          <w:rFonts w:cstheme="minorHAnsi"/>
          <w:sz w:val="24"/>
          <w:szCs w:val="24"/>
        </w:rPr>
      </w:pPr>
    </w:p>
    <w:p w14:paraId="4FD46082" w14:textId="77777777" w:rsidR="00335484" w:rsidRDefault="00335484" w:rsidP="00DE6AD7">
      <w:pPr>
        <w:spacing w:after="0"/>
        <w:rPr>
          <w:rFonts w:cstheme="minorHAnsi"/>
          <w:b/>
          <w:bCs/>
          <w:color w:val="C00000"/>
          <w:sz w:val="24"/>
          <w:szCs w:val="24"/>
        </w:rPr>
      </w:pPr>
    </w:p>
    <w:p w14:paraId="2D95A840" w14:textId="01666243" w:rsidR="009549BD" w:rsidRPr="00564150" w:rsidRDefault="009549BD" w:rsidP="00DE6AD7">
      <w:pPr>
        <w:spacing w:after="0"/>
        <w:rPr>
          <w:rFonts w:cstheme="minorHAnsi"/>
          <w:b/>
          <w:bCs/>
          <w:color w:val="C00000"/>
          <w:sz w:val="24"/>
          <w:szCs w:val="24"/>
        </w:rPr>
      </w:pPr>
      <w:r w:rsidRPr="00564150">
        <w:rPr>
          <w:rFonts w:cstheme="minorHAnsi"/>
          <w:b/>
          <w:bCs/>
          <w:color w:val="C00000"/>
          <w:sz w:val="24"/>
          <w:szCs w:val="24"/>
        </w:rPr>
        <w:lastRenderedPageBreak/>
        <w:t>Happiness</w:t>
      </w:r>
    </w:p>
    <w:p w14:paraId="18C29C95" w14:textId="5377DBB4" w:rsidR="008D6BC5" w:rsidRPr="00564150" w:rsidRDefault="008D6BC5" w:rsidP="00564150">
      <w:pPr>
        <w:autoSpaceDE w:val="0"/>
        <w:autoSpaceDN w:val="0"/>
        <w:adjustRightInd w:val="0"/>
        <w:spacing w:after="0" w:line="240" w:lineRule="auto"/>
        <w:rPr>
          <w:rFonts w:cstheme="minorHAnsi"/>
          <w:sz w:val="24"/>
          <w:szCs w:val="24"/>
        </w:rPr>
      </w:pPr>
      <w:r w:rsidRPr="00564150">
        <w:rPr>
          <w:rFonts w:cstheme="minorHAnsi"/>
          <w:sz w:val="24"/>
          <w:szCs w:val="24"/>
        </w:rPr>
        <w:t>To gauge levels of happiness, pupils were asked “In general, how do you feel about your life at</w:t>
      </w:r>
      <w:r w:rsidR="00564150">
        <w:rPr>
          <w:rFonts w:cstheme="minorHAnsi"/>
          <w:sz w:val="24"/>
          <w:szCs w:val="24"/>
        </w:rPr>
        <w:t xml:space="preserve"> </w:t>
      </w:r>
      <w:r w:rsidRPr="00564150">
        <w:rPr>
          <w:rFonts w:cstheme="minorHAnsi"/>
          <w:sz w:val="24"/>
          <w:szCs w:val="24"/>
        </w:rPr>
        <w:t xml:space="preserve">present?” </w:t>
      </w:r>
      <w:r w:rsidR="00421F11" w:rsidRPr="00564150">
        <w:rPr>
          <w:rFonts w:cstheme="minorHAnsi"/>
          <w:sz w:val="24"/>
          <w:szCs w:val="24"/>
        </w:rPr>
        <w:t>Here we</w:t>
      </w:r>
      <w:r w:rsidRPr="00564150">
        <w:rPr>
          <w:rFonts w:cstheme="minorHAnsi"/>
          <w:sz w:val="24"/>
          <w:szCs w:val="24"/>
        </w:rPr>
        <w:t xml:space="preserve"> show those pupils that feel happy</w:t>
      </w:r>
      <w:r w:rsidR="00AD3FC5">
        <w:rPr>
          <w:rFonts w:cstheme="minorHAnsi"/>
          <w:sz w:val="24"/>
          <w:szCs w:val="24"/>
        </w:rPr>
        <w:t xml:space="preserve"> (‘very’ or ‘quite’</w:t>
      </w:r>
      <w:r w:rsidR="00E75282">
        <w:rPr>
          <w:rFonts w:cstheme="minorHAnsi"/>
          <w:sz w:val="24"/>
          <w:szCs w:val="24"/>
        </w:rPr>
        <w:t>)</w:t>
      </w:r>
      <w:r w:rsidRPr="00564150">
        <w:rPr>
          <w:rFonts w:cstheme="minorHAnsi"/>
          <w:sz w:val="24"/>
          <w:szCs w:val="24"/>
        </w:rPr>
        <w:t xml:space="preserve"> with their life. </w:t>
      </w:r>
    </w:p>
    <w:p w14:paraId="449B6742" w14:textId="77777777" w:rsidR="008D6BC5" w:rsidRPr="00564150" w:rsidRDefault="008D6BC5" w:rsidP="008D6BC5">
      <w:pPr>
        <w:spacing w:after="0"/>
        <w:rPr>
          <w:rFonts w:cstheme="minorHAnsi"/>
          <w:b/>
          <w:bCs/>
          <w:sz w:val="24"/>
          <w:szCs w:val="24"/>
        </w:rPr>
      </w:pPr>
    </w:p>
    <w:p w14:paraId="61647138" w14:textId="5BE0A070" w:rsidR="009549BD" w:rsidRPr="000F479E" w:rsidRDefault="005002F8" w:rsidP="009549BD">
      <w:pPr>
        <w:spacing w:after="0"/>
        <w:rPr>
          <w:rFonts w:cstheme="minorHAnsi"/>
          <w:b/>
          <w:bCs/>
        </w:rPr>
      </w:pPr>
      <w:r w:rsidRPr="000F479E">
        <w:rPr>
          <w:rFonts w:cstheme="minorHAnsi"/>
          <w:b/>
          <w:bCs/>
        </w:rPr>
        <w:t xml:space="preserve">Figure </w:t>
      </w:r>
      <w:r w:rsidR="00E75282">
        <w:rPr>
          <w:rFonts w:cstheme="minorHAnsi"/>
          <w:b/>
          <w:bCs/>
        </w:rPr>
        <w:t>12</w:t>
      </w:r>
      <w:r w:rsidRPr="000F479E">
        <w:rPr>
          <w:rFonts w:cstheme="minorHAnsi"/>
          <w:b/>
          <w:bCs/>
        </w:rPr>
        <w:t xml:space="preserve">: </w:t>
      </w:r>
      <w:r w:rsidR="009549BD" w:rsidRPr="000F479E">
        <w:rPr>
          <w:rFonts w:cstheme="minorHAnsi"/>
          <w:b/>
          <w:bCs/>
        </w:rPr>
        <w:t xml:space="preserve">% </w:t>
      </w:r>
      <w:r w:rsidR="00DE6AD7" w:rsidRPr="000F479E">
        <w:rPr>
          <w:rFonts w:cstheme="minorHAnsi"/>
          <w:b/>
          <w:bCs/>
        </w:rPr>
        <w:t xml:space="preserve">pupils </w:t>
      </w:r>
      <w:r w:rsidR="00B557E1" w:rsidRPr="000F479E">
        <w:rPr>
          <w:rFonts w:cstheme="minorHAnsi"/>
          <w:b/>
          <w:bCs/>
        </w:rPr>
        <w:t xml:space="preserve">who feel </w:t>
      </w:r>
      <w:r w:rsidR="009954FD" w:rsidRPr="000F479E">
        <w:rPr>
          <w:rFonts w:cstheme="minorHAnsi"/>
          <w:b/>
          <w:bCs/>
        </w:rPr>
        <w:t>happy with life</w:t>
      </w:r>
    </w:p>
    <w:p w14:paraId="3F6A17E8" w14:textId="3348C3C7" w:rsidR="00270BF8" w:rsidRPr="000F479E" w:rsidRDefault="00270BF8" w:rsidP="009549BD">
      <w:pPr>
        <w:spacing w:after="0"/>
        <w:rPr>
          <w:rFonts w:cstheme="minorHAnsi"/>
          <w:b/>
          <w:bCs/>
        </w:rPr>
      </w:pPr>
    </w:p>
    <w:p w14:paraId="5121E291" w14:textId="77777777" w:rsidR="00270BF8" w:rsidRPr="000F479E" w:rsidRDefault="00270BF8" w:rsidP="009549BD">
      <w:pPr>
        <w:spacing w:after="0"/>
        <w:rPr>
          <w:rFonts w:cstheme="minorHAnsi"/>
          <w:b/>
          <w:bCs/>
        </w:rPr>
      </w:pPr>
    </w:p>
    <w:p w14:paraId="404D1320" w14:textId="4B41C2DF" w:rsidR="009954FD" w:rsidRPr="000F479E" w:rsidRDefault="009954FD" w:rsidP="009549BD">
      <w:pPr>
        <w:spacing w:after="0"/>
        <w:rPr>
          <w:rFonts w:cstheme="minorHAnsi"/>
        </w:rPr>
      </w:pPr>
    </w:p>
    <w:p w14:paraId="2128B08A" w14:textId="6382890B" w:rsidR="009954FD" w:rsidRPr="000F479E" w:rsidRDefault="009954FD" w:rsidP="009549BD">
      <w:pPr>
        <w:spacing w:after="0"/>
        <w:rPr>
          <w:rFonts w:cstheme="minorHAnsi"/>
        </w:rPr>
      </w:pPr>
    </w:p>
    <w:p w14:paraId="682CE523" w14:textId="77777777" w:rsidR="004F4040" w:rsidRDefault="004F4040" w:rsidP="00421F11">
      <w:pPr>
        <w:spacing w:after="0"/>
        <w:rPr>
          <w:rFonts w:cstheme="minorHAnsi"/>
          <w:b/>
          <w:bCs/>
          <w:color w:val="C00000"/>
          <w:sz w:val="24"/>
          <w:szCs w:val="24"/>
        </w:rPr>
      </w:pPr>
    </w:p>
    <w:p w14:paraId="6558669B" w14:textId="33FAF37C" w:rsidR="009549BD" w:rsidRPr="00564150" w:rsidRDefault="009549BD" w:rsidP="00421F11">
      <w:pPr>
        <w:spacing w:after="0"/>
        <w:rPr>
          <w:rFonts w:cstheme="minorHAnsi"/>
          <w:b/>
          <w:bCs/>
          <w:color w:val="C00000"/>
          <w:sz w:val="24"/>
          <w:szCs w:val="24"/>
        </w:rPr>
      </w:pPr>
      <w:r w:rsidRPr="00564150">
        <w:rPr>
          <w:rFonts w:cstheme="minorHAnsi"/>
          <w:b/>
          <w:bCs/>
          <w:color w:val="C00000"/>
          <w:sz w:val="24"/>
          <w:szCs w:val="24"/>
        </w:rPr>
        <w:t>Loneliness</w:t>
      </w:r>
    </w:p>
    <w:p w14:paraId="732541FD" w14:textId="649EB3B3" w:rsidR="005D22B7" w:rsidRPr="00564150" w:rsidRDefault="005D22B7" w:rsidP="005D22B7">
      <w:pPr>
        <w:spacing w:after="0"/>
        <w:rPr>
          <w:rFonts w:cstheme="minorHAnsi"/>
          <w:sz w:val="24"/>
          <w:szCs w:val="24"/>
        </w:rPr>
      </w:pPr>
      <w:r w:rsidRPr="00564150">
        <w:rPr>
          <w:rFonts w:cstheme="minorHAnsi"/>
          <w:sz w:val="24"/>
          <w:szCs w:val="24"/>
        </w:rPr>
        <w:t xml:space="preserve">Pupils were asked how often they had felt lonely in the past 12 months. </w:t>
      </w:r>
      <w:r w:rsidR="00B557E1" w:rsidRPr="00564150">
        <w:rPr>
          <w:rFonts w:cstheme="minorHAnsi"/>
          <w:sz w:val="24"/>
          <w:szCs w:val="24"/>
        </w:rPr>
        <w:t xml:space="preserve">Here we show the percentage of pupils who report </w:t>
      </w:r>
      <w:r w:rsidR="002A30E1">
        <w:rPr>
          <w:rFonts w:cstheme="minorHAnsi"/>
          <w:sz w:val="24"/>
          <w:szCs w:val="24"/>
        </w:rPr>
        <w:t>feeling</w:t>
      </w:r>
      <w:r w:rsidR="00B557E1" w:rsidRPr="00564150">
        <w:rPr>
          <w:rFonts w:cstheme="minorHAnsi"/>
          <w:sz w:val="24"/>
          <w:szCs w:val="24"/>
        </w:rPr>
        <w:t xml:space="preserve"> lonely</w:t>
      </w:r>
      <w:r w:rsidR="002A30E1">
        <w:rPr>
          <w:rFonts w:cstheme="minorHAnsi"/>
          <w:sz w:val="24"/>
          <w:szCs w:val="24"/>
        </w:rPr>
        <w:t xml:space="preserve"> </w:t>
      </w:r>
      <w:r w:rsidR="00E75282">
        <w:rPr>
          <w:rFonts w:cstheme="minorHAnsi"/>
          <w:sz w:val="24"/>
          <w:szCs w:val="24"/>
        </w:rPr>
        <w:t>‘</w:t>
      </w:r>
      <w:r w:rsidR="002A30E1">
        <w:rPr>
          <w:rFonts w:cstheme="minorHAnsi"/>
          <w:sz w:val="24"/>
          <w:szCs w:val="24"/>
        </w:rPr>
        <w:t>most</w:t>
      </w:r>
      <w:r w:rsidR="00E75282">
        <w:rPr>
          <w:rFonts w:cstheme="minorHAnsi"/>
          <w:sz w:val="24"/>
          <w:szCs w:val="24"/>
        </w:rPr>
        <w:t>’</w:t>
      </w:r>
      <w:r w:rsidR="002A30E1">
        <w:rPr>
          <w:rFonts w:cstheme="minorHAnsi"/>
          <w:sz w:val="24"/>
          <w:szCs w:val="24"/>
        </w:rPr>
        <w:t xml:space="preserve"> or </w:t>
      </w:r>
      <w:r w:rsidR="00E75282">
        <w:rPr>
          <w:rFonts w:cstheme="minorHAnsi"/>
          <w:sz w:val="24"/>
          <w:szCs w:val="24"/>
        </w:rPr>
        <w:t>‘</w:t>
      </w:r>
      <w:r w:rsidR="002A30E1">
        <w:rPr>
          <w:rFonts w:cstheme="minorHAnsi"/>
          <w:sz w:val="24"/>
          <w:szCs w:val="24"/>
        </w:rPr>
        <w:t>all of the time</w:t>
      </w:r>
      <w:r w:rsidR="00E75282">
        <w:rPr>
          <w:rFonts w:cstheme="minorHAnsi"/>
          <w:sz w:val="24"/>
          <w:szCs w:val="24"/>
        </w:rPr>
        <w:t>’</w:t>
      </w:r>
      <w:r w:rsidR="002A30E1">
        <w:rPr>
          <w:rFonts w:cstheme="minorHAnsi"/>
          <w:sz w:val="24"/>
          <w:szCs w:val="24"/>
        </w:rPr>
        <w:t>.</w:t>
      </w:r>
    </w:p>
    <w:p w14:paraId="5B8F8065" w14:textId="77777777" w:rsidR="00613BA4" w:rsidRPr="00564150" w:rsidRDefault="00613BA4" w:rsidP="005D22B7">
      <w:pPr>
        <w:spacing w:after="0"/>
        <w:rPr>
          <w:rFonts w:cstheme="minorHAnsi"/>
          <w:sz w:val="24"/>
          <w:szCs w:val="24"/>
        </w:rPr>
      </w:pPr>
    </w:p>
    <w:p w14:paraId="0BD74579" w14:textId="4B9DEF22" w:rsidR="00B557E1" w:rsidRPr="000F479E" w:rsidRDefault="005002F8" w:rsidP="002601A5">
      <w:pPr>
        <w:spacing w:after="0"/>
        <w:rPr>
          <w:rFonts w:cstheme="minorHAnsi"/>
          <w:b/>
          <w:bCs/>
        </w:rPr>
      </w:pPr>
      <w:r w:rsidRPr="000F479E">
        <w:rPr>
          <w:rFonts w:cstheme="minorHAnsi"/>
          <w:b/>
          <w:bCs/>
        </w:rPr>
        <w:t xml:space="preserve">Figure </w:t>
      </w:r>
      <w:r w:rsidR="00E75282">
        <w:rPr>
          <w:rFonts w:cstheme="minorHAnsi"/>
          <w:b/>
          <w:bCs/>
        </w:rPr>
        <w:t>13</w:t>
      </w:r>
      <w:r w:rsidRPr="000F479E">
        <w:rPr>
          <w:rFonts w:cstheme="minorHAnsi"/>
          <w:b/>
          <w:bCs/>
        </w:rPr>
        <w:t xml:space="preserve">: </w:t>
      </w:r>
      <w:r w:rsidR="009549BD" w:rsidRPr="000F479E">
        <w:rPr>
          <w:rFonts w:cstheme="minorHAnsi"/>
          <w:b/>
          <w:bCs/>
        </w:rPr>
        <w:t xml:space="preserve">% </w:t>
      </w:r>
      <w:r w:rsidR="00A54730" w:rsidRPr="000F479E">
        <w:rPr>
          <w:rFonts w:cstheme="minorHAnsi"/>
          <w:b/>
          <w:bCs/>
        </w:rPr>
        <w:t xml:space="preserve">pupils </w:t>
      </w:r>
      <w:r w:rsidR="00B557E1" w:rsidRPr="000F479E">
        <w:rPr>
          <w:rFonts w:cstheme="minorHAnsi"/>
          <w:b/>
          <w:bCs/>
        </w:rPr>
        <w:t xml:space="preserve">who </w:t>
      </w:r>
      <w:r w:rsidR="002A30E1">
        <w:rPr>
          <w:rFonts w:cstheme="minorHAnsi"/>
          <w:b/>
          <w:bCs/>
        </w:rPr>
        <w:t xml:space="preserve">feel lonely most or all of the time </w:t>
      </w:r>
    </w:p>
    <w:p w14:paraId="3FCACC24" w14:textId="098B8143" w:rsidR="00B557E1" w:rsidRPr="000F479E" w:rsidRDefault="00B557E1" w:rsidP="009549BD">
      <w:pPr>
        <w:spacing w:after="0"/>
        <w:rPr>
          <w:rFonts w:cstheme="minorHAnsi"/>
          <w:b/>
          <w:bCs/>
        </w:rPr>
      </w:pPr>
    </w:p>
    <w:p w14:paraId="27E6660A" w14:textId="77777777" w:rsidR="00B557E1" w:rsidRPr="000F479E" w:rsidRDefault="00B557E1" w:rsidP="009549BD">
      <w:pPr>
        <w:spacing w:after="0"/>
        <w:rPr>
          <w:rFonts w:cstheme="minorHAnsi"/>
          <w:b/>
          <w:bCs/>
        </w:rPr>
      </w:pPr>
    </w:p>
    <w:p w14:paraId="23C4AD7D" w14:textId="27E50100" w:rsidR="009954FD" w:rsidRPr="00564150" w:rsidRDefault="009954FD" w:rsidP="009549BD">
      <w:pPr>
        <w:spacing w:after="0"/>
        <w:rPr>
          <w:rFonts w:cstheme="minorHAnsi"/>
          <w:sz w:val="24"/>
          <w:szCs w:val="24"/>
        </w:rPr>
      </w:pPr>
    </w:p>
    <w:p w14:paraId="0125E6B0" w14:textId="260F8BB0" w:rsidR="009954FD" w:rsidRPr="00564150" w:rsidRDefault="009954FD" w:rsidP="009549BD">
      <w:pPr>
        <w:spacing w:after="0"/>
        <w:rPr>
          <w:rFonts w:cstheme="minorHAnsi"/>
          <w:sz w:val="24"/>
          <w:szCs w:val="24"/>
        </w:rPr>
      </w:pPr>
    </w:p>
    <w:p w14:paraId="4365ABC2" w14:textId="7CA5F5F2" w:rsidR="009549BD" w:rsidRPr="00564150" w:rsidRDefault="009549BD" w:rsidP="009549BD">
      <w:pPr>
        <w:spacing w:after="0"/>
        <w:rPr>
          <w:rFonts w:cstheme="minorHAnsi"/>
          <w:b/>
          <w:bCs/>
          <w:color w:val="C00000"/>
          <w:sz w:val="24"/>
          <w:szCs w:val="24"/>
        </w:rPr>
      </w:pPr>
      <w:r w:rsidRPr="00564150">
        <w:rPr>
          <w:rFonts w:cstheme="minorHAnsi"/>
          <w:b/>
          <w:bCs/>
          <w:color w:val="C00000"/>
          <w:sz w:val="24"/>
          <w:szCs w:val="24"/>
        </w:rPr>
        <w:t>WHO 5 Wellbeing Index</w:t>
      </w:r>
    </w:p>
    <w:p w14:paraId="05D93696" w14:textId="51E2C4F6" w:rsidR="00DE6AD7" w:rsidRPr="00564150" w:rsidRDefault="00DE6AD7" w:rsidP="00DE6AD7">
      <w:pPr>
        <w:autoSpaceDE w:val="0"/>
        <w:autoSpaceDN w:val="0"/>
        <w:adjustRightInd w:val="0"/>
        <w:spacing w:after="0" w:line="240" w:lineRule="auto"/>
        <w:rPr>
          <w:rFonts w:cstheme="minorHAnsi"/>
          <w:color w:val="333333"/>
          <w:sz w:val="24"/>
          <w:szCs w:val="24"/>
        </w:rPr>
      </w:pPr>
      <w:r w:rsidRPr="00564150">
        <w:rPr>
          <w:rFonts w:cstheme="minorHAnsi"/>
          <w:color w:val="333333"/>
          <w:sz w:val="24"/>
          <w:szCs w:val="24"/>
        </w:rPr>
        <w:t xml:space="preserve">The WHO–5 Wellbeing Index is a </w:t>
      </w:r>
      <w:r w:rsidR="00CE0E27" w:rsidRPr="00564150">
        <w:rPr>
          <w:rFonts w:cstheme="minorHAnsi"/>
          <w:color w:val="333333"/>
          <w:sz w:val="24"/>
          <w:szCs w:val="24"/>
        </w:rPr>
        <w:t>five-item</w:t>
      </w:r>
      <w:r w:rsidRPr="00564150">
        <w:rPr>
          <w:rFonts w:cstheme="minorHAnsi"/>
          <w:color w:val="333333"/>
          <w:sz w:val="24"/>
          <w:szCs w:val="24"/>
        </w:rPr>
        <w:t xml:space="preserve"> scale which provides a measure of emotional functioning. Items are summed to create a score ranging from 0 to 100. A score of 50 or less indicates low mood.</w:t>
      </w:r>
    </w:p>
    <w:p w14:paraId="392CC42E" w14:textId="77777777" w:rsidR="00DE6AD7" w:rsidRPr="00564150" w:rsidRDefault="00DE6AD7" w:rsidP="00DE6AD7">
      <w:pPr>
        <w:autoSpaceDE w:val="0"/>
        <w:autoSpaceDN w:val="0"/>
        <w:adjustRightInd w:val="0"/>
        <w:spacing w:after="0" w:line="240" w:lineRule="auto"/>
        <w:rPr>
          <w:rFonts w:cstheme="minorHAnsi"/>
          <w:color w:val="333333"/>
          <w:sz w:val="24"/>
          <w:szCs w:val="24"/>
        </w:rPr>
      </w:pPr>
    </w:p>
    <w:p w14:paraId="2E7B15BB" w14:textId="63D91BE5" w:rsidR="009549BD" w:rsidRPr="000F479E" w:rsidRDefault="005002F8" w:rsidP="009549BD">
      <w:pPr>
        <w:spacing w:after="0" w:line="360" w:lineRule="auto"/>
        <w:rPr>
          <w:rFonts w:cstheme="minorHAnsi"/>
          <w:b/>
          <w:bCs/>
        </w:rPr>
      </w:pPr>
      <w:r w:rsidRPr="000F479E">
        <w:rPr>
          <w:rFonts w:cstheme="minorHAnsi"/>
          <w:b/>
          <w:bCs/>
        </w:rPr>
        <w:t>Figure</w:t>
      </w:r>
      <w:r w:rsidR="006A6330" w:rsidRPr="000F479E">
        <w:rPr>
          <w:rFonts w:cstheme="minorHAnsi"/>
          <w:b/>
          <w:bCs/>
        </w:rPr>
        <w:t xml:space="preserve"> </w:t>
      </w:r>
      <w:r w:rsidR="00E75282">
        <w:rPr>
          <w:rFonts w:cstheme="minorHAnsi"/>
          <w:b/>
          <w:bCs/>
        </w:rPr>
        <w:t>14</w:t>
      </w:r>
      <w:r w:rsidRPr="000F479E">
        <w:rPr>
          <w:rFonts w:cstheme="minorHAnsi"/>
          <w:b/>
          <w:bCs/>
        </w:rPr>
        <w:t xml:space="preserve">: </w:t>
      </w:r>
      <w:r w:rsidR="009549BD" w:rsidRPr="000F479E">
        <w:rPr>
          <w:rFonts w:cstheme="minorHAnsi"/>
          <w:b/>
          <w:bCs/>
        </w:rPr>
        <w:t>%</w:t>
      </w:r>
      <w:r w:rsidR="00DE6AD7" w:rsidRPr="000F479E">
        <w:rPr>
          <w:rFonts w:cstheme="minorHAnsi"/>
          <w:b/>
          <w:bCs/>
        </w:rPr>
        <w:t xml:space="preserve"> pupils </w:t>
      </w:r>
      <w:r w:rsidR="001240E4" w:rsidRPr="000F479E">
        <w:rPr>
          <w:rFonts w:cstheme="minorHAnsi"/>
          <w:b/>
          <w:bCs/>
        </w:rPr>
        <w:t>with</w:t>
      </w:r>
      <w:r w:rsidR="009549BD" w:rsidRPr="000F479E">
        <w:rPr>
          <w:rFonts w:cstheme="minorHAnsi"/>
          <w:b/>
          <w:bCs/>
        </w:rPr>
        <w:t xml:space="preserve"> low mood</w:t>
      </w:r>
      <w:r w:rsidR="007134D5" w:rsidRPr="000F479E">
        <w:rPr>
          <w:rFonts w:cstheme="minorHAnsi"/>
          <w:b/>
          <w:bCs/>
        </w:rPr>
        <w:t xml:space="preserve"> (WHO 5 Index)</w:t>
      </w:r>
    </w:p>
    <w:p w14:paraId="11EB030C" w14:textId="47EAA442" w:rsidR="00892F79" w:rsidRPr="000F479E" w:rsidRDefault="00892F79" w:rsidP="00E27834">
      <w:pPr>
        <w:spacing w:after="0" w:line="360" w:lineRule="auto"/>
        <w:rPr>
          <w:rFonts w:cstheme="minorHAnsi"/>
          <w:b/>
          <w:bCs/>
        </w:rPr>
      </w:pPr>
    </w:p>
    <w:p w14:paraId="6F89ABD5" w14:textId="77777777" w:rsidR="005561EE" w:rsidRPr="000F479E" w:rsidRDefault="005561EE" w:rsidP="009549BD">
      <w:pPr>
        <w:spacing w:after="0"/>
        <w:rPr>
          <w:rFonts w:cstheme="minorHAnsi"/>
          <w:b/>
          <w:bCs/>
        </w:rPr>
      </w:pPr>
    </w:p>
    <w:p w14:paraId="7150A06D" w14:textId="77777777" w:rsidR="005561EE" w:rsidRPr="000F479E" w:rsidRDefault="005561EE" w:rsidP="009549BD">
      <w:pPr>
        <w:spacing w:after="0"/>
        <w:rPr>
          <w:rFonts w:cstheme="minorHAnsi"/>
          <w:b/>
          <w:bCs/>
        </w:rPr>
      </w:pPr>
    </w:p>
    <w:p w14:paraId="4DB98D46" w14:textId="6CFF8F55" w:rsidR="006305DD" w:rsidRDefault="00CB6145" w:rsidP="006305DD">
      <w:pPr>
        <w:spacing w:after="0"/>
        <w:rPr>
          <w:rFonts w:cstheme="minorHAnsi"/>
          <w:b/>
          <w:bCs/>
          <w:color w:val="C00000"/>
          <w:sz w:val="24"/>
          <w:szCs w:val="24"/>
        </w:rPr>
      </w:pPr>
      <w:r>
        <w:rPr>
          <w:rFonts w:cstheme="minorHAnsi"/>
          <w:b/>
          <w:bCs/>
          <w:color w:val="C00000"/>
          <w:sz w:val="24"/>
          <w:szCs w:val="24"/>
        </w:rPr>
        <w:t>Stress</w:t>
      </w:r>
    </w:p>
    <w:p w14:paraId="31A32FDD" w14:textId="0BA1E0FB" w:rsidR="00DE1BAF" w:rsidRPr="00FA3A48" w:rsidRDefault="00CB6145" w:rsidP="00FA3A48">
      <w:pPr>
        <w:autoSpaceDE w:val="0"/>
        <w:autoSpaceDN w:val="0"/>
        <w:adjustRightInd w:val="0"/>
        <w:spacing w:after="0" w:line="240" w:lineRule="auto"/>
        <w:rPr>
          <w:rFonts w:cstheme="minorHAnsi"/>
          <w:sz w:val="24"/>
          <w:szCs w:val="24"/>
        </w:rPr>
      </w:pPr>
      <w:r w:rsidRPr="00FA3A48">
        <w:rPr>
          <w:rFonts w:cstheme="minorHAnsi"/>
          <w:sz w:val="24"/>
          <w:szCs w:val="24"/>
        </w:rPr>
        <w:t xml:space="preserve">The Cohen Perceived Stress Scale </w:t>
      </w:r>
      <w:r w:rsidR="0059795E" w:rsidRPr="00FA3A48">
        <w:rPr>
          <w:rFonts w:cstheme="minorHAnsi"/>
          <w:sz w:val="24"/>
          <w:szCs w:val="24"/>
        </w:rPr>
        <w:t>asks</w:t>
      </w:r>
      <w:r w:rsidRPr="00FA3A48">
        <w:rPr>
          <w:rFonts w:cstheme="minorHAnsi"/>
          <w:sz w:val="24"/>
          <w:szCs w:val="24"/>
        </w:rPr>
        <w:t xml:space="preserve"> four questions about how pupils feel they are coping with</w:t>
      </w:r>
      <w:r w:rsidR="00FA3A48" w:rsidRPr="00FA3A48">
        <w:rPr>
          <w:rFonts w:cstheme="minorHAnsi"/>
          <w:sz w:val="24"/>
          <w:szCs w:val="24"/>
        </w:rPr>
        <w:t xml:space="preserve"> </w:t>
      </w:r>
      <w:r w:rsidRPr="00FA3A48">
        <w:rPr>
          <w:rFonts w:cstheme="minorHAnsi"/>
          <w:sz w:val="24"/>
          <w:szCs w:val="24"/>
        </w:rPr>
        <w:t>problems and whether they feel in control of their life. The questions ask about experiences over the</w:t>
      </w:r>
      <w:r w:rsidR="00FA3A48" w:rsidRPr="00FA3A48">
        <w:rPr>
          <w:rFonts w:cstheme="minorHAnsi"/>
          <w:sz w:val="24"/>
          <w:szCs w:val="24"/>
        </w:rPr>
        <w:t xml:space="preserve"> </w:t>
      </w:r>
      <w:r w:rsidRPr="00FA3A48">
        <w:rPr>
          <w:rFonts w:cstheme="minorHAnsi"/>
          <w:sz w:val="24"/>
          <w:szCs w:val="24"/>
        </w:rPr>
        <w:t xml:space="preserve">last month, and scores range from 0 (no stress) to 16 (high stress). </w:t>
      </w:r>
    </w:p>
    <w:p w14:paraId="48C516F1" w14:textId="77777777" w:rsidR="00DE1BAF" w:rsidRPr="00FA3A48" w:rsidRDefault="00DE1BAF" w:rsidP="006305DD">
      <w:pPr>
        <w:spacing w:after="0"/>
        <w:rPr>
          <w:rFonts w:cstheme="minorHAnsi"/>
          <w:b/>
          <w:bCs/>
          <w:sz w:val="24"/>
          <w:szCs w:val="24"/>
        </w:rPr>
      </w:pPr>
    </w:p>
    <w:p w14:paraId="65C40047" w14:textId="497D411B" w:rsidR="00E75282" w:rsidRPr="00FA3A48" w:rsidRDefault="00E75282" w:rsidP="006305DD">
      <w:pPr>
        <w:spacing w:after="0"/>
        <w:rPr>
          <w:rFonts w:cstheme="minorHAnsi"/>
          <w:b/>
          <w:bCs/>
          <w:sz w:val="24"/>
          <w:szCs w:val="24"/>
        </w:rPr>
      </w:pPr>
      <w:r w:rsidRPr="00B22820">
        <w:rPr>
          <w:rFonts w:cstheme="minorHAnsi"/>
          <w:b/>
          <w:bCs/>
        </w:rPr>
        <w:t xml:space="preserve">Figure 15: </w:t>
      </w:r>
      <w:r w:rsidR="00312D77" w:rsidRPr="00B22820">
        <w:rPr>
          <w:rFonts w:cstheme="minorHAnsi"/>
          <w:b/>
          <w:bCs/>
        </w:rPr>
        <w:t>Pupils’ m</w:t>
      </w:r>
      <w:r w:rsidRPr="00B22820">
        <w:rPr>
          <w:rFonts w:cstheme="minorHAnsi"/>
          <w:b/>
          <w:bCs/>
        </w:rPr>
        <w:t xml:space="preserve">ean </w:t>
      </w:r>
      <w:r w:rsidR="00312D77" w:rsidRPr="00B22820">
        <w:rPr>
          <w:rFonts w:cstheme="minorHAnsi"/>
          <w:b/>
          <w:bCs/>
        </w:rPr>
        <w:t>stress score</w:t>
      </w:r>
    </w:p>
    <w:p w14:paraId="63C584CA" w14:textId="0FAC454E" w:rsidR="006305DD" w:rsidRDefault="006305DD" w:rsidP="006305DD">
      <w:pPr>
        <w:spacing w:after="0"/>
        <w:rPr>
          <w:rFonts w:cstheme="minorHAnsi"/>
          <w:b/>
          <w:bCs/>
          <w:color w:val="C00000"/>
          <w:sz w:val="24"/>
          <w:szCs w:val="24"/>
        </w:rPr>
      </w:pPr>
    </w:p>
    <w:p w14:paraId="77315718" w14:textId="77777777" w:rsidR="00DE1BAF" w:rsidRDefault="00DE1BAF" w:rsidP="006305DD">
      <w:pPr>
        <w:spacing w:after="0"/>
        <w:rPr>
          <w:rFonts w:cstheme="minorHAnsi"/>
          <w:b/>
          <w:bCs/>
          <w:color w:val="C00000"/>
          <w:sz w:val="24"/>
          <w:szCs w:val="24"/>
        </w:rPr>
      </w:pPr>
    </w:p>
    <w:p w14:paraId="065232D4" w14:textId="532960D9" w:rsidR="006305DD" w:rsidRDefault="00321FC5" w:rsidP="006305DD">
      <w:pPr>
        <w:spacing w:after="0"/>
        <w:rPr>
          <w:rFonts w:cstheme="minorHAnsi"/>
          <w:b/>
          <w:bCs/>
          <w:color w:val="C00000"/>
          <w:sz w:val="24"/>
          <w:szCs w:val="24"/>
        </w:rPr>
      </w:pPr>
      <w:r>
        <w:rPr>
          <w:rFonts w:cstheme="minorHAnsi"/>
          <w:b/>
          <w:bCs/>
          <w:color w:val="C00000"/>
          <w:sz w:val="24"/>
          <w:szCs w:val="24"/>
        </w:rPr>
        <w:t xml:space="preserve">Anxiety </w:t>
      </w:r>
    </w:p>
    <w:p w14:paraId="4DAE78F5" w14:textId="1245AF55" w:rsidR="00DE1BAF" w:rsidRPr="00563599" w:rsidRDefault="00563599" w:rsidP="00DE1BAF">
      <w:pPr>
        <w:spacing w:after="0"/>
        <w:rPr>
          <w:rFonts w:cstheme="minorHAnsi"/>
        </w:rPr>
      </w:pPr>
      <w:r w:rsidRPr="00FA3A48">
        <w:rPr>
          <w:rFonts w:cstheme="minorHAnsi"/>
          <w:sz w:val="24"/>
          <w:szCs w:val="24"/>
        </w:rPr>
        <w:t xml:space="preserve">Pupils were asked to complete the </w:t>
      </w:r>
      <w:r w:rsidR="00AB5210" w:rsidRPr="00FA3A48">
        <w:rPr>
          <w:rFonts w:cstheme="minorHAnsi"/>
          <w:sz w:val="24"/>
          <w:szCs w:val="24"/>
        </w:rPr>
        <w:t>Generalised Anxiety Disorder Scale.</w:t>
      </w:r>
      <w:r w:rsidR="002525AB" w:rsidRPr="00FA3A48">
        <w:rPr>
          <w:rFonts w:cstheme="minorHAnsi"/>
          <w:sz w:val="24"/>
          <w:szCs w:val="24"/>
        </w:rPr>
        <w:t xml:space="preserve"> This asks seven questions about how often</w:t>
      </w:r>
      <w:r w:rsidR="004C3F0B" w:rsidRPr="00FA3A48">
        <w:rPr>
          <w:rFonts w:cstheme="minorHAnsi"/>
          <w:sz w:val="24"/>
          <w:szCs w:val="24"/>
        </w:rPr>
        <w:t>,</w:t>
      </w:r>
      <w:r w:rsidR="002525AB" w:rsidRPr="00FA3A48">
        <w:rPr>
          <w:rFonts w:cstheme="minorHAnsi"/>
          <w:sz w:val="24"/>
          <w:szCs w:val="24"/>
        </w:rPr>
        <w:t xml:space="preserve"> </w:t>
      </w:r>
      <w:r w:rsidR="00B369B1" w:rsidRPr="00FA3A48">
        <w:rPr>
          <w:rFonts w:cstheme="minorHAnsi"/>
          <w:sz w:val="24"/>
          <w:szCs w:val="24"/>
        </w:rPr>
        <w:t xml:space="preserve">over the past two weeks, </w:t>
      </w:r>
      <w:r w:rsidR="002525AB" w:rsidRPr="00FA3A48">
        <w:rPr>
          <w:rFonts w:cstheme="minorHAnsi"/>
          <w:sz w:val="24"/>
          <w:szCs w:val="24"/>
        </w:rPr>
        <w:t xml:space="preserve">pupils have been </w:t>
      </w:r>
      <w:r w:rsidR="00B369B1" w:rsidRPr="00FA3A48">
        <w:rPr>
          <w:rFonts w:cstheme="minorHAnsi"/>
          <w:sz w:val="24"/>
          <w:szCs w:val="24"/>
        </w:rPr>
        <w:t xml:space="preserve">bothered by feelings such as </w:t>
      </w:r>
      <w:r w:rsidR="002C3B14" w:rsidRPr="00FA3A48">
        <w:rPr>
          <w:rFonts w:cstheme="minorHAnsi"/>
          <w:sz w:val="24"/>
          <w:szCs w:val="24"/>
        </w:rPr>
        <w:t xml:space="preserve">feeling nervous, being unable to stop worrying, having trouble relaxing and feeling easily annoyed. </w:t>
      </w:r>
      <w:r w:rsidR="00514035" w:rsidRPr="00FA3A48">
        <w:rPr>
          <w:rFonts w:cstheme="minorHAnsi"/>
          <w:sz w:val="24"/>
          <w:szCs w:val="24"/>
        </w:rPr>
        <w:t xml:space="preserve">The answers produce a score between </w:t>
      </w:r>
      <w:r w:rsidR="00C64E56" w:rsidRPr="00FA3A48">
        <w:rPr>
          <w:rFonts w:cstheme="minorHAnsi"/>
          <w:sz w:val="24"/>
          <w:szCs w:val="24"/>
        </w:rPr>
        <w:t xml:space="preserve">0 to 21. A score of 11 or more indicates moderate </w:t>
      </w:r>
      <w:r w:rsidR="001A1C7A" w:rsidRPr="00FA3A48">
        <w:rPr>
          <w:rFonts w:cstheme="minorHAnsi"/>
          <w:sz w:val="24"/>
          <w:szCs w:val="24"/>
        </w:rPr>
        <w:t>anxiety and a score of 17 or more indicates severe anxiety.</w:t>
      </w:r>
      <w:r w:rsidR="008635EF" w:rsidRPr="00FA3A48">
        <w:rPr>
          <w:rFonts w:cstheme="minorHAnsi"/>
          <w:sz w:val="24"/>
          <w:szCs w:val="24"/>
        </w:rPr>
        <w:t xml:space="preserve"> Here we show the percentage of pupils who scored more than 11</w:t>
      </w:r>
      <w:r w:rsidR="004C3F0B" w:rsidRPr="00FA3A48">
        <w:rPr>
          <w:rFonts w:cstheme="minorHAnsi"/>
          <w:sz w:val="24"/>
          <w:szCs w:val="24"/>
        </w:rPr>
        <w:t xml:space="preserve">. </w:t>
      </w:r>
      <w:r w:rsidR="001A1C7A" w:rsidRPr="00FA3A48">
        <w:rPr>
          <w:rFonts w:cstheme="minorHAnsi"/>
          <w:sz w:val="24"/>
          <w:szCs w:val="24"/>
        </w:rPr>
        <w:t xml:space="preserve"> </w:t>
      </w:r>
      <w:r w:rsidR="004C3F0B" w:rsidRPr="00FA3A48">
        <w:rPr>
          <w:rFonts w:cstheme="minorHAnsi"/>
          <w:sz w:val="24"/>
          <w:szCs w:val="24"/>
        </w:rPr>
        <w:t>Please n</w:t>
      </w:r>
      <w:r w:rsidR="001A1C7A" w:rsidRPr="00FA3A48">
        <w:rPr>
          <w:rFonts w:cstheme="minorHAnsi"/>
          <w:sz w:val="24"/>
          <w:szCs w:val="24"/>
        </w:rPr>
        <w:t xml:space="preserve">ote </w:t>
      </w:r>
      <w:r w:rsidR="004C3F0B" w:rsidRPr="00FA3A48">
        <w:rPr>
          <w:rFonts w:cstheme="minorHAnsi"/>
          <w:sz w:val="24"/>
          <w:szCs w:val="24"/>
        </w:rPr>
        <w:t>this should not be understood as a clinical diagnosis</w:t>
      </w:r>
      <w:r w:rsidR="00472199" w:rsidRPr="00FA3A48">
        <w:rPr>
          <w:rFonts w:cstheme="minorHAnsi"/>
          <w:sz w:val="24"/>
          <w:szCs w:val="24"/>
        </w:rPr>
        <w:t xml:space="preserve"> of anxiety</w:t>
      </w:r>
      <w:r w:rsidR="00472199">
        <w:rPr>
          <w:rFonts w:cstheme="minorHAnsi"/>
        </w:rPr>
        <w:t>.</w:t>
      </w:r>
    </w:p>
    <w:p w14:paraId="3042C160" w14:textId="77777777" w:rsidR="00DE1BAF" w:rsidRDefault="00DE1BAF" w:rsidP="00DE1BAF">
      <w:pPr>
        <w:spacing w:after="0"/>
        <w:rPr>
          <w:rFonts w:cstheme="minorHAnsi"/>
          <w:b/>
          <w:bCs/>
        </w:rPr>
      </w:pPr>
    </w:p>
    <w:p w14:paraId="033CE4B4" w14:textId="33391761" w:rsidR="00DE1BAF" w:rsidRPr="00E75282" w:rsidRDefault="00DE1BAF" w:rsidP="00DE1BAF">
      <w:pPr>
        <w:spacing w:after="0"/>
        <w:rPr>
          <w:rFonts w:cstheme="minorHAnsi"/>
          <w:b/>
          <w:bCs/>
        </w:rPr>
      </w:pPr>
      <w:r w:rsidRPr="00E75282">
        <w:rPr>
          <w:rFonts w:cstheme="minorHAnsi"/>
          <w:b/>
          <w:bCs/>
        </w:rPr>
        <w:lastRenderedPageBreak/>
        <w:t xml:space="preserve">Figure </w:t>
      </w:r>
      <w:r>
        <w:rPr>
          <w:rFonts w:cstheme="minorHAnsi"/>
          <w:b/>
          <w:bCs/>
        </w:rPr>
        <w:t>16</w:t>
      </w:r>
      <w:r w:rsidRPr="00E75282">
        <w:rPr>
          <w:rFonts w:cstheme="minorHAnsi"/>
          <w:b/>
          <w:bCs/>
        </w:rPr>
        <w:t xml:space="preserve">: </w:t>
      </w:r>
      <w:r>
        <w:rPr>
          <w:rFonts w:cstheme="minorHAnsi"/>
          <w:b/>
          <w:bCs/>
        </w:rPr>
        <w:t>% of pupils reporting moderate or severe anxiety</w:t>
      </w:r>
    </w:p>
    <w:p w14:paraId="13C37DB0" w14:textId="5EEB8632" w:rsidR="006305DD" w:rsidRDefault="006305DD" w:rsidP="00DD2973">
      <w:pPr>
        <w:spacing w:after="0"/>
        <w:rPr>
          <w:rFonts w:cstheme="minorHAnsi"/>
          <w:b/>
          <w:bCs/>
          <w:color w:val="C00000"/>
          <w:sz w:val="28"/>
          <w:szCs w:val="28"/>
        </w:rPr>
      </w:pPr>
    </w:p>
    <w:p w14:paraId="158075EA" w14:textId="77777777" w:rsidR="00E75282" w:rsidRDefault="00E75282" w:rsidP="00DD2973">
      <w:pPr>
        <w:spacing w:after="0"/>
        <w:rPr>
          <w:rFonts w:cstheme="minorHAnsi"/>
          <w:b/>
          <w:bCs/>
          <w:color w:val="C00000"/>
          <w:sz w:val="28"/>
          <w:szCs w:val="28"/>
        </w:rPr>
      </w:pPr>
    </w:p>
    <w:p w14:paraId="798DC90A" w14:textId="77777777" w:rsidR="00E75282" w:rsidRPr="00564150" w:rsidRDefault="00E75282" w:rsidP="00E75282">
      <w:pPr>
        <w:spacing w:after="0"/>
        <w:rPr>
          <w:rFonts w:cstheme="minorHAnsi"/>
          <w:b/>
          <w:bCs/>
          <w:color w:val="C00000"/>
          <w:sz w:val="24"/>
          <w:szCs w:val="24"/>
        </w:rPr>
      </w:pPr>
      <w:r w:rsidRPr="00564150">
        <w:rPr>
          <w:rFonts w:cstheme="minorHAnsi"/>
          <w:b/>
          <w:bCs/>
          <w:color w:val="C00000"/>
          <w:sz w:val="24"/>
          <w:szCs w:val="24"/>
        </w:rPr>
        <w:t xml:space="preserve">Perception of bodyweight </w:t>
      </w:r>
    </w:p>
    <w:p w14:paraId="4F668ECD" w14:textId="77777777" w:rsidR="00E75282" w:rsidRPr="00564150" w:rsidRDefault="00E75282" w:rsidP="00E75282">
      <w:pPr>
        <w:spacing w:after="0"/>
        <w:rPr>
          <w:rFonts w:cstheme="minorHAnsi"/>
          <w:sz w:val="24"/>
          <w:szCs w:val="24"/>
        </w:rPr>
      </w:pPr>
      <w:r w:rsidRPr="00564150">
        <w:rPr>
          <w:rFonts w:cstheme="minorHAnsi"/>
          <w:sz w:val="24"/>
          <w:szCs w:val="24"/>
        </w:rPr>
        <w:t>Pupils were asked whether they thought they were underweight, overweight or neither under- nor overweight. This figure shows the proportion of young people who felt they were about the right weight, that is neither over- nor underweight.</w:t>
      </w:r>
    </w:p>
    <w:p w14:paraId="2C812637" w14:textId="77777777" w:rsidR="00E75282" w:rsidRPr="00564150" w:rsidRDefault="00E75282" w:rsidP="00E75282">
      <w:pPr>
        <w:spacing w:after="0"/>
        <w:rPr>
          <w:rFonts w:cstheme="minorHAnsi"/>
          <w:i/>
          <w:iCs/>
          <w:sz w:val="24"/>
          <w:szCs w:val="24"/>
        </w:rPr>
      </w:pPr>
    </w:p>
    <w:p w14:paraId="71A3DA5A" w14:textId="0F5E61B8" w:rsidR="00E75282" w:rsidRPr="000F479E" w:rsidRDefault="00E75282" w:rsidP="00E75282">
      <w:pPr>
        <w:spacing w:after="0"/>
        <w:rPr>
          <w:rFonts w:cstheme="minorHAnsi"/>
          <w:b/>
          <w:bCs/>
        </w:rPr>
      </w:pPr>
      <w:r w:rsidRPr="000F479E">
        <w:rPr>
          <w:rFonts w:cstheme="minorHAnsi"/>
          <w:b/>
          <w:bCs/>
        </w:rPr>
        <w:t>Figure 1</w:t>
      </w:r>
      <w:r w:rsidR="00DE1BAF">
        <w:rPr>
          <w:rFonts w:cstheme="minorHAnsi"/>
          <w:b/>
          <w:bCs/>
        </w:rPr>
        <w:t>7</w:t>
      </w:r>
      <w:r w:rsidRPr="000F479E">
        <w:rPr>
          <w:rFonts w:cstheme="minorHAnsi"/>
          <w:b/>
          <w:bCs/>
        </w:rPr>
        <w:t>: % pupils who think they are neither over- nor underweight</w:t>
      </w:r>
    </w:p>
    <w:p w14:paraId="35FCAEC0" w14:textId="0C88033C" w:rsidR="00E75282" w:rsidRPr="000F479E" w:rsidRDefault="00E75282" w:rsidP="00E75282">
      <w:pPr>
        <w:spacing w:after="0"/>
        <w:rPr>
          <w:rFonts w:cstheme="minorHAnsi"/>
          <w:i/>
          <w:iCs/>
        </w:rPr>
      </w:pPr>
    </w:p>
    <w:p w14:paraId="163E92AE" w14:textId="77777777" w:rsidR="00E75282" w:rsidRDefault="00E75282" w:rsidP="00DD2973">
      <w:pPr>
        <w:spacing w:after="0"/>
        <w:rPr>
          <w:rFonts w:cstheme="minorHAnsi"/>
          <w:b/>
          <w:bCs/>
          <w:color w:val="C00000"/>
          <w:sz w:val="28"/>
          <w:szCs w:val="28"/>
        </w:rPr>
      </w:pPr>
    </w:p>
    <w:p w14:paraId="6A05F15F" w14:textId="3A34060F" w:rsidR="007134D5" w:rsidRPr="000F479E" w:rsidRDefault="004C3F0B" w:rsidP="00DD2973">
      <w:pPr>
        <w:spacing w:after="0"/>
        <w:rPr>
          <w:rFonts w:cstheme="minorHAnsi"/>
          <w:b/>
          <w:bCs/>
          <w:color w:val="C00000"/>
          <w:sz w:val="28"/>
          <w:szCs w:val="28"/>
        </w:rPr>
      </w:pPr>
      <w:r>
        <w:rPr>
          <w:rFonts w:cstheme="minorHAnsi"/>
          <w:b/>
          <w:bCs/>
          <w:color w:val="C00000"/>
          <w:sz w:val="28"/>
          <w:szCs w:val="28"/>
        </w:rPr>
        <w:br/>
      </w:r>
      <w:r w:rsidR="0093028A" w:rsidRPr="000F479E">
        <w:rPr>
          <w:rFonts w:cstheme="minorHAnsi"/>
          <w:b/>
          <w:bCs/>
          <w:color w:val="C00000"/>
          <w:sz w:val="28"/>
          <w:szCs w:val="28"/>
        </w:rPr>
        <w:t>Who can help?</w:t>
      </w:r>
      <w:r w:rsidR="00DD2973"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4508"/>
        <w:gridCol w:w="4508"/>
      </w:tblGrid>
      <w:tr w:rsidR="007134D5" w:rsidRPr="000F479E" w14:paraId="2DD83A03" w14:textId="77777777" w:rsidTr="00E95F21">
        <w:tc>
          <w:tcPr>
            <w:tcW w:w="4508" w:type="dxa"/>
            <w:shd w:val="clear" w:color="auto" w:fill="E7E6E6" w:themeFill="background2"/>
          </w:tcPr>
          <w:p w14:paraId="361198DE" w14:textId="77777777" w:rsidR="007134D5" w:rsidRPr="000F479E" w:rsidRDefault="007134D5" w:rsidP="00E95F21">
            <w:pPr>
              <w:rPr>
                <w:rFonts w:cstheme="minorHAnsi"/>
                <w:b/>
                <w:bCs/>
                <w:sz w:val="24"/>
                <w:szCs w:val="24"/>
              </w:rPr>
            </w:pPr>
            <w:r w:rsidRPr="000F479E">
              <w:rPr>
                <w:rFonts w:cstheme="minorHAnsi"/>
                <w:b/>
                <w:bCs/>
                <w:sz w:val="24"/>
                <w:szCs w:val="24"/>
              </w:rPr>
              <w:t>Organisation</w:t>
            </w:r>
          </w:p>
        </w:tc>
        <w:tc>
          <w:tcPr>
            <w:tcW w:w="4508" w:type="dxa"/>
            <w:shd w:val="clear" w:color="auto" w:fill="E7E6E6" w:themeFill="background2"/>
          </w:tcPr>
          <w:p w14:paraId="5C226060" w14:textId="77777777" w:rsidR="007134D5" w:rsidRPr="000F479E" w:rsidRDefault="007134D5" w:rsidP="00E95F21">
            <w:pPr>
              <w:rPr>
                <w:rFonts w:cstheme="minorHAnsi"/>
                <w:b/>
                <w:bCs/>
                <w:sz w:val="24"/>
                <w:szCs w:val="24"/>
              </w:rPr>
            </w:pPr>
            <w:r w:rsidRPr="000F479E">
              <w:rPr>
                <w:rFonts w:cstheme="minorHAnsi"/>
                <w:b/>
                <w:bCs/>
                <w:sz w:val="24"/>
                <w:szCs w:val="24"/>
              </w:rPr>
              <w:t>Description</w:t>
            </w:r>
          </w:p>
        </w:tc>
      </w:tr>
      <w:tr w:rsidR="007134D5" w:rsidRPr="000F479E" w14:paraId="78E42255" w14:textId="77777777" w:rsidTr="00E95F21">
        <w:tc>
          <w:tcPr>
            <w:tcW w:w="4508" w:type="dxa"/>
          </w:tcPr>
          <w:p w14:paraId="04728E5C"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MIND for better mental health</w:t>
            </w:r>
          </w:p>
          <w:p w14:paraId="39CC2315" w14:textId="77777777" w:rsidR="007134D5" w:rsidRPr="000F479E" w:rsidRDefault="007134D5" w:rsidP="007134D5">
            <w:pPr>
              <w:autoSpaceDE w:val="0"/>
              <w:autoSpaceDN w:val="0"/>
              <w:adjustRightInd w:val="0"/>
              <w:rPr>
                <w:rFonts w:cstheme="minorHAnsi"/>
                <w:color w:val="039CE6"/>
              </w:rPr>
            </w:pPr>
            <w:r w:rsidRPr="000F479E">
              <w:rPr>
                <w:rFonts w:cstheme="minorHAnsi"/>
                <w:color w:val="039CE6"/>
              </w:rPr>
              <w:t>https://www.mind.org.uk/</w:t>
            </w:r>
          </w:p>
          <w:p w14:paraId="676AB74A" w14:textId="77777777" w:rsidR="007134D5" w:rsidRPr="000F479E" w:rsidRDefault="007134D5" w:rsidP="007134D5">
            <w:pPr>
              <w:autoSpaceDE w:val="0"/>
              <w:autoSpaceDN w:val="0"/>
              <w:adjustRightInd w:val="0"/>
              <w:rPr>
                <w:rFonts w:cstheme="minorHAnsi"/>
                <w:color w:val="039CE6"/>
              </w:rPr>
            </w:pPr>
            <w:r w:rsidRPr="000F479E">
              <w:rPr>
                <w:rFonts w:cstheme="minorHAnsi"/>
                <w:color w:val="039CE6"/>
              </w:rPr>
              <w:t>information-support/for-childrenand-</w:t>
            </w:r>
          </w:p>
          <w:p w14:paraId="3B5A5261" w14:textId="27D9319C" w:rsidR="007134D5" w:rsidRPr="000F479E" w:rsidRDefault="007134D5" w:rsidP="009857A4">
            <w:pPr>
              <w:autoSpaceDE w:val="0"/>
              <w:autoSpaceDN w:val="0"/>
              <w:adjustRightInd w:val="0"/>
              <w:rPr>
                <w:rFonts w:cstheme="minorHAnsi"/>
                <w:color w:val="039CE6"/>
              </w:rPr>
            </w:pPr>
            <w:r w:rsidRPr="000F479E">
              <w:rPr>
                <w:rFonts w:cstheme="minorHAnsi"/>
                <w:color w:val="039CE6"/>
              </w:rPr>
              <w:t>young-people/</w:t>
            </w:r>
          </w:p>
        </w:tc>
        <w:tc>
          <w:tcPr>
            <w:tcW w:w="4508" w:type="dxa"/>
          </w:tcPr>
          <w:p w14:paraId="7BE718D3" w14:textId="542A991A" w:rsidR="007134D5" w:rsidRPr="000F479E" w:rsidRDefault="007134D5" w:rsidP="009857A4">
            <w:pPr>
              <w:autoSpaceDE w:val="0"/>
              <w:autoSpaceDN w:val="0"/>
              <w:adjustRightInd w:val="0"/>
              <w:rPr>
                <w:rFonts w:cstheme="minorHAnsi"/>
                <w:color w:val="333333"/>
              </w:rPr>
            </w:pPr>
            <w:r w:rsidRPr="000F479E">
              <w:rPr>
                <w:rFonts w:cstheme="minorHAnsi"/>
                <w:color w:val="333333"/>
              </w:rPr>
              <w:t xml:space="preserve">MIND provides advice and support to empower anyone </w:t>
            </w:r>
            <w:r w:rsidR="009857A4" w:rsidRPr="000F479E">
              <w:rPr>
                <w:rFonts w:cstheme="minorHAnsi"/>
                <w:color w:val="333333"/>
              </w:rPr>
              <w:t>experiencing a</w:t>
            </w:r>
            <w:r w:rsidRPr="000F479E">
              <w:rPr>
                <w:rFonts w:cstheme="minorHAnsi"/>
                <w:color w:val="333333"/>
              </w:rPr>
              <w:t xml:space="preserve"> mental health problem. They have information dedicated to</w:t>
            </w:r>
          </w:p>
          <w:p w14:paraId="2A862FCA" w14:textId="712217A6" w:rsidR="007134D5" w:rsidRPr="000F479E" w:rsidRDefault="007134D5" w:rsidP="009857A4">
            <w:pPr>
              <w:autoSpaceDE w:val="0"/>
              <w:autoSpaceDN w:val="0"/>
              <w:adjustRightInd w:val="0"/>
              <w:rPr>
                <w:rFonts w:cstheme="minorHAnsi"/>
                <w:color w:val="333333"/>
              </w:rPr>
            </w:pPr>
            <w:r w:rsidRPr="000F479E">
              <w:rPr>
                <w:rFonts w:cstheme="minorHAnsi"/>
                <w:color w:val="333333"/>
              </w:rPr>
              <w:t>supporting children and young people.</w:t>
            </w:r>
          </w:p>
        </w:tc>
      </w:tr>
      <w:tr w:rsidR="007134D5" w:rsidRPr="000F479E" w14:paraId="1F83A50D" w14:textId="77777777" w:rsidTr="00E95F21">
        <w:tc>
          <w:tcPr>
            <w:tcW w:w="4508" w:type="dxa"/>
          </w:tcPr>
          <w:p w14:paraId="5104BB5B"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Anna Freud National Centre for</w:t>
            </w:r>
          </w:p>
          <w:p w14:paraId="1971481C"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Children and Families</w:t>
            </w:r>
          </w:p>
          <w:p w14:paraId="4585F4CE" w14:textId="77777777" w:rsidR="007134D5" w:rsidRPr="000F479E" w:rsidRDefault="007134D5" w:rsidP="007134D5">
            <w:pPr>
              <w:autoSpaceDE w:val="0"/>
              <w:autoSpaceDN w:val="0"/>
              <w:adjustRightInd w:val="0"/>
              <w:rPr>
                <w:rFonts w:cstheme="minorHAnsi"/>
                <w:color w:val="039CE6"/>
              </w:rPr>
            </w:pPr>
            <w:r w:rsidRPr="000F479E">
              <w:rPr>
                <w:rFonts w:cstheme="minorHAnsi"/>
                <w:color w:val="039CE6"/>
              </w:rPr>
              <w:t>https://www.annafreud.org/on-mymind/</w:t>
            </w:r>
          </w:p>
          <w:p w14:paraId="781EA790" w14:textId="277A49E3" w:rsidR="007134D5" w:rsidRPr="000F479E" w:rsidRDefault="007134D5" w:rsidP="007134D5">
            <w:pPr>
              <w:autoSpaceDE w:val="0"/>
              <w:autoSpaceDN w:val="0"/>
              <w:adjustRightInd w:val="0"/>
              <w:rPr>
                <w:rFonts w:cstheme="minorHAnsi"/>
                <w:color w:val="333333"/>
              </w:rPr>
            </w:pPr>
          </w:p>
        </w:tc>
        <w:tc>
          <w:tcPr>
            <w:tcW w:w="4508" w:type="dxa"/>
          </w:tcPr>
          <w:p w14:paraId="4C4F2E3A" w14:textId="176252F2" w:rsidR="007134D5" w:rsidRPr="000F479E" w:rsidRDefault="007134D5" w:rsidP="009857A4">
            <w:pPr>
              <w:autoSpaceDE w:val="0"/>
              <w:autoSpaceDN w:val="0"/>
              <w:adjustRightInd w:val="0"/>
              <w:rPr>
                <w:rFonts w:cstheme="minorHAnsi"/>
                <w:color w:val="333333"/>
              </w:rPr>
            </w:pPr>
            <w:r w:rsidRPr="000F479E">
              <w:rPr>
                <w:rFonts w:cstheme="minorHAnsi"/>
                <w:color w:val="333333"/>
              </w:rPr>
              <w:t>These resources, co-produced with young people, aim to provide</w:t>
            </w:r>
            <w:r w:rsidR="009857A4" w:rsidRPr="000F479E">
              <w:rPr>
                <w:rFonts w:cstheme="minorHAnsi"/>
                <w:color w:val="333333"/>
              </w:rPr>
              <w:t xml:space="preserve"> </w:t>
            </w:r>
            <w:r w:rsidRPr="000F479E">
              <w:rPr>
                <w:rFonts w:cstheme="minorHAnsi"/>
                <w:color w:val="333333"/>
              </w:rPr>
              <w:t>information to young people on mental health and wellbeing to help</w:t>
            </w:r>
          </w:p>
          <w:p w14:paraId="4B0F2823" w14:textId="5616A967" w:rsidR="007134D5" w:rsidRPr="000F479E" w:rsidRDefault="007134D5" w:rsidP="009857A4">
            <w:pPr>
              <w:autoSpaceDE w:val="0"/>
              <w:autoSpaceDN w:val="0"/>
              <w:adjustRightInd w:val="0"/>
              <w:rPr>
                <w:rFonts w:cstheme="minorHAnsi"/>
                <w:color w:val="333333"/>
              </w:rPr>
            </w:pPr>
            <w:r w:rsidRPr="000F479E">
              <w:rPr>
                <w:rFonts w:cstheme="minorHAnsi"/>
                <w:color w:val="333333"/>
              </w:rPr>
              <w:t>make informed choices about their</w:t>
            </w:r>
            <w:r w:rsidR="009857A4" w:rsidRPr="000F479E">
              <w:rPr>
                <w:rFonts w:cstheme="minorHAnsi"/>
                <w:color w:val="333333"/>
              </w:rPr>
              <w:t xml:space="preserve"> </w:t>
            </w:r>
            <w:r w:rsidRPr="000F479E">
              <w:rPr>
                <w:rFonts w:cstheme="minorHAnsi"/>
                <w:color w:val="333333"/>
              </w:rPr>
              <w:t>health.</w:t>
            </w:r>
          </w:p>
        </w:tc>
      </w:tr>
      <w:tr w:rsidR="007134D5" w:rsidRPr="000F479E" w14:paraId="5A9B8EDA" w14:textId="77777777" w:rsidTr="00E95F21">
        <w:tc>
          <w:tcPr>
            <w:tcW w:w="4508" w:type="dxa"/>
          </w:tcPr>
          <w:p w14:paraId="79F128AA"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Mental Health Foundation</w:t>
            </w:r>
          </w:p>
          <w:p w14:paraId="33B1F287" w14:textId="77777777" w:rsidR="007134D5" w:rsidRPr="000F479E" w:rsidRDefault="007134D5" w:rsidP="007134D5">
            <w:pPr>
              <w:autoSpaceDE w:val="0"/>
              <w:autoSpaceDN w:val="0"/>
              <w:adjustRightInd w:val="0"/>
              <w:rPr>
                <w:rFonts w:cstheme="minorHAnsi"/>
                <w:color w:val="039CE6"/>
              </w:rPr>
            </w:pPr>
            <w:r w:rsidRPr="000F479E">
              <w:rPr>
                <w:rFonts w:cstheme="minorHAnsi"/>
                <w:color w:val="039CE6"/>
              </w:rPr>
              <w:t>https://mentalhealthfoundation.org/</w:t>
            </w:r>
          </w:p>
          <w:p w14:paraId="0C1B1A8B" w14:textId="77777777" w:rsidR="007134D5" w:rsidRPr="000F479E" w:rsidRDefault="007134D5" w:rsidP="007134D5">
            <w:pPr>
              <w:autoSpaceDE w:val="0"/>
              <w:autoSpaceDN w:val="0"/>
              <w:adjustRightInd w:val="0"/>
              <w:rPr>
                <w:rFonts w:cstheme="minorHAnsi"/>
                <w:color w:val="333333"/>
              </w:rPr>
            </w:pPr>
          </w:p>
        </w:tc>
        <w:tc>
          <w:tcPr>
            <w:tcW w:w="4508" w:type="dxa"/>
          </w:tcPr>
          <w:p w14:paraId="06D5FEC5" w14:textId="4BD03D00" w:rsidR="007134D5" w:rsidRPr="000F479E" w:rsidRDefault="007134D5" w:rsidP="009857A4">
            <w:pPr>
              <w:autoSpaceDE w:val="0"/>
              <w:autoSpaceDN w:val="0"/>
              <w:adjustRightInd w:val="0"/>
              <w:rPr>
                <w:rFonts w:cstheme="minorHAnsi"/>
                <w:color w:val="333333"/>
              </w:rPr>
            </w:pPr>
            <w:r w:rsidRPr="000F479E">
              <w:rPr>
                <w:rFonts w:cstheme="minorHAnsi"/>
                <w:color w:val="333333"/>
              </w:rPr>
              <w:t>The Mental Health Foundation’s mission is to raise awareness of</w:t>
            </w:r>
            <w:r w:rsidR="009857A4" w:rsidRPr="000F479E">
              <w:rPr>
                <w:rFonts w:cstheme="minorHAnsi"/>
                <w:color w:val="333333"/>
              </w:rPr>
              <w:t xml:space="preserve"> </w:t>
            </w:r>
            <w:r w:rsidRPr="000F479E">
              <w:rPr>
                <w:rFonts w:cstheme="minorHAnsi"/>
                <w:color w:val="333333"/>
              </w:rPr>
              <w:t>mental health through education, community and support and</w:t>
            </w:r>
            <w:r w:rsidR="006D4482" w:rsidRPr="000F479E">
              <w:rPr>
                <w:rFonts w:cstheme="minorHAnsi"/>
                <w:color w:val="333333"/>
              </w:rPr>
              <w:t xml:space="preserve"> </w:t>
            </w:r>
            <w:r w:rsidRPr="000F479E">
              <w:rPr>
                <w:rFonts w:cstheme="minorHAnsi"/>
                <w:color w:val="333333"/>
              </w:rPr>
              <w:t>thereby reduc</w:t>
            </w:r>
            <w:r w:rsidR="005561EE" w:rsidRPr="000F479E">
              <w:rPr>
                <w:rFonts w:cstheme="minorHAnsi"/>
                <w:color w:val="333333"/>
              </w:rPr>
              <w:t>e</w:t>
            </w:r>
            <w:r w:rsidRPr="000F479E">
              <w:rPr>
                <w:rFonts w:cstheme="minorHAnsi"/>
                <w:color w:val="333333"/>
              </w:rPr>
              <w:t xml:space="preserve"> the stigma associated with mental health. The</w:t>
            </w:r>
            <w:r w:rsidR="009857A4" w:rsidRPr="000F479E">
              <w:rPr>
                <w:rFonts w:cstheme="minorHAnsi"/>
                <w:color w:val="333333"/>
              </w:rPr>
              <w:t xml:space="preserve"> </w:t>
            </w:r>
            <w:r w:rsidRPr="000F479E">
              <w:rPr>
                <w:rFonts w:cstheme="minorHAnsi"/>
                <w:color w:val="333333"/>
              </w:rPr>
              <w:t>website provides information on different mental health conditions.</w:t>
            </w:r>
          </w:p>
        </w:tc>
      </w:tr>
      <w:tr w:rsidR="007134D5" w:rsidRPr="000F479E" w14:paraId="415FCB73" w14:textId="77777777" w:rsidTr="00E95F21">
        <w:tc>
          <w:tcPr>
            <w:tcW w:w="4508" w:type="dxa"/>
          </w:tcPr>
          <w:p w14:paraId="44C73648" w14:textId="77777777" w:rsidR="007134D5" w:rsidRPr="000F479E" w:rsidRDefault="007134D5" w:rsidP="007134D5">
            <w:pPr>
              <w:autoSpaceDE w:val="0"/>
              <w:autoSpaceDN w:val="0"/>
              <w:adjustRightInd w:val="0"/>
              <w:rPr>
                <w:rFonts w:cstheme="minorHAnsi"/>
                <w:color w:val="333333"/>
                <w:lang w:val="pt-BR"/>
              </w:rPr>
            </w:pPr>
            <w:r w:rsidRPr="000F479E">
              <w:rPr>
                <w:rFonts w:cstheme="minorHAnsi"/>
                <w:color w:val="333333"/>
                <w:lang w:val="pt-BR"/>
              </w:rPr>
              <w:t>Barnado’s Scotland</w:t>
            </w:r>
          </w:p>
          <w:p w14:paraId="297A3D0D" w14:textId="77777777" w:rsidR="007134D5" w:rsidRPr="000F479E" w:rsidRDefault="007134D5" w:rsidP="007134D5">
            <w:pPr>
              <w:autoSpaceDE w:val="0"/>
              <w:autoSpaceDN w:val="0"/>
              <w:adjustRightInd w:val="0"/>
              <w:rPr>
                <w:rFonts w:cstheme="minorHAnsi"/>
                <w:color w:val="039CE6"/>
                <w:lang w:val="pt-BR"/>
              </w:rPr>
            </w:pPr>
            <w:r w:rsidRPr="000F479E">
              <w:rPr>
                <w:rFonts w:cstheme="minorHAnsi"/>
                <w:color w:val="039CE6"/>
                <w:lang w:val="pt-BR"/>
              </w:rPr>
              <w:t>https://www.barnardos.org.uk/whatwe-</w:t>
            </w:r>
          </w:p>
          <w:p w14:paraId="5184EDD8" w14:textId="77777777" w:rsidR="007134D5" w:rsidRPr="000F479E" w:rsidRDefault="007134D5" w:rsidP="007134D5">
            <w:pPr>
              <w:autoSpaceDE w:val="0"/>
              <w:autoSpaceDN w:val="0"/>
              <w:adjustRightInd w:val="0"/>
              <w:rPr>
                <w:rFonts w:cstheme="minorHAnsi"/>
                <w:color w:val="039CE6"/>
              </w:rPr>
            </w:pPr>
            <w:r w:rsidRPr="000F479E">
              <w:rPr>
                <w:rFonts w:cstheme="minorHAnsi"/>
                <w:color w:val="039CE6"/>
              </w:rPr>
              <w:t>do/supporting-young-people</w:t>
            </w:r>
          </w:p>
          <w:p w14:paraId="086E699A" w14:textId="77777777" w:rsidR="007134D5" w:rsidRPr="000F479E" w:rsidRDefault="007134D5" w:rsidP="007134D5">
            <w:pPr>
              <w:autoSpaceDE w:val="0"/>
              <w:autoSpaceDN w:val="0"/>
              <w:adjustRightInd w:val="0"/>
              <w:rPr>
                <w:rFonts w:cstheme="minorHAnsi"/>
                <w:color w:val="333333"/>
              </w:rPr>
            </w:pPr>
          </w:p>
        </w:tc>
        <w:tc>
          <w:tcPr>
            <w:tcW w:w="4508" w:type="dxa"/>
          </w:tcPr>
          <w:p w14:paraId="1CD68369" w14:textId="54A35FE1" w:rsidR="007134D5" w:rsidRPr="000F479E" w:rsidRDefault="007134D5" w:rsidP="009857A4">
            <w:pPr>
              <w:autoSpaceDE w:val="0"/>
              <w:autoSpaceDN w:val="0"/>
              <w:adjustRightInd w:val="0"/>
              <w:rPr>
                <w:rFonts w:cstheme="minorHAnsi"/>
                <w:color w:val="333333"/>
              </w:rPr>
            </w:pPr>
            <w:r w:rsidRPr="000F479E">
              <w:rPr>
                <w:rFonts w:cstheme="minorHAnsi"/>
                <w:color w:val="333333"/>
              </w:rPr>
              <w:t>Barnado’s Scotland has put together a film for everyone involved in</w:t>
            </w:r>
            <w:r w:rsidR="006D4482" w:rsidRPr="000F479E">
              <w:rPr>
                <w:rFonts w:cstheme="minorHAnsi"/>
                <w:color w:val="333333"/>
              </w:rPr>
              <w:t xml:space="preserve"> </w:t>
            </w:r>
            <w:r w:rsidRPr="000F479E">
              <w:rPr>
                <w:rFonts w:cstheme="minorHAnsi"/>
                <w:color w:val="333333"/>
              </w:rPr>
              <w:t>educating children and young people, highlighting the importance of</w:t>
            </w:r>
          </w:p>
          <w:p w14:paraId="71D99C99" w14:textId="67ECF6AE" w:rsidR="007134D5" w:rsidRPr="000F479E" w:rsidRDefault="007134D5" w:rsidP="009857A4">
            <w:pPr>
              <w:autoSpaceDE w:val="0"/>
              <w:autoSpaceDN w:val="0"/>
              <w:adjustRightInd w:val="0"/>
              <w:rPr>
                <w:rFonts w:cstheme="minorHAnsi"/>
                <w:color w:val="333333"/>
              </w:rPr>
            </w:pPr>
            <w:r w:rsidRPr="000F479E">
              <w:rPr>
                <w:rFonts w:cstheme="minorHAnsi"/>
                <w:color w:val="333333"/>
              </w:rPr>
              <w:t>relationships in the school setting. It provides practical examples and</w:t>
            </w:r>
            <w:r w:rsidR="009857A4" w:rsidRPr="000F479E">
              <w:rPr>
                <w:rFonts w:cstheme="minorHAnsi"/>
                <w:color w:val="333333"/>
              </w:rPr>
              <w:t xml:space="preserve"> </w:t>
            </w:r>
            <w:r w:rsidRPr="000F479E">
              <w:rPr>
                <w:rFonts w:cstheme="minorHAnsi"/>
                <w:color w:val="333333"/>
              </w:rPr>
              <w:t>tips that education staff can build into their everyday practice to</w:t>
            </w:r>
          </w:p>
          <w:p w14:paraId="0ED5F68A" w14:textId="29FEB832" w:rsidR="007134D5" w:rsidRPr="000F479E" w:rsidRDefault="007134D5" w:rsidP="009857A4">
            <w:pPr>
              <w:autoSpaceDE w:val="0"/>
              <w:autoSpaceDN w:val="0"/>
              <w:adjustRightInd w:val="0"/>
              <w:rPr>
                <w:rFonts w:cstheme="minorHAnsi"/>
                <w:color w:val="333333"/>
              </w:rPr>
            </w:pPr>
            <w:r w:rsidRPr="000F479E">
              <w:rPr>
                <w:rFonts w:cstheme="minorHAnsi"/>
                <w:color w:val="333333"/>
              </w:rPr>
              <w:t>support positive relationships with young people.</w:t>
            </w:r>
          </w:p>
        </w:tc>
      </w:tr>
      <w:tr w:rsidR="009857A4" w:rsidRPr="000F479E" w14:paraId="3AE1F363" w14:textId="77777777" w:rsidTr="005002F8">
        <w:tc>
          <w:tcPr>
            <w:tcW w:w="4508" w:type="dxa"/>
            <w:shd w:val="clear" w:color="auto" w:fill="D9D9D9" w:themeFill="background1" w:themeFillShade="D9"/>
          </w:tcPr>
          <w:p w14:paraId="316B59AF" w14:textId="0846EFAA" w:rsidR="009857A4" w:rsidRPr="000F479E" w:rsidRDefault="009857A4" w:rsidP="009857A4">
            <w:pPr>
              <w:autoSpaceDE w:val="0"/>
              <w:autoSpaceDN w:val="0"/>
              <w:adjustRightInd w:val="0"/>
              <w:rPr>
                <w:rFonts w:cstheme="minorHAnsi"/>
                <w:color w:val="333333"/>
              </w:rPr>
            </w:pPr>
            <w:r w:rsidRPr="000F479E">
              <w:rPr>
                <w:rFonts w:cstheme="minorHAnsi"/>
                <w:b/>
                <w:bCs/>
                <w:sz w:val="24"/>
                <w:szCs w:val="24"/>
              </w:rPr>
              <w:t>Organisation</w:t>
            </w:r>
          </w:p>
        </w:tc>
        <w:tc>
          <w:tcPr>
            <w:tcW w:w="4508" w:type="dxa"/>
            <w:shd w:val="clear" w:color="auto" w:fill="D9D9D9" w:themeFill="background1" w:themeFillShade="D9"/>
          </w:tcPr>
          <w:p w14:paraId="7E5C6D81" w14:textId="51D52ED2" w:rsidR="009857A4" w:rsidRPr="000F479E" w:rsidRDefault="009857A4" w:rsidP="009857A4">
            <w:pPr>
              <w:autoSpaceDE w:val="0"/>
              <w:autoSpaceDN w:val="0"/>
              <w:adjustRightInd w:val="0"/>
              <w:rPr>
                <w:rFonts w:cstheme="minorHAnsi"/>
                <w:color w:val="333333"/>
              </w:rPr>
            </w:pPr>
            <w:r w:rsidRPr="000F479E">
              <w:rPr>
                <w:rFonts w:cstheme="minorHAnsi"/>
                <w:b/>
                <w:bCs/>
                <w:sz w:val="24"/>
                <w:szCs w:val="24"/>
              </w:rPr>
              <w:t>Description</w:t>
            </w:r>
          </w:p>
        </w:tc>
      </w:tr>
      <w:tr w:rsidR="009857A4" w:rsidRPr="000F479E" w14:paraId="0D8613D7" w14:textId="77777777" w:rsidTr="00E95F21">
        <w:tc>
          <w:tcPr>
            <w:tcW w:w="4508" w:type="dxa"/>
          </w:tcPr>
          <w:p w14:paraId="136C57BD"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t>See Me Scotland</w:t>
            </w:r>
          </w:p>
          <w:p w14:paraId="3E6EA4BC" w14:textId="77777777" w:rsidR="009857A4" w:rsidRPr="000F479E" w:rsidRDefault="009857A4" w:rsidP="009857A4">
            <w:pPr>
              <w:autoSpaceDE w:val="0"/>
              <w:autoSpaceDN w:val="0"/>
              <w:adjustRightInd w:val="0"/>
              <w:rPr>
                <w:rFonts w:cstheme="minorHAnsi"/>
                <w:color w:val="039CE6"/>
              </w:rPr>
            </w:pPr>
            <w:r w:rsidRPr="000F479E">
              <w:rPr>
                <w:rFonts w:cstheme="minorHAnsi"/>
                <w:color w:val="039CE6"/>
              </w:rPr>
              <w:t>https://www.seemescotland.org/</w:t>
            </w:r>
          </w:p>
          <w:p w14:paraId="494E3C1C" w14:textId="77777777" w:rsidR="009857A4" w:rsidRPr="000F479E" w:rsidRDefault="009857A4" w:rsidP="009857A4">
            <w:pPr>
              <w:autoSpaceDE w:val="0"/>
              <w:autoSpaceDN w:val="0"/>
              <w:adjustRightInd w:val="0"/>
              <w:rPr>
                <w:rFonts w:cstheme="minorHAnsi"/>
                <w:color w:val="333333"/>
              </w:rPr>
            </w:pPr>
          </w:p>
        </w:tc>
        <w:tc>
          <w:tcPr>
            <w:tcW w:w="4508" w:type="dxa"/>
          </w:tcPr>
          <w:p w14:paraId="5964DD2E" w14:textId="45910D4E" w:rsidR="009857A4" w:rsidRPr="000F479E" w:rsidRDefault="009857A4" w:rsidP="009857A4">
            <w:pPr>
              <w:autoSpaceDE w:val="0"/>
              <w:autoSpaceDN w:val="0"/>
              <w:adjustRightInd w:val="0"/>
              <w:rPr>
                <w:rFonts w:cstheme="minorHAnsi"/>
                <w:color w:val="333333"/>
              </w:rPr>
            </w:pPr>
            <w:r w:rsidRPr="000F479E">
              <w:rPr>
                <w:rFonts w:cstheme="minorHAnsi"/>
                <w:color w:val="333333"/>
              </w:rPr>
              <w:t>See Me is passionate about ending mental health stigma and discrimination. The organisation works with individuals, groups, communities, workplaces, and education.</w:t>
            </w:r>
          </w:p>
        </w:tc>
      </w:tr>
      <w:tr w:rsidR="009857A4" w:rsidRPr="000F479E" w14:paraId="07D392EF" w14:textId="77777777" w:rsidTr="00E95F21">
        <w:tc>
          <w:tcPr>
            <w:tcW w:w="4508" w:type="dxa"/>
          </w:tcPr>
          <w:p w14:paraId="3D4AD8A1"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t>Samaritans Scotland</w:t>
            </w:r>
          </w:p>
          <w:p w14:paraId="7B657D43" w14:textId="77777777" w:rsidR="009857A4" w:rsidRPr="000F479E" w:rsidRDefault="009857A4" w:rsidP="009857A4">
            <w:pPr>
              <w:autoSpaceDE w:val="0"/>
              <w:autoSpaceDN w:val="0"/>
              <w:adjustRightInd w:val="0"/>
              <w:rPr>
                <w:rFonts w:cstheme="minorHAnsi"/>
                <w:color w:val="039CE6"/>
              </w:rPr>
            </w:pPr>
            <w:r w:rsidRPr="000F479E">
              <w:rPr>
                <w:rFonts w:cstheme="minorHAnsi"/>
                <w:color w:val="039CE6"/>
              </w:rPr>
              <w:t>https://www.samaritans.org/scotland</w:t>
            </w:r>
          </w:p>
          <w:p w14:paraId="7F837F4D" w14:textId="77777777" w:rsidR="009857A4" w:rsidRPr="000F479E" w:rsidRDefault="009857A4" w:rsidP="009857A4">
            <w:pPr>
              <w:autoSpaceDE w:val="0"/>
              <w:autoSpaceDN w:val="0"/>
              <w:adjustRightInd w:val="0"/>
              <w:rPr>
                <w:rFonts w:cstheme="minorHAnsi"/>
                <w:color w:val="039CE6"/>
              </w:rPr>
            </w:pPr>
            <w:r w:rsidRPr="000F479E">
              <w:rPr>
                <w:rFonts w:cstheme="minorHAnsi"/>
                <w:color w:val="039CE6"/>
              </w:rPr>
              <w:t>/how-we-can-help/schools/</w:t>
            </w:r>
          </w:p>
          <w:p w14:paraId="6E7C9B23" w14:textId="77777777" w:rsidR="009857A4" w:rsidRPr="000F479E" w:rsidRDefault="009857A4" w:rsidP="009857A4">
            <w:pPr>
              <w:autoSpaceDE w:val="0"/>
              <w:autoSpaceDN w:val="0"/>
              <w:adjustRightInd w:val="0"/>
              <w:rPr>
                <w:rFonts w:cstheme="minorHAnsi"/>
                <w:color w:val="333333"/>
              </w:rPr>
            </w:pPr>
          </w:p>
        </w:tc>
        <w:tc>
          <w:tcPr>
            <w:tcW w:w="4508" w:type="dxa"/>
          </w:tcPr>
          <w:p w14:paraId="55ACC888"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t>Samaritans supports schools, college communities and other youth</w:t>
            </w:r>
          </w:p>
          <w:p w14:paraId="3D58842D" w14:textId="3E6DB839" w:rsidR="009857A4" w:rsidRPr="000F479E" w:rsidRDefault="009857A4" w:rsidP="009857A4">
            <w:pPr>
              <w:autoSpaceDE w:val="0"/>
              <w:autoSpaceDN w:val="0"/>
              <w:adjustRightInd w:val="0"/>
              <w:rPr>
                <w:rFonts w:cstheme="minorHAnsi"/>
                <w:color w:val="333333"/>
              </w:rPr>
            </w:pPr>
            <w:r w:rsidRPr="000F479E">
              <w:rPr>
                <w:rFonts w:cstheme="minorHAnsi"/>
                <w:color w:val="333333"/>
              </w:rPr>
              <w:t>settings through our postvention services, lesson plans and school talks</w:t>
            </w:r>
            <w:r w:rsidR="006D4482" w:rsidRPr="000F479E">
              <w:rPr>
                <w:rFonts w:cstheme="minorHAnsi"/>
                <w:color w:val="333333"/>
              </w:rPr>
              <w:t>.</w:t>
            </w:r>
          </w:p>
        </w:tc>
      </w:tr>
      <w:tr w:rsidR="009857A4" w:rsidRPr="000F479E" w14:paraId="63C142C3" w14:textId="77777777" w:rsidTr="00E95F21">
        <w:tc>
          <w:tcPr>
            <w:tcW w:w="4508" w:type="dxa"/>
          </w:tcPr>
          <w:p w14:paraId="3C62D737"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lastRenderedPageBreak/>
              <w:t>Breathing Space</w:t>
            </w:r>
          </w:p>
          <w:p w14:paraId="36E72A34" w14:textId="77777777" w:rsidR="009857A4" w:rsidRPr="000F479E" w:rsidRDefault="009857A4" w:rsidP="009857A4">
            <w:pPr>
              <w:autoSpaceDE w:val="0"/>
              <w:autoSpaceDN w:val="0"/>
              <w:adjustRightInd w:val="0"/>
              <w:rPr>
                <w:rFonts w:cstheme="minorHAnsi"/>
                <w:color w:val="039CE6"/>
              </w:rPr>
            </w:pPr>
            <w:r w:rsidRPr="000F479E">
              <w:rPr>
                <w:rFonts w:cstheme="minorHAnsi"/>
                <w:color w:val="039CE6"/>
              </w:rPr>
              <w:t>https://www.breathingspace.scot/</w:t>
            </w:r>
          </w:p>
          <w:p w14:paraId="3738AACA" w14:textId="11FA67E2" w:rsidR="009857A4" w:rsidRPr="000F479E" w:rsidRDefault="009857A4" w:rsidP="006D4482">
            <w:pPr>
              <w:autoSpaceDE w:val="0"/>
              <w:autoSpaceDN w:val="0"/>
              <w:adjustRightInd w:val="0"/>
              <w:rPr>
                <w:rFonts w:cstheme="minorHAnsi"/>
                <w:color w:val="333333"/>
              </w:rPr>
            </w:pPr>
            <w:r w:rsidRPr="000F479E">
              <w:rPr>
                <w:rFonts w:cstheme="minorHAnsi"/>
                <w:color w:val="333333"/>
              </w:rPr>
              <w:t xml:space="preserve">Call: 0800 838587 </w:t>
            </w:r>
          </w:p>
        </w:tc>
        <w:tc>
          <w:tcPr>
            <w:tcW w:w="4508" w:type="dxa"/>
          </w:tcPr>
          <w:p w14:paraId="13FCC93F" w14:textId="1DF665A0" w:rsidR="009857A4" w:rsidRPr="000F479E" w:rsidRDefault="006D4482" w:rsidP="006D4482">
            <w:pPr>
              <w:autoSpaceDE w:val="0"/>
              <w:autoSpaceDN w:val="0"/>
              <w:adjustRightInd w:val="0"/>
              <w:rPr>
                <w:rFonts w:cstheme="minorHAnsi"/>
                <w:color w:val="333333"/>
              </w:rPr>
            </w:pPr>
            <w:r w:rsidRPr="000F479E">
              <w:rPr>
                <w:rFonts w:cstheme="minorHAnsi"/>
                <w:color w:val="333333"/>
              </w:rPr>
              <w:t>P</w:t>
            </w:r>
            <w:r w:rsidR="009857A4" w:rsidRPr="000F479E">
              <w:rPr>
                <w:rFonts w:cstheme="minorHAnsi"/>
                <w:color w:val="333333"/>
              </w:rPr>
              <w:t>rovides a free national phoneline service to address</w:t>
            </w:r>
            <w:r w:rsidRPr="000F479E">
              <w:rPr>
                <w:rFonts w:cstheme="minorHAnsi"/>
                <w:color w:val="333333"/>
              </w:rPr>
              <w:t xml:space="preserve"> </w:t>
            </w:r>
            <w:r w:rsidR="009857A4" w:rsidRPr="000F479E">
              <w:rPr>
                <w:rFonts w:cstheme="minorHAnsi"/>
                <w:color w:val="333333"/>
              </w:rPr>
              <w:t>serious concerns about the mental wellbeing of people in Scotland.</w:t>
            </w:r>
          </w:p>
        </w:tc>
      </w:tr>
      <w:tr w:rsidR="009857A4" w:rsidRPr="000F479E" w14:paraId="2B330543" w14:textId="77777777" w:rsidTr="00E95F21">
        <w:tc>
          <w:tcPr>
            <w:tcW w:w="4508" w:type="dxa"/>
          </w:tcPr>
          <w:p w14:paraId="56BF1DEE"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t>Moodcafé</w:t>
            </w:r>
          </w:p>
          <w:p w14:paraId="7CEC15B0" w14:textId="77777777" w:rsidR="009857A4" w:rsidRPr="000F479E" w:rsidRDefault="009857A4" w:rsidP="009857A4">
            <w:pPr>
              <w:autoSpaceDE w:val="0"/>
              <w:autoSpaceDN w:val="0"/>
              <w:adjustRightInd w:val="0"/>
              <w:rPr>
                <w:rFonts w:cstheme="minorHAnsi"/>
                <w:color w:val="039CE6"/>
              </w:rPr>
            </w:pPr>
            <w:r w:rsidRPr="000F479E">
              <w:rPr>
                <w:rFonts w:cstheme="minorHAnsi"/>
                <w:color w:val="039CE6"/>
              </w:rPr>
              <w:t>http://www.moodcafe.co.uk/</w:t>
            </w:r>
          </w:p>
          <w:p w14:paraId="02F8E729" w14:textId="77777777" w:rsidR="009857A4" w:rsidRPr="000F479E" w:rsidRDefault="009857A4" w:rsidP="009857A4">
            <w:pPr>
              <w:autoSpaceDE w:val="0"/>
              <w:autoSpaceDN w:val="0"/>
              <w:adjustRightInd w:val="0"/>
              <w:rPr>
                <w:rFonts w:cstheme="minorHAnsi"/>
                <w:color w:val="333333"/>
              </w:rPr>
            </w:pPr>
          </w:p>
        </w:tc>
        <w:tc>
          <w:tcPr>
            <w:tcW w:w="4508" w:type="dxa"/>
          </w:tcPr>
          <w:p w14:paraId="21C8B0CA" w14:textId="198FC17C" w:rsidR="009857A4" w:rsidRPr="000F479E" w:rsidRDefault="009857A4" w:rsidP="006D4482">
            <w:pPr>
              <w:autoSpaceDE w:val="0"/>
              <w:autoSpaceDN w:val="0"/>
              <w:adjustRightInd w:val="0"/>
              <w:rPr>
                <w:rFonts w:cstheme="minorHAnsi"/>
                <w:color w:val="333333"/>
              </w:rPr>
            </w:pPr>
            <w:r w:rsidRPr="000F479E">
              <w:rPr>
                <w:rFonts w:cstheme="minorHAnsi"/>
                <w:color w:val="333333"/>
              </w:rPr>
              <w:t>Resources for a range of mental health issues and learning disabilities</w:t>
            </w:r>
            <w:r w:rsidR="006D4482" w:rsidRPr="000F479E">
              <w:rPr>
                <w:rFonts w:cstheme="minorHAnsi"/>
                <w:color w:val="333333"/>
              </w:rPr>
              <w:t xml:space="preserve"> </w:t>
            </w:r>
            <w:r w:rsidRPr="000F479E">
              <w:rPr>
                <w:rFonts w:cstheme="minorHAnsi"/>
                <w:color w:val="333333"/>
              </w:rPr>
              <w:t>developed for young people, adults and families by NHS Fife.</w:t>
            </w:r>
          </w:p>
        </w:tc>
      </w:tr>
      <w:tr w:rsidR="009857A4" w:rsidRPr="000F479E" w14:paraId="024E6C81" w14:textId="77777777" w:rsidTr="00E95F21">
        <w:tc>
          <w:tcPr>
            <w:tcW w:w="4508" w:type="dxa"/>
          </w:tcPr>
          <w:p w14:paraId="54321EB9"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t>Young Minds</w:t>
            </w:r>
          </w:p>
          <w:p w14:paraId="51D7612E" w14:textId="05644D3E" w:rsidR="009857A4" w:rsidRPr="000F479E" w:rsidRDefault="009857A4" w:rsidP="009857A4">
            <w:pPr>
              <w:autoSpaceDE w:val="0"/>
              <w:autoSpaceDN w:val="0"/>
              <w:adjustRightInd w:val="0"/>
              <w:rPr>
                <w:rFonts w:cstheme="minorHAnsi"/>
                <w:color w:val="039CE6"/>
              </w:rPr>
            </w:pPr>
            <w:r w:rsidRPr="000F479E">
              <w:rPr>
                <w:rFonts w:cstheme="minorHAnsi"/>
                <w:color w:val="039CE6"/>
              </w:rPr>
              <w:t>https://youngminds.org.uk/</w:t>
            </w:r>
          </w:p>
        </w:tc>
        <w:tc>
          <w:tcPr>
            <w:tcW w:w="4508" w:type="dxa"/>
          </w:tcPr>
          <w:p w14:paraId="4EB7F568" w14:textId="7318B5D8" w:rsidR="009857A4" w:rsidRPr="000F479E" w:rsidRDefault="009857A4" w:rsidP="009857A4">
            <w:pPr>
              <w:autoSpaceDE w:val="0"/>
              <w:autoSpaceDN w:val="0"/>
              <w:adjustRightInd w:val="0"/>
              <w:rPr>
                <w:rFonts w:cstheme="minorHAnsi"/>
                <w:color w:val="333333"/>
              </w:rPr>
            </w:pPr>
            <w:r w:rsidRPr="000F479E">
              <w:rPr>
                <w:rFonts w:cstheme="minorHAnsi"/>
                <w:color w:val="333333"/>
              </w:rPr>
              <w:t>Resources and information for young people experiencing Mental Health difficulties</w:t>
            </w:r>
          </w:p>
        </w:tc>
      </w:tr>
    </w:tbl>
    <w:p w14:paraId="58495733" w14:textId="77777777" w:rsidR="0063268D" w:rsidRPr="000F479E" w:rsidRDefault="0063268D" w:rsidP="000E4399">
      <w:pPr>
        <w:rPr>
          <w:rFonts w:cstheme="minorHAnsi"/>
          <w:b/>
          <w:bCs/>
          <w:sz w:val="24"/>
          <w:szCs w:val="24"/>
        </w:rPr>
      </w:pPr>
    </w:p>
    <w:p w14:paraId="5DF10739" w14:textId="77777777" w:rsidR="0063268D" w:rsidRPr="000F479E" w:rsidRDefault="0063268D">
      <w:pPr>
        <w:rPr>
          <w:rFonts w:cstheme="minorHAnsi"/>
          <w:b/>
          <w:bCs/>
          <w:sz w:val="24"/>
          <w:szCs w:val="24"/>
        </w:rPr>
      </w:pPr>
      <w:r w:rsidRPr="000F479E">
        <w:rPr>
          <w:rFonts w:cstheme="minorHAnsi"/>
          <w:b/>
          <w:bCs/>
          <w:sz w:val="24"/>
          <w:szCs w:val="24"/>
        </w:rPr>
        <w:br w:type="page"/>
      </w:r>
    </w:p>
    <w:p w14:paraId="05E31D18" w14:textId="016EF61E" w:rsidR="004F00ED" w:rsidRPr="00FC3F1F" w:rsidRDefault="001D7A1C" w:rsidP="00D402B2">
      <w:pPr>
        <w:pStyle w:val="ListParagraph"/>
        <w:numPr>
          <w:ilvl w:val="0"/>
          <w:numId w:val="32"/>
        </w:numPr>
        <w:spacing w:after="0"/>
        <w:ind w:left="357" w:hanging="357"/>
        <w:rPr>
          <w:rFonts w:cstheme="minorHAnsi"/>
          <w:b/>
          <w:bCs/>
          <w:color w:val="C00000"/>
          <w:sz w:val="24"/>
          <w:szCs w:val="24"/>
        </w:rPr>
      </w:pPr>
      <w:r w:rsidRPr="000F479E">
        <w:rPr>
          <w:rFonts w:cstheme="minorHAnsi"/>
          <w:b/>
          <w:bCs/>
          <w:color w:val="C00000"/>
          <w:sz w:val="32"/>
          <w:szCs w:val="32"/>
        </w:rPr>
        <w:lastRenderedPageBreak/>
        <w:t>Eating habits</w:t>
      </w:r>
      <w:r w:rsidR="00703F6C" w:rsidRPr="000F479E">
        <w:rPr>
          <w:rFonts w:cstheme="minorHAnsi"/>
          <w:b/>
          <w:bCs/>
          <w:color w:val="C00000"/>
          <w:sz w:val="32"/>
          <w:szCs w:val="32"/>
        </w:rPr>
        <w:br/>
      </w:r>
    </w:p>
    <w:p w14:paraId="127D2A18" w14:textId="632C95D1" w:rsidR="00BB32A2" w:rsidRPr="00FC3F1F" w:rsidRDefault="00BB32A2" w:rsidP="00BB32A2">
      <w:pPr>
        <w:spacing w:after="0"/>
        <w:rPr>
          <w:rFonts w:cstheme="minorHAnsi"/>
          <w:sz w:val="24"/>
          <w:szCs w:val="24"/>
        </w:rPr>
      </w:pPr>
      <w:r w:rsidRPr="00FC3F1F">
        <w:rPr>
          <w:rFonts w:cstheme="minorHAnsi"/>
          <w:sz w:val="24"/>
          <w:szCs w:val="24"/>
        </w:rPr>
        <w:t xml:space="preserve">This chapter </w:t>
      </w:r>
      <w:r w:rsidR="00CE5703">
        <w:rPr>
          <w:rFonts w:cstheme="minorHAnsi"/>
          <w:sz w:val="24"/>
          <w:szCs w:val="24"/>
        </w:rPr>
        <w:t>presents</w:t>
      </w:r>
      <w:r w:rsidRPr="00FC3F1F">
        <w:rPr>
          <w:rFonts w:cstheme="minorHAnsi"/>
          <w:sz w:val="24"/>
          <w:szCs w:val="24"/>
        </w:rPr>
        <w:t xml:space="preserve"> data about eating habits. It includes the following measures:</w:t>
      </w:r>
      <w:r w:rsidR="00FB12B5" w:rsidRPr="00FC3F1F">
        <w:rPr>
          <w:rFonts w:cstheme="minorHAnsi"/>
          <w:sz w:val="24"/>
          <w:szCs w:val="24"/>
        </w:rPr>
        <w:br/>
      </w:r>
    </w:p>
    <w:p w14:paraId="54C84184" w14:textId="77777777" w:rsidR="00BB32A2" w:rsidRPr="00FC3F1F" w:rsidRDefault="00BB32A2" w:rsidP="00C74FCB">
      <w:pPr>
        <w:pStyle w:val="ListParagraph"/>
        <w:numPr>
          <w:ilvl w:val="0"/>
          <w:numId w:val="2"/>
        </w:numPr>
        <w:spacing w:after="0"/>
        <w:rPr>
          <w:rFonts w:cstheme="minorHAnsi"/>
          <w:sz w:val="24"/>
          <w:szCs w:val="24"/>
        </w:rPr>
      </w:pPr>
      <w:r w:rsidRPr="00FC3F1F">
        <w:rPr>
          <w:rFonts w:cstheme="minorHAnsi"/>
          <w:sz w:val="24"/>
          <w:szCs w:val="24"/>
        </w:rPr>
        <w:t>Eating habits</w:t>
      </w:r>
    </w:p>
    <w:p w14:paraId="2F4E207D" w14:textId="77777777" w:rsidR="00BB32A2" w:rsidRPr="00FC3F1F" w:rsidRDefault="00BB32A2" w:rsidP="00C74FCB">
      <w:pPr>
        <w:pStyle w:val="ListParagraph"/>
        <w:numPr>
          <w:ilvl w:val="0"/>
          <w:numId w:val="2"/>
        </w:numPr>
        <w:spacing w:after="0"/>
        <w:rPr>
          <w:rFonts w:cstheme="minorHAnsi"/>
          <w:sz w:val="24"/>
          <w:szCs w:val="24"/>
        </w:rPr>
      </w:pPr>
      <w:r w:rsidRPr="00FC3F1F">
        <w:rPr>
          <w:rFonts w:cstheme="minorHAnsi"/>
          <w:sz w:val="24"/>
          <w:szCs w:val="24"/>
        </w:rPr>
        <w:t>Breakfast</w:t>
      </w:r>
    </w:p>
    <w:p w14:paraId="04BACBC9" w14:textId="171582F8" w:rsidR="00BB32A2" w:rsidRPr="00FC3F1F" w:rsidRDefault="00BB32A2" w:rsidP="00C74FCB">
      <w:pPr>
        <w:pStyle w:val="ListParagraph"/>
        <w:numPr>
          <w:ilvl w:val="0"/>
          <w:numId w:val="2"/>
        </w:numPr>
        <w:spacing w:after="0"/>
        <w:rPr>
          <w:rFonts w:cstheme="minorHAnsi"/>
          <w:sz w:val="24"/>
          <w:szCs w:val="24"/>
        </w:rPr>
      </w:pPr>
      <w:r w:rsidRPr="00FC3F1F">
        <w:rPr>
          <w:rFonts w:cstheme="minorHAnsi"/>
          <w:sz w:val="24"/>
          <w:szCs w:val="24"/>
        </w:rPr>
        <w:t>Family meals</w:t>
      </w:r>
    </w:p>
    <w:p w14:paraId="0D289372" w14:textId="77777777" w:rsidR="00BB32A2" w:rsidRPr="00FC3F1F" w:rsidRDefault="00BB32A2" w:rsidP="00BB32A2">
      <w:pPr>
        <w:pStyle w:val="ListParagraph"/>
        <w:spacing w:after="0"/>
        <w:rPr>
          <w:rFonts w:cstheme="minorHAnsi"/>
          <w:sz w:val="24"/>
          <w:szCs w:val="24"/>
        </w:rPr>
      </w:pPr>
    </w:p>
    <w:p w14:paraId="41A3F40B" w14:textId="77777777" w:rsidR="00FA3A48" w:rsidRPr="00FA3A48" w:rsidRDefault="00FA3A48" w:rsidP="00FA3A48">
      <w:pPr>
        <w:spacing w:after="0"/>
        <w:rPr>
          <w:rFonts w:cstheme="minorHAnsi"/>
          <w:sz w:val="24"/>
          <w:szCs w:val="24"/>
        </w:rPr>
      </w:pPr>
      <w:r w:rsidRPr="00FA3A48">
        <w:rPr>
          <w:rFonts w:cstheme="minorHAnsi"/>
          <w:sz w:val="24"/>
          <w:szCs w:val="24"/>
        </w:rPr>
        <w:t>Unhealthy eating has been found to be one of the biggest contributors to poor adolescent wellbeing.</w:t>
      </w:r>
      <w:r w:rsidRPr="00FA3A48">
        <w:rPr>
          <w:rFonts w:cstheme="minorHAnsi"/>
          <w:sz w:val="24"/>
          <w:szCs w:val="24"/>
          <w:vertAlign w:val="superscript"/>
        </w:rPr>
        <w:t>16</w:t>
      </w:r>
      <w:r w:rsidRPr="00FA3A48">
        <w:rPr>
          <w:rFonts w:cstheme="minorHAnsi"/>
          <w:sz w:val="24"/>
          <w:szCs w:val="24"/>
        </w:rPr>
        <w:t xml:space="preserve"> Healthy dietary behaviours can prevent obesity, eating disorders and tooth decay, and may help prevent coronary heart disease, cancer and stroke in adulthood.</w:t>
      </w:r>
      <w:r w:rsidRPr="00FA3A48">
        <w:rPr>
          <w:rFonts w:cstheme="minorHAnsi"/>
          <w:sz w:val="24"/>
          <w:szCs w:val="24"/>
          <w:vertAlign w:val="superscript"/>
        </w:rPr>
        <w:t xml:space="preserve">17 18 </w:t>
      </w:r>
      <w:r w:rsidRPr="00FA3A48">
        <w:rPr>
          <w:rFonts w:cstheme="minorHAnsi"/>
          <w:sz w:val="24"/>
          <w:szCs w:val="24"/>
        </w:rPr>
        <w:t>Skipping breakfast is common among young people, especially older adolescents and girls, and is linked with health-compromising behaviours.</w:t>
      </w:r>
      <w:r w:rsidRPr="00FA3A48">
        <w:rPr>
          <w:rFonts w:cstheme="minorHAnsi"/>
          <w:sz w:val="24"/>
          <w:szCs w:val="24"/>
          <w:vertAlign w:val="superscript"/>
        </w:rPr>
        <w:t>19</w:t>
      </w:r>
      <w:r w:rsidRPr="00FA3A48">
        <w:rPr>
          <w:rFonts w:cstheme="minorHAnsi"/>
          <w:sz w:val="24"/>
          <w:szCs w:val="24"/>
        </w:rPr>
        <w:t xml:space="preserve"> Research shows that regularly eating breakfast is linked to better quality of diet in school-aged children</w:t>
      </w:r>
      <w:r w:rsidRPr="00FA3A48">
        <w:rPr>
          <w:rFonts w:cstheme="minorHAnsi"/>
          <w:sz w:val="24"/>
          <w:szCs w:val="24"/>
          <w:vertAlign w:val="superscript"/>
        </w:rPr>
        <w:t xml:space="preserve">20. </w:t>
      </w:r>
      <w:r w:rsidRPr="00FA3A48">
        <w:rPr>
          <w:rFonts w:cstheme="minorHAnsi"/>
          <w:sz w:val="24"/>
          <w:szCs w:val="24"/>
        </w:rPr>
        <w:t>Family meals promote positive family interactions.</w:t>
      </w:r>
      <w:r w:rsidRPr="00FA3A48">
        <w:rPr>
          <w:rFonts w:cstheme="minorHAnsi"/>
          <w:sz w:val="24"/>
          <w:szCs w:val="24"/>
          <w:vertAlign w:val="superscript"/>
        </w:rPr>
        <w:t xml:space="preserve">21   </w:t>
      </w:r>
      <w:r w:rsidRPr="00FA3A48">
        <w:rPr>
          <w:rFonts w:cstheme="minorHAnsi"/>
          <w:sz w:val="24"/>
          <w:szCs w:val="24"/>
        </w:rPr>
        <w:t>Regular family meals are linked to better mental health, lower levels of depression, stress, suicidal thoughts, and risk behaviours.</w:t>
      </w:r>
      <w:r w:rsidRPr="00FA3A48">
        <w:rPr>
          <w:rFonts w:cstheme="minorHAnsi"/>
          <w:sz w:val="24"/>
          <w:szCs w:val="24"/>
          <w:vertAlign w:val="superscript"/>
        </w:rPr>
        <w:t>22 23</w:t>
      </w:r>
    </w:p>
    <w:p w14:paraId="3619D189" w14:textId="77777777" w:rsidR="00BB32A2" w:rsidRPr="00FC3F1F" w:rsidRDefault="00BB32A2" w:rsidP="00BB32A2">
      <w:pPr>
        <w:spacing w:after="0"/>
        <w:rPr>
          <w:rFonts w:cstheme="minorHAnsi"/>
          <w:sz w:val="24"/>
          <w:szCs w:val="24"/>
        </w:rPr>
      </w:pPr>
    </w:p>
    <w:p w14:paraId="178847B8" w14:textId="056717CC" w:rsidR="00BB32A2" w:rsidRPr="00FC3F1F" w:rsidRDefault="00BB32A2" w:rsidP="00C21BB6">
      <w:pPr>
        <w:spacing w:after="0"/>
        <w:rPr>
          <w:rFonts w:cstheme="minorHAnsi"/>
          <w:b/>
          <w:bCs/>
          <w:color w:val="C00000"/>
          <w:sz w:val="24"/>
          <w:szCs w:val="24"/>
        </w:rPr>
      </w:pPr>
      <w:r w:rsidRPr="00FC3F1F">
        <w:rPr>
          <w:rFonts w:cstheme="minorHAnsi"/>
          <w:b/>
          <w:bCs/>
          <w:color w:val="C00000"/>
          <w:sz w:val="24"/>
          <w:szCs w:val="24"/>
        </w:rPr>
        <w:t xml:space="preserve">Eating habits </w:t>
      </w:r>
    </w:p>
    <w:p w14:paraId="6234143D" w14:textId="4454EEC0" w:rsidR="00BB32A2" w:rsidRPr="00FC3F1F" w:rsidRDefault="00BB32A2" w:rsidP="00BB32A2">
      <w:pPr>
        <w:spacing w:after="0"/>
        <w:rPr>
          <w:rFonts w:cstheme="minorHAnsi"/>
          <w:sz w:val="24"/>
          <w:szCs w:val="24"/>
        </w:rPr>
      </w:pPr>
      <w:r w:rsidRPr="00FC3F1F">
        <w:rPr>
          <w:rFonts w:cstheme="minorHAnsi"/>
          <w:sz w:val="24"/>
          <w:szCs w:val="24"/>
        </w:rPr>
        <w:t xml:space="preserve">Pupils were asked how many days a week they </w:t>
      </w:r>
      <w:r w:rsidR="006D75E7" w:rsidRPr="00FC3F1F">
        <w:rPr>
          <w:rFonts w:cstheme="minorHAnsi"/>
          <w:sz w:val="24"/>
          <w:szCs w:val="24"/>
        </w:rPr>
        <w:t>consumed</w:t>
      </w:r>
      <w:r w:rsidRPr="00FC3F1F">
        <w:rPr>
          <w:rFonts w:cstheme="minorHAnsi"/>
          <w:sz w:val="24"/>
          <w:szCs w:val="24"/>
        </w:rPr>
        <w:t xml:space="preserve"> various types of food and drink. </w:t>
      </w:r>
      <w:r w:rsidR="00472199">
        <w:rPr>
          <w:rFonts w:cstheme="minorHAnsi"/>
          <w:sz w:val="24"/>
          <w:szCs w:val="24"/>
        </w:rPr>
        <w:t xml:space="preserve">The figures </w:t>
      </w:r>
      <w:r w:rsidRPr="00FC3F1F">
        <w:rPr>
          <w:rFonts w:cstheme="minorHAnsi"/>
          <w:sz w:val="24"/>
          <w:szCs w:val="24"/>
        </w:rPr>
        <w:t xml:space="preserve">show the percentage </w:t>
      </w:r>
      <w:r w:rsidR="00472199">
        <w:rPr>
          <w:rFonts w:cstheme="minorHAnsi"/>
          <w:sz w:val="24"/>
          <w:szCs w:val="24"/>
        </w:rPr>
        <w:t>of pupils</w:t>
      </w:r>
      <w:r w:rsidRPr="00FC3F1F">
        <w:rPr>
          <w:rFonts w:cstheme="minorHAnsi"/>
          <w:sz w:val="24"/>
          <w:szCs w:val="24"/>
        </w:rPr>
        <w:t xml:space="preserve"> who consumed </w:t>
      </w:r>
      <w:r w:rsidR="00502EEB" w:rsidRPr="00FC3F1F">
        <w:rPr>
          <w:rFonts w:cstheme="minorHAnsi"/>
          <w:sz w:val="24"/>
          <w:szCs w:val="24"/>
        </w:rPr>
        <w:t xml:space="preserve">each </w:t>
      </w:r>
      <w:r w:rsidR="006D75E7" w:rsidRPr="00FC3F1F">
        <w:rPr>
          <w:rFonts w:cstheme="minorHAnsi"/>
          <w:sz w:val="24"/>
          <w:szCs w:val="24"/>
        </w:rPr>
        <w:t>type of food or</w:t>
      </w:r>
      <w:r w:rsidRPr="00FC3F1F">
        <w:rPr>
          <w:rFonts w:cstheme="minorHAnsi"/>
          <w:sz w:val="24"/>
          <w:szCs w:val="24"/>
        </w:rPr>
        <w:t xml:space="preserve"> drink </w:t>
      </w:r>
      <w:r w:rsidR="006D75E7" w:rsidRPr="00FC3F1F">
        <w:rPr>
          <w:rFonts w:cstheme="minorHAnsi"/>
          <w:sz w:val="24"/>
          <w:szCs w:val="24"/>
        </w:rPr>
        <w:t>at least once a day</w:t>
      </w:r>
      <w:r w:rsidR="00CE5703">
        <w:rPr>
          <w:rFonts w:cstheme="minorHAnsi"/>
          <w:sz w:val="24"/>
          <w:szCs w:val="24"/>
        </w:rPr>
        <w:t>.</w:t>
      </w:r>
    </w:p>
    <w:p w14:paraId="7159610D" w14:textId="65BB9296" w:rsidR="0019620B" w:rsidRPr="00FC3F1F" w:rsidRDefault="0019620B" w:rsidP="00E974FB">
      <w:pPr>
        <w:rPr>
          <w:rFonts w:cstheme="minorHAnsi"/>
          <w:b/>
          <w:bCs/>
          <w:sz w:val="24"/>
          <w:szCs w:val="24"/>
        </w:rPr>
      </w:pPr>
    </w:p>
    <w:p w14:paraId="67F37A0D" w14:textId="12BF41A9" w:rsidR="00C13098" w:rsidRPr="000F479E" w:rsidRDefault="00C13098" w:rsidP="00E974FB">
      <w:pPr>
        <w:rPr>
          <w:rFonts w:cstheme="minorHAnsi"/>
          <w:b/>
          <w:bCs/>
        </w:rPr>
      </w:pPr>
      <w:r w:rsidRPr="000F479E">
        <w:rPr>
          <w:rFonts w:cstheme="minorHAnsi"/>
          <w:b/>
          <w:bCs/>
        </w:rPr>
        <w:t xml:space="preserve">Figure </w:t>
      </w:r>
      <w:r w:rsidR="00DE1BAF">
        <w:rPr>
          <w:rFonts w:cstheme="minorHAnsi"/>
          <w:b/>
          <w:bCs/>
        </w:rPr>
        <w:t>18</w:t>
      </w:r>
      <w:r w:rsidRPr="000F479E">
        <w:rPr>
          <w:rFonts w:cstheme="minorHAnsi"/>
          <w:b/>
          <w:bCs/>
        </w:rPr>
        <w:t>:</w:t>
      </w:r>
      <w:r w:rsidR="006D75E7" w:rsidRPr="000F479E">
        <w:rPr>
          <w:rFonts w:cstheme="minorHAnsi"/>
          <w:b/>
          <w:bCs/>
        </w:rPr>
        <w:t xml:space="preserve"> % pupils who consume food/drink </w:t>
      </w:r>
      <w:r w:rsidR="005B481E" w:rsidRPr="000F479E">
        <w:rPr>
          <w:rFonts w:cstheme="minorHAnsi"/>
          <w:b/>
          <w:bCs/>
        </w:rPr>
        <w:t>daily</w:t>
      </w:r>
      <w:r w:rsidR="00CD6226">
        <w:rPr>
          <w:rFonts w:cstheme="minorHAnsi"/>
          <w:b/>
          <w:bCs/>
        </w:rPr>
        <w:t>, gender</w:t>
      </w:r>
    </w:p>
    <w:p w14:paraId="37D99EA3" w14:textId="58F0CAD2" w:rsidR="006D75E7" w:rsidRDefault="006D75E7" w:rsidP="00E974FB">
      <w:pPr>
        <w:rPr>
          <w:rFonts w:cstheme="minorHAnsi"/>
          <w:b/>
          <w:bCs/>
        </w:rPr>
      </w:pPr>
    </w:p>
    <w:p w14:paraId="1C8036B9" w14:textId="3E427CD3" w:rsidR="003547DD" w:rsidRDefault="003547DD" w:rsidP="00E974FB">
      <w:pPr>
        <w:rPr>
          <w:rFonts w:cstheme="minorHAnsi"/>
          <w:b/>
          <w:bCs/>
        </w:rPr>
      </w:pPr>
    </w:p>
    <w:p w14:paraId="5624A567" w14:textId="10844051" w:rsidR="00DE1BAF" w:rsidRDefault="00DE1BAF" w:rsidP="00DE1BAF">
      <w:pPr>
        <w:rPr>
          <w:rFonts w:cstheme="minorHAnsi"/>
          <w:b/>
          <w:bCs/>
        </w:rPr>
      </w:pPr>
      <w:r w:rsidRPr="000F479E">
        <w:rPr>
          <w:rFonts w:cstheme="minorHAnsi"/>
          <w:b/>
          <w:bCs/>
        </w:rPr>
        <w:t xml:space="preserve">Figure </w:t>
      </w:r>
      <w:r>
        <w:rPr>
          <w:rFonts w:cstheme="minorHAnsi"/>
          <w:b/>
          <w:bCs/>
        </w:rPr>
        <w:t xml:space="preserve">19: </w:t>
      </w:r>
      <w:r w:rsidRPr="000F479E">
        <w:rPr>
          <w:rFonts w:cstheme="minorHAnsi"/>
          <w:b/>
          <w:bCs/>
        </w:rPr>
        <w:t>% pupils who consume food/drink daily</w:t>
      </w:r>
      <w:r w:rsidR="00CD6226">
        <w:rPr>
          <w:rFonts w:cstheme="minorHAnsi"/>
          <w:b/>
          <w:bCs/>
        </w:rPr>
        <w:t xml:space="preserve">, by </w:t>
      </w:r>
      <w:r w:rsidR="005E3D3E">
        <w:rPr>
          <w:rFonts w:cstheme="minorHAnsi"/>
          <w:b/>
          <w:bCs/>
        </w:rPr>
        <w:t>year group</w:t>
      </w:r>
    </w:p>
    <w:p w14:paraId="4FE75963" w14:textId="28A1B2B5" w:rsidR="003547DD" w:rsidRPr="000F479E" w:rsidRDefault="003547DD" w:rsidP="00E974FB">
      <w:pPr>
        <w:rPr>
          <w:rFonts w:cstheme="minorHAnsi"/>
          <w:b/>
          <w:bCs/>
        </w:rPr>
      </w:pPr>
    </w:p>
    <w:p w14:paraId="11ACDC93" w14:textId="3CFA01BD" w:rsidR="006279CB" w:rsidRPr="00FF6978" w:rsidRDefault="00DE1BAF" w:rsidP="006279CB">
      <w:pPr>
        <w:spacing w:after="0"/>
        <w:rPr>
          <w:rFonts w:cstheme="minorHAnsi"/>
          <w:b/>
          <w:bCs/>
          <w:color w:val="C00000"/>
          <w:sz w:val="24"/>
          <w:szCs w:val="24"/>
        </w:rPr>
      </w:pPr>
      <w:r>
        <w:rPr>
          <w:rFonts w:cstheme="minorHAnsi"/>
          <w:b/>
          <w:bCs/>
          <w:color w:val="C00000"/>
          <w:sz w:val="24"/>
          <w:szCs w:val="24"/>
        </w:rPr>
        <w:br/>
      </w:r>
      <w:r w:rsidR="006279CB" w:rsidRPr="00FF6978">
        <w:rPr>
          <w:rFonts w:cstheme="minorHAnsi"/>
          <w:b/>
          <w:bCs/>
          <w:color w:val="C00000"/>
          <w:sz w:val="24"/>
          <w:szCs w:val="24"/>
        </w:rPr>
        <w:t>Breakfast</w:t>
      </w:r>
    </w:p>
    <w:p w14:paraId="2F969EF0" w14:textId="57F4778C" w:rsidR="006279CB" w:rsidRPr="00FF6978" w:rsidRDefault="006279CB" w:rsidP="006279CB">
      <w:pPr>
        <w:spacing w:after="0"/>
        <w:rPr>
          <w:rFonts w:cstheme="minorHAnsi"/>
          <w:sz w:val="24"/>
          <w:szCs w:val="24"/>
        </w:rPr>
      </w:pPr>
      <w:r w:rsidRPr="00FF6978">
        <w:rPr>
          <w:rFonts w:cstheme="minorHAnsi"/>
          <w:sz w:val="24"/>
          <w:szCs w:val="24"/>
        </w:rPr>
        <w:t xml:space="preserve">Pupils were asked how often they usually have breakfast on weekdays (“more than a glass of milk or fruit juice”). Here we show the percentage of pupils who report </w:t>
      </w:r>
      <w:r w:rsidR="001834C3" w:rsidRPr="00FF6978">
        <w:rPr>
          <w:rFonts w:cstheme="minorHAnsi"/>
          <w:sz w:val="24"/>
          <w:szCs w:val="24"/>
        </w:rPr>
        <w:t xml:space="preserve">eating </w:t>
      </w:r>
      <w:r w:rsidRPr="00FF6978">
        <w:rPr>
          <w:rFonts w:cstheme="minorHAnsi"/>
          <w:sz w:val="24"/>
          <w:szCs w:val="24"/>
        </w:rPr>
        <w:t xml:space="preserve">breakfast every </w:t>
      </w:r>
      <w:r w:rsidR="00CD6226">
        <w:rPr>
          <w:rFonts w:cstheme="minorHAnsi"/>
          <w:sz w:val="24"/>
          <w:szCs w:val="24"/>
        </w:rPr>
        <w:t xml:space="preserve">day on </w:t>
      </w:r>
      <w:r w:rsidRPr="00FF6978">
        <w:rPr>
          <w:rFonts w:cstheme="minorHAnsi"/>
          <w:sz w:val="24"/>
          <w:szCs w:val="24"/>
        </w:rPr>
        <w:t>weekday</w:t>
      </w:r>
      <w:r w:rsidR="00CD6226">
        <w:rPr>
          <w:rFonts w:cstheme="minorHAnsi"/>
          <w:sz w:val="24"/>
          <w:szCs w:val="24"/>
        </w:rPr>
        <w:t>s</w:t>
      </w:r>
      <w:r w:rsidRPr="00FF6978">
        <w:rPr>
          <w:rFonts w:cstheme="minorHAnsi"/>
          <w:sz w:val="24"/>
          <w:szCs w:val="24"/>
        </w:rPr>
        <w:t>.</w:t>
      </w:r>
    </w:p>
    <w:p w14:paraId="46D0E295" w14:textId="56914A97" w:rsidR="0082321F" w:rsidRPr="00FF6978" w:rsidRDefault="0082321F" w:rsidP="009549BD">
      <w:pPr>
        <w:jc w:val="center"/>
        <w:rPr>
          <w:rFonts w:cstheme="minorHAnsi"/>
          <w:b/>
          <w:bCs/>
          <w:sz w:val="24"/>
          <w:szCs w:val="24"/>
        </w:rPr>
      </w:pPr>
    </w:p>
    <w:p w14:paraId="1EE7623E" w14:textId="425ADBF4" w:rsidR="0082321F" w:rsidRPr="000F479E" w:rsidRDefault="001834C3" w:rsidP="006279CB">
      <w:pPr>
        <w:rPr>
          <w:rFonts w:cstheme="minorHAnsi"/>
          <w:b/>
          <w:bCs/>
        </w:rPr>
      </w:pPr>
      <w:r w:rsidRPr="000F479E">
        <w:rPr>
          <w:rFonts w:cstheme="minorHAnsi"/>
          <w:b/>
          <w:bCs/>
        </w:rPr>
        <w:t xml:space="preserve">Figure </w:t>
      </w:r>
      <w:r w:rsidR="00DE1BAF">
        <w:rPr>
          <w:rFonts w:cstheme="minorHAnsi"/>
          <w:b/>
          <w:bCs/>
        </w:rPr>
        <w:t>20</w:t>
      </w:r>
      <w:r w:rsidRPr="000F479E">
        <w:rPr>
          <w:rFonts w:cstheme="minorHAnsi"/>
          <w:b/>
          <w:bCs/>
        </w:rPr>
        <w:t xml:space="preserve">: </w:t>
      </w:r>
      <w:r w:rsidR="0082321F" w:rsidRPr="000F479E">
        <w:rPr>
          <w:rFonts w:cstheme="minorHAnsi"/>
          <w:b/>
          <w:bCs/>
        </w:rPr>
        <w:t xml:space="preserve">% pupils </w:t>
      </w:r>
      <w:r w:rsidR="007258A5" w:rsidRPr="000F479E">
        <w:rPr>
          <w:rFonts w:cstheme="minorHAnsi"/>
          <w:b/>
          <w:bCs/>
        </w:rPr>
        <w:t>who eat</w:t>
      </w:r>
      <w:r w:rsidR="0082321F" w:rsidRPr="000F479E">
        <w:rPr>
          <w:rFonts w:cstheme="minorHAnsi"/>
          <w:b/>
          <w:bCs/>
        </w:rPr>
        <w:t xml:space="preserve"> breakfast </w:t>
      </w:r>
      <w:r w:rsidRPr="000F479E">
        <w:rPr>
          <w:rFonts w:cstheme="minorHAnsi"/>
          <w:b/>
          <w:bCs/>
        </w:rPr>
        <w:t>every</w:t>
      </w:r>
      <w:r w:rsidR="0082321F" w:rsidRPr="000F479E">
        <w:rPr>
          <w:rFonts w:cstheme="minorHAnsi"/>
          <w:b/>
          <w:bCs/>
        </w:rPr>
        <w:t xml:space="preserve"> weekday</w:t>
      </w:r>
    </w:p>
    <w:p w14:paraId="789D98C5" w14:textId="5E518A1E" w:rsidR="0082321F" w:rsidRPr="000F479E" w:rsidRDefault="0082321F" w:rsidP="006279CB">
      <w:pPr>
        <w:rPr>
          <w:rFonts w:cstheme="minorHAnsi"/>
          <w:b/>
          <w:bCs/>
        </w:rPr>
      </w:pPr>
    </w:p>
    <w:p w14:paraId="3C5119DA" w14:textId="50FB0A50" w:rsidR="00E974FB" w:rsidRPr="000F479E" w:rsidRDefault="00E974FB" w:rsidP="00E974FB">
      <w:pPr>
        <w:spacing w:after="0"/>
        <w:rPr>
          <w:rFonts w:cstheme="minorHAnsi"/>
        </w:rPr>
      </w:pPr>
    </w:p>
    <w:p w14:paraId="6668D79C" w14:textId="77777777" w:rsidR="00DE1BAF" w:rsidRDefault="00DE1BAF" w:rsidP="00E974FB">
      <w:pPr>
        <w:spacing w:after="0"/>
        <w:rPr>
          <w:rFonts w:cstheme="minorHAnsi"/>
          <w:b/>
          <w:bCs/>
          <w:color w:val="C00000"/>
          <w:sz w:val="24"/>
          <w:szCs w:val="24"/>
        </w:rPr>
      </w:pPr>
    </w:p>
    <w:p w14:paraId="118F41A4" w14:textId="77777777" w:rsidR="00DE1BAF" w:rsidRDefault="00DE1BAF" w:rsidP="00E974FB">
      <w:pPr>
        <w:spacing w:after="0"/>
        <w:rPr>
          <w:rFonts w:cstheme="minorHAnsi"/>
          <w:b/>
          <w:bCs/>
          <w:color w:val="C00000"/>
          <w:sz w:val="24"/>
          <w:szCs w:val="24"/>
        </w:rPr>
      </w:pPr>
    </w:p>
    <w:p w14:paraId="0E975C5C" w14:textId="77777777" w:rsidR="00DE1BAF" w:rsidRDefault="00DE1BAF" w:rsidP="00E974FB">
      <w:pPr>
        <w:spacing w:after="0"/>
        <w:rPr>
          <w:rFonts w:cstheme="minorHAnsi"/>
          <w:b/>
          <w:bCs/>
          <w:color w:val="C00000"/>
          <w:sz w:val="24"/>
          <w:szCs w:val="24"/>
        </w:rPr>
      </w:pPr>
    </w:p>
    <w:p w14:paraId="3C5AF5CF" w14:textId="77777777" w:rsidR="00DE1BAF" w:rsidRDefault="00DE1BAF" w:rsidP="00E974FB">
      <w:pPr>
        <w:spacing w:after="0"/>
        <w:rPr>
          <w:rFonts w:cstheme="minorHAnsi"/>
          <w:b/>
          <w:bCs/>
          <w:color w:val="C00000"/>
          <w:sz w:val="24"/>
          <w:szCs w:val="24"/>
        </w:rPr>
      </w:pPr>
    </w:p>
    <w:p w14:paraId="0E59A1D5" w14:textId="5FBEF8C8" w:rsidR="00E974FB" w:rsidRPr="00FF6978" w:rsidRDefault="00E974FB" w:rsidP="00E974FB">
      <w:pPr>
        <w:spacing w:after="0"/>
        <w:rPr>
          <w:rFonts w:cstheme="minorHAnsi"/>
          <w:b/>
          <w:bCs/>
          <w:color w:val="C00000"/>
          <w:sz w:val="24"/>
          <w:szCs w:val="24"/>
        </w:rPr>
      </w:pPr>
      <w:r w:rsidRPr="00FF6978">
        <w:rPr>
          <w:rFonts w:cstheme="minorHAnsi"/>
          <w:b/>
          <w:bCs/>
          <w:color w:val="C00000"/>
          <w:sz w:val="24"/>
          <w:szCs w:val="24"/>
        </w:rPr>
        <w:t>Family meals</w:t>
      </w:r>
    </w:p>
    <w:p w14:paraId="69005BD8" w14:textId="38819A37" w:rsidR="004D45E2" w:rsidRPr="00DE1BAF" w:rsidRDefault="00E974FB" w:rsidP="00DE1BAF">
      <w:pPr>
        <w:spacing w:after="0"/>
        <w:rPr>
          <w:rFonts w:cstheme="minorHAnsi"/>
          <w:sz w:val="24"/>
          <w:szCs w:val="24"/>
        </w:rPr>
      </w:pPr>
      <w:r w:rsidRPr="00FF6978">
        <w:rPr>
          <w:rFonts w:cstheme="minorHAnsi"/>
          <w:sz w:val="24"/>
          <w:szCs w:val="24"/>
        </w:rPr>
        <w:t xml:space="preserve">Pupils were asked “how often do you and your family usually have meals together?”. Here we </w:t>
      </w:r>
      <w:r w:rsidR="00CE5703">
        <w:rPr>
          <w:rFonts w:cstheme="minorHAnsi"/>
          <w:sz w:val="24"/>
          <w:szCs w:val="24"/>
        </w:rPr>
        <w:t>show</w:t>
      </w:r>
      <w:r w:rsidRPr="00FF6978">
        <w:rPr>
          <w:rFonts w:cstheme="minorHAnsi"/>
          <w:sz w:val="24"/>
          <w:szCs w:val="24"/>
        </w:rPr>
        <w:t xml:space="preserve"> the percentage who responded that they have a family meal most days or every day.</w:t>
      </w:r>
      <w:r w:rsidR="00DE1BAF">
        <w:rPr>
          <w:rFonts w:cstheme="minorHAnsi"/>
          <w:sz w:val="24"/>
          <w:szCs w:val="24"/>
        </w:rPr>
        <w:br/>
      </w:r>
    </w:p>
    <w:p w14:paraId="62268DB4" w14:textId="37D756B3" w:rsidR="004D45E2" w:rsidRPr="000F479E" w:rsidRDefault="00C13098" w:rsidP="006279CB">
      <w:pPr>
        <w:rPr>
          <w:rFonts w:cstheme="minorHAnsi"/>
          <w:b/>
          <w:bCs/>
        </w:rPr>
      </w:pPr>
      <w:r w:rsidRPr="000F479E">
        <w:rPr>
          <w:rFonts w:cstheme="minorHAnsi"/>
          <w:b/>
          <w:bCs/>
        </w:rPr>
        <w:t xml:space="preserve">Figure </w:t>
      </w:r>
      <w:r w:rsidR="00DE1BAF">
        <w:rPr>
          <w:rFonts w:cstheme="minorHAnsi"/>
          <w:b/>
          <w:bCs/>
        </w:rPr>
        <w:t>21</w:t>
      </w:r>
      <w:r w:rsidRPr="000F479E">
        <w:rPr>
          <w:rFonts w:cstheme="minorHAnsi"/>
          <w:b/>
          <w:bCs/>
        </w:rPr>
        <w:t xml:space="preserve">: </w:t>
      </w:r>
      <w:r w:rsidR="004D45E2" w:rsidRPr="000F479E">
        <w:rPr>
          <w:rFonts w:cstheme="minorHAnsi"/>
          <w:b/>
          <w:bCs/>
        </w:rPr>
        <w:t xml:space="preserve">% pupils who eat </w:t>
      </w:r>
      <w:r w:rsidR="006D75E7" w:rsidRPr="000F479E">
        <w:rPr>
          <w:rFonts w:cstheme="minorHAnsi"/>
          <w:b/>
          <w:bCs/>
        </w:rPr>
        <w:t xml:space="preserve">a </w:t>
      </w:r>
      <w:r w:rsidR="004D45E2" w:rsidRPr="000F479E">
        <w:rPr>
          <w:rFonts w:cstheme="minorHAnsi"/>
          <w:b/>
          <w:bCs/>
        </w:rPr>
        <w:t xml:space="preserve">meal with family </w:t>
      </w:r>
      <w:r w:rsidR="007258A5" w:rsidRPr="000F479E">
        <w:rPr>
          <w:rFonts w:cstheme="minorHAnsi"/>
          <w:b/>
          <w:bCs/>
        </w:rPr>
        <w:t xml:space="preserve">most days or everyday </w:t>
      </w:r>
    </w:p>
    <w:p w14:paraId="05E8E54E" w14:textId="2B31DC35" w:rsidR="004D45E2" w:rsidRPr="000F479E" w:rsidRDefault="004D45E2" w:rsidP="006279CB">
      <w:pPr>
        <w:rPr>
          <w:rFonts w:cstheme="minorHAnsi"/>
          <w:b/>
          <w:bCs/>
        </w:rPr>
      </w:pPr>
    </w:p>
    <w:p w14:paraId="5747CF5C" w14:textId="3CA2C45B" w:rsidR="004F00ED" w:rsidRPr="000F479E" w:rsidRDefault="00275193" w:rsidP="004F4040">
      <w:pPr>
        <w:rPr>
          <w:rFonts w:cstheme="minorHAnsi"/>
          <w:b/>
          <w:bCs/>
          <w:color w:val="C00000"/>
          <w:sz w:val="28"/>
          <w:szCs w:val="28"/>
        </w:rPr>
      </w:pPr>
      <w:r>
        <w:rPr>
          <w:rFonts w:cstheme="minorHAnsi"/>
          <w:b/>
          <w:bCs/>
          <w:color w:val="C00000"/>
          <w:sz w:val="28"/>
          <w:szCs w:val="28"/>
        </w:rPr>
        <w:br/>
      </w:r>
      <w:r w:rsidR="0093028A" w:rsidRPr="000F479E">
        <w:rPr>
          <w:rFonts w:cstheme="minorHAnsi"/>
          <w:b/>
          <w:bCs/>
          <w:color w:val="C00000"/>
          <w:sz w:val="28"/>
          <w:szCs w:val="28"/>
        </w:rPr>
        <w:t>Who can help?</w:t>
      </w:r>
      <w:r w:rsidR="004F4040">
        <w:rPr>
          <w:rFonts w:cstheme="minorHAnsi"/>
          <w:b/>
          <w:bCs/>
          <w:color w:val="C00000"/>
          <w:sz w:val="28"/>
          <w:szCs w:val="28"/>
        </w:rPr>
        <w:br/>
      </w:r>
    </w:p>
    <w:tbl>
      <w:tblPr>
        <w:tblStyle w:val="TableGrid"/>
        <w:tblW w:w="0" w:type="auto"/>
        <w:tblLook w:val="04A0" w:firstRow="1" w:lastRow="0" w:firstColumn="1" w:lastColumn="0" w:noHBand="0" w:noVBand="1"/>
      </w:tblPr>
      <w:tblGrid>
        <w:gridCol w:w="4830"/>
        <w:gridCol w:w="4186"/>
      </w:tblGrid>
      <w:tr w:rsidR="004F00ED" w:rsidRPr="000F479E" w14:paraId="77A705C8" w14:textId="77777777" w:rsidTr="00125409">
        <w:tc>
          <w:tcPr>
            <w:tcW w:w="4830" w:type="dxa"/>
            <w:shd w:val="clear" w:color="auto" w:fill="E7E6E6" w:themeFill="background2"/>
          </w:tcPr>
          <w:p w14:paraId="22464F3D" w14:textId="77777777" w:rsidR="004F00ED" w:rsidRPr="000F479E" w:rsidRDefault="004F00ED" w:rsidP="00CD51B9">
            <w:pPr>
              <w:rPr>
                <w:rFonts w:cstheme="minorHAnsi"/>
                <w:b/>
                <w:bCs/>
                <w:sz w:val="24"/>
                <w:szCs w:val="24"/>
              </w:rPr>
            </w:pPr>
            <w:r w:rsidRPr="000F479E">
              <w:rPr>
                <w:rFonts w:cstheme="minorHAnsi"/>
                <w:b/>
                <w:bCs/>
                <w:sz w:val="24"/>
                <w:szCs w:val="24"/>
              </w:rPr>
              <w:t>Organisation</w:t>
            </w:r>
          </w:p>
        </w:tc>
        <w:tc>
          <w:tcPr>
            <w:tcW w:w="4186" w:type="dxa"/>
            <w:shd w:val="clear" w:color="auto" w:fill="E7E6E6" w:themeFill="background2"/>
          </w:tcPr>
          <w:p w14:paraId="7E5AACE0" w14:textId="77777777" w:rsidR="004F00ED" w:rsidRPr="000F479E" w:rsidRDefault="004F00ED" w:rsidP="00CD51B9">
            <w:pPr>
              <w:rPr>
                <w:rFonts w:cstheme="minorHAnsi"/>
                <w:b/>
                <w:bCs/>
                <w:sz w:val="24"/>
                <w:szCs w:val="24"/>
              </w:rPr>
            </w:pPr>
            <w:r w:rsidRPr="000F479E">
              <w:rPr>
                <w:rFonts w:cstheme="minorHAnsi"/>
                <w:b/>
                <w:bCs/>
                <w:sz w:val="24"/>
                <w:szCs w:val="24"/>
              </w:rPr>
              <w:t>Description</w:t>
            </w:r>
          </w:p>
        </w:tc>
      </w:tr>
      <w:tr w:rsidR="004F00ED" w:rsidRPr="000F479E" w14:paraId="266A409C" w14:textId="77777777" w:rsidTr="00125409">
        <w:tc>
          <w:tcPr>
            <w:tcW w:w="4830" w:type="dxa"/>
          </w:tcPr>
          <w:p w14:paraId="4702BB1C" w14:textId="77777777" w:rsidR="004F00ED" w:rsidRPr="000F479E" w:rsidRDefault="004F00ED" w:rsidP="004F00ED">
            <w:pPr>
              <w:rPr>
                <w:rFonts w:cstheme="minorHAnsi"/>
              </w:rPr>
            </w:pPr>
            <w:r w:rsidRPr="000F479E">
              <w:rPr>
                <w:rFonts w:cstheme="minorHAnsi"/>
              </w:rPr>
              <w:t>Beat (eating disorders)</w:t>
            </w:r>
          </w:p>
          <w:p w14:paraId="4ED0F2C5" w14:textId="77777777" w:rsidR="004F00ED" w:rsidRPr="000F479E" w:rsidRDefault="00095A5A" w:rsidP="004F00ED">
            <w:pPr>
              <w:rPr>
                <w:rFonts w:cstheme="minorHAnsi"/>
              </w:rPr>
            </w:pPr>
            <w:hyperlink r:id="rId18" w:history="1">
              <w:r w:rsidR="004F00ED" w:rsidRPr="000F479E">
                <w:rPr>
                  <w:rStyle w:val="Hyperlink"/>
                  <w:rFonts w:cstheme="minorHAnsi"/>
                </w:rPr>
                <w:t>https://www.beateatingdisorders.org.uk/</w:t>
              </w:r>
            </w:hyperlink>
          </w:p>
          <w:p w14:paraId="22E82C3F" w14:textId="77777777" w:rsidR="004F00ED" w:rsidRPr="000F479E" w:rsidRDefault="004F00ED" w:rsidP="00CD51B9">
            <w:pPr>
              <w:rPr>
                <w:rFonts w:cstheme="minorHAnsi"/>
                <w:b/>
                <w:bCs/>
              </w:rPr>
            </w:pPr>
          </w:p>
        </w:tc>
        <w:tc>
          <w:tcPr>
            <w:tcW w:w="4186" w:type="dxa"/>
          </w:tcPr>
          <w:p w14:paraId="7AF1B99A" w14:textId="4B276D52" w:rsidR="004F00ED" w:rsidRPr="000F479E" w:rsidRDefault="004F00ED" w:rsidP="004F00ED">
            <w:pPr>
              <w:rPr>
                <w:rFonts w:cstheme="minorHAnsi"/>
              </w:rPr>
            </w:pPr>
            <w:r w:rsidRPr="000F479E">
              <w:rPr>
                <w:rFonts w:cstheme="minorHAnsi"/>
              </w:rPr>
              <w:t>Beat help people with eating disorders and provide support for those with emotional overeating and difficulties with food, weight and shape. They provide support services such as helplines, website, self help and support groups and online support.</w:t>
            </w:r>
          </w:p>
        </w:tc>
      </w:tr>
      <w:tr w:rsidR="004F00ED" w:rsidRPr="000F479E" w14:paraId="6EA10170" w14:textId="77777777" w:rsidTr="00125409">
        <w:tc>
          <w:tcPr>
            <w:tcW w:w="4830" w:type="dxa"/>
          </w:tcPr>
          <w:p w14:paraId="0B9AA9C1" w14:textId="77777777" w:rsidR="004F00ED" w:rsidRPr="000F479E" w:rsidRDefault="004F00ED" w:rsidP="004F00ED">
            <w:pPr>
              <w:rPr>
                <w:rFonts w:cstheme="minorHAnsi"/>
              </w:rPr>
            </w:pPr>
            <w:r w:rsidRPr="000F479E">
              <w:rPr>
                <w:rFonts w:cstheme="minorHAnsi"/>
              </w:rPr>
              <w:t xml:space="preserve">Resources for Schools from the British Nutrition Foundation </w:t>
            </w:r>
          </w:p>
          <w:p w14:paraId="1160DF03" w14:textId="7B2245A5" w:rsidR="004F00ED" w:rsidRPr="000F479E" w:rsidRDefault="00095A5A" w:rsidP="004F00ED">
            <w:pPr>
              <w:rPr>
                <w:rFonts w:cstheme="minorHAnsi"/>
              </w:rPr>
            </w:pPr>
            <w:hyperlink r:id="rId19" w:history="1">
              <w:r w:rsidR="004F00ED" w:rsidRPr="000F479E">
                <w:rPr>
                  <w:rStyle w:val="Hyperlink"/>
                  <w:rFonts w:cstheme="minorHAnsi"/>
                </w:rPr>
                <w:t>http://www.foodafactoflife.org.uk/</w:t>
              </w:r>
            </w:hyperlink>
            <w:r w:rsidR="004F00ED" w:rsidRPr="000F479E">
              <w:rPr>
                <w:rFonts w:cstheme="minorHAnsi"/>
              </w:rPr>
              <w:t xml:space="preserve"> </w:t>
            </w:r>
          </w:p>
        </w:tc>
        <w:tc>
          <w:tcPr>
            <w:tcW w:w="4186" w:type="dxa"/>
          </w:tcPr>
          <w:p w14:paraId="4C5832C8" w14:textId="6B26E6F1" w:rsidR="004F00ED" w:rsidRPr="000F479E" w:rsidRDefault="004F00ED" w:rsidP="004F00ED">
            <w:pPr>
              <w:rPr>
                <w:rFonts w:cstheme="minorHAnsi"/>
              </w:rPr>
            </w:pPr>
            <w:r w:rsidRPr="000F479E">
              <w:rPr>
                <w:rFonts w:cstheme="minorHAnsi"/>
              </w:rPr>
              <w:t>Food - a fact of life provides a wealth of free resources about healthy eating, cooking, food and farming for children and young people aged 3 to 18 years. The resources are progressive to support the curriculum throughout the UK. All resources are designed to ensure that consistent and up-to-date messages are delivered.</w:t>
            </w:r>
          </w:p>
        </w:tc>
      </w:tr>
      <w:tr w:rsidR="004F00ED" w:rsidRPr="000F479E" w14:paraId="7F0DEA77" w14:textId="77777777" w:rsidTr="00125409">
        <w:tc>
          <w:tcPr>
            <w:tcW w:w="4830" w:type="dxa"/>
          </w:tcPr>
          <w:p w14:paraId="62326A6B" w14:textId="77777777" w:rsidR="004F00ED" w:rsidRPr="000F479E" w:rsidRDefault="004F00ED" w:rsidP="004F00ED">
            <w:pPr>
              <w:rPr>
                <w:rFonts w:cstheme="minorHAnsi"/>
              </w:rPr>
            </w:pPr>
            <w:r w:rsidRPr="000F479E">
              <w:rPr>
                <w:rFonts w:cstheme="minorHAnsi"/>
              </w:rPr>
              <w:t>Eco Schools Scotland – Food and the Environment Topic</w:t>
            </w:r>
          </w:p>
          <w:p w14:paraId="141C70ED" w14:textId="43297C9D" w:rsidR="004F00ED" w:rsidRPr="000F479E" w:rsidRDefault="00095A5A" w:rsidP="004F00ED">
            <w:pPr>
              <w:rPr>
                <w:rFonts w:cstheme="minorHAnsi"/>
              </w:rPr>
            </w:pPr>
            <w:hyperlink r:id="rId20" w:history="1">
              <w:r w:rsidR="004F00ED" w:rsidRPr="000F479E">
                <w:rPr>
                  <w:rStyle w:val="Hyperlink"/>
                  <w:rFonts w:cstheme="minorHAnsi"/>
                </w:rPr>
                <w:t>https://www.keepscotlandbeautiful.org/education-and-learning/food-and-the-environment/</w:t>
              </w:r>
            </w:hyperlink>
          </w:p>
        </w:tc>
        <w:tc>
          <w:tcPr>
            <w:tcW w:w="4186" w:type="dxa"/>
          </w:tcPr>
          <w:p w14:paraId="2224F669" w14:textId="3B2E258E" w:rsidR="004F00ED" w:rsidRPr="000F479E" w:rsidRDefault="004F00ED" w:rsidP="004F00ED">
            <w:pPr>
              <w:rPr>
                <w:rFonts w:cstheme="minorHAnsi"/>
              </w:rPr>
            </w:pPr>
            <w:r w:rsidRPr="000F479E">
              <w:rPr>
                <w:rFonts w:cstheme="minorHAnsi"/>
              </w:rPr>
              <w:t>Resources, information and projects that can be implemented in schools to help school-aged children learn about the production of food, making healthy choices and considering the impact of food production on the environment</w:t>
            </w:r>
          </w:p>
        </w:tc>
      </w:tr>
    </w:tbl>
    <w:p w14:paraId="71062D85" w14:textId="77777777" w:rsidR="0063268D" w:rsidRPr="000F479E" w:rsidRDefault="0063268D">
      <w:pPr>
        <w:rPr>
          <w:rFonts w:cstheme="minorHAnsi"/>
          <w:b/>
          <w:bCs/>
          <w:color w:val="C00000"/>
          <w:sz w:val="28"/>
          <w:szCs w:val="28"/>
        </w:rPr>
      </w:pPr>
      <w:r w:rsidRPr="000F479E">
        <w:rPr>
          <w:rFonts w:cstheme="minorHAnsi"/>
          <w:b/>
          <w:bCs/>
          <w:color w:val="C00000"/>
          <w:sz w:val="28"/>
          <w:szCs w:val="28"/>
        </w:rPr>
        <w:br w:type="page"/>
      </w:r>
    </w:p>
    <w:p w14:paraId="5F94913B" w14:textId="22CE0875" w:rsidR="00703F6C" w:rsidRPr="000F479E" w:rsidRDefault="002A3225" w:rsidP="005E1A7A">
      <w:pPr>
        <w:pStyle w:val="ListParagraph"/>
        <w:numPr>
          <w:ilvl w:val="0"/>
          <w:numId w:val="32"/>
        </w:numPr>
        <w:spacing w:after="0"/>
        <w:ind w:left="499" w:hanging="357"/>
        <w:rPr>
          <w:rFonts w:cstheme="minorHAnsi"/>
          <w:b/>
          <w:bCs/>
          <w:color w:val="C00000"/>
          <w:sz w:val="32"/>
          <w:szCs w:val="32"/>
        </w:rPr>
      </w:pPr>
      <w:r w:rsidRPr="000F479E">
        <w:rPr>
          <w:rFonts w:cstheme="minorHAnsi"/>
          <w:b/>
          <w:bCs/>
          <w:color w:val="C00000"/>
          <w:sz w:val="32"/>
          <w:szCs w:val="32"/>
        </w:rPr>
        <w:lastRenderedPageBreak/>
        <w:t xml:space="preserve">Physical activity and leisure </w:t>
      </w:r>
      <w:r w:rsidR="009370AA" w:rsidRPr="000F479E">
        <w:rPr>
          <w:rFonts w:cstheme="minorHAnsi"/>
          <w:b/>
          <w:bCs/>
          <w:color w:val="C00000"/>
          <w:sz w:val="32"/>
          <w:szCs w:val="32"/>
        </w:rPr>
        <w:t>time</w:t>
      </w:r>
      <w:r w:rsidR="00703F6C" w:rsidRPr="000F479E">
        <w:rPr>
          <w:rFonts w:cstheme="minorHAnsi"/>
          <w:b/>
          <w:bCs/>
          <w:color w:val="C00000"/>
          <w:sz w:val="32"/>
          <w:szCs w:val="32"/>
        </w:rPr>
        <w:br/>
      </w:r>
    </w:p>
    <w:p w14:paraId="25690D11" w14:textId="174BDB84" w:rsidR="00A63C60" w:rsidRPr="005E1A7A" w:rsidRDefault="00FA79BB" w:rsidP="00CE5703">
      <w:pPr>
        <w:ind w:left="142"/>
        <w:rPr>
          <w:rFonts w:cstheme="minorHAnsi"/>
          <w:b/>
          <w:bCs/>
          <w:color w:val="C00000"/>
          <w:sz w:val="24"/>
          <w:szCs w:val="24"/>
        </w:rPr>
      </w:pPr>
      <w:r>
        <w:rPr>
          <w:rFonts w:cstheme="minorHAnsi"/>
          <w:sz w:val="24"/>
          <w:szCs w:val="24"/>
        </w:rPr>
        <w:t>T</w:t>
      </w:r>
      <w:r w:rsidR="00A63C60" w:rsidRPr="005E1A7A">
        <w:rPr>
          <w:rFonts w:cstheme="minorHAnsi"/>
          <w:sz w:val="24"/>
          <w:szCs w:val="24"/>
        </w:rPr>
        <w:t>his chapter present</w:t>
      </w:r>
      <w:r>
        <w:rPr>
          <w:rFonts w:cstheme="minorHAnsi"/>
          <w:sz w:val="24"/>
          <w:szCs w:val="24"/>
        </w:rPr>
        <w:t>s</w:t>
      </w:r>
      <w:r w:rsidR="00A63C60" w:rsidRPr="005E1A7A">
        <w:rPr>
          <w:rFonts w:cstheme="minorHAnsi"/>
          <w:sz w:val="24"/>
          <w:szCs w:val="24"/>
        </w:rPr>
        <w:t xml:space="preserve"> data </w:t>
      </w:r>
      <w:r w:rsidR="00CE5703" w:rsidRPr="005E1A7A">
        <w:rPr>
          <w:rFonts w:cstheme="minorHAnsi"/>
          <w:sz w:val="24"/>
          <w:szCs w:val="24"/>
        </w:rPr>
        <w:t>about</w:t>
      </w:r>
      <w:r w:rsidR="00A63C60" w:rsidRPr="005E1A7A">
        <w:rPr>
          <w:rFonts w:cstheme="minorHAnsi"/>
          <w:sz w:val="24"/>
          <w:szCs w:val="24"/>
        </w:rPr>
        <w:t xml:space="preserve"> physical activity and leisure time activities. The chapter includes the following measures:</w:t>
      </w:r>
    </w:p>
    <w:p w14:paraId="0D7E663B" w14:textId="2895382E" w:rsidR="00A63C60" w:rsidRPr="005E1A7A" w:rsidRDefault="00CE5703" w:rsidP="00DD520A">
      <w:pPr>
        <w:pStyle w:val="ListParagraph"/>
        <w:numPr>
          <w:ilvl w:val="0"/>
          <w:numId w:val="3"/>
        </w:numPr>
        <w:tabs>
          <w:tab w:val="center" w:pos="4513"/>
        </w:tabs>
        <w:spacing w:after="0"/>
        <w:jc w:val="lowKashida"/>
        <w:rPr>
          <w:rFonts w:cstheme="minorHAnsi"/>
          <w:sz w:val="24"/>
          <w:szCs w:val="24"/>
        </w:rPr>
      </w:pPr>
      <w:r w:rsidRPr="005E1A7A">
        <w:rPr>
          <w:rFonts w:cstheme="minorHAnsi"/>
          <w:sz w:val="24"/>
          <w:szCs w:val="24"/>
        </w:rPr>
        <w:t>Moderate-to-vigorous p</w:t>
      </w:r>
      <w:r w:rsidR="00A63C60" w:rsidRPr="005E1A7A">
        <w:rPr>
          <w:rFonts w:cstheme="minorHAnsi"/>
          <w:sz w:val="24"/>
          <w:szCs w:val="24"/>
        </w:rPr>
        <w:t>hysical activity</w:t>
      </w:r>
    </w:p>
    <w:p w14:paraId="7F99017E" w14:textId="6F21DB6A" w:rsidR="00CE5703" w:rsidRPr="005E1A7A" w:rsidRDefault="00CE5703" w:rsidP="00DD520A">
      <w:pPr>
        <w:pStyle w:val="ListParagraph"/>
        <w:numPr>
          <w:ilvl w:val="0"/>
          <w:numId w:val="3"/>
        </w:numPr>
        <w:tabs>
          <w:tab w:val="center" w:pos="4513"/>
        </w:tabs>
        <w:spacing w:after="0"/>
        <w:jc w:val="lowKashida"/>
        <w:rPr>
          <w:rFonts w:cstheme="minorHAnsi"/>
          <w:sz w:val="24"/>
          <w:szCs w:val="24"/>
          <w:lang w:val="fr-FR"/>
        </w:rPr>
      </w:pPr>
      <w:r w:rsidRPr="005E1A7A">
        <w:rPr>
          <w:rFonts w:cstheme="minorHAnsi"/>
          <w:sz w:val="24"/>
          <w:szCs w:val="24"/>
          <w:lang w:val="fr-FR"/>
        </w:rPr>
        <w:t>Vigorous exercise in leisure time</w:t>
      </w:r>
    </w:p>
    <w:p w14:paraId="190D6FDC" w14:textId="77777777" w:rsidR="00A63C60" w:rsidRPr="005E1A7A" w:rsidRDefault="00A63C60" w:rsidP="00DD520A">
      <w:pPr>
        <w:pStyle w:val="ListParagraph"/>
        <w:numPr>
          <w:ilvl w:val="0"/>
          <w:numId w:val="3"/>
        </w:numPr>
        <w:tabs>
          <w:tab w:val="center" w:pos="4513"/>
        </w:tabs>
        <w:spacing w:after="0"/>
        <w:jc w:val="lowKashida"/>
        <w:rPr>
          <w:rFonts w:cstheme="minorHAnsi"/>
          <w:sz w:val="24"/>
          <w:szCs w:val="24"/>
        </w:rPr>
      </w:pPr>
      <w:r w:rsidRPr="005E1A7A">
        <w:rPr>
          <w:rFonts w:cstheme="minorHAnsi"/>
          <w:sz w:val="24"/>
          <w:szCs w:val="24"/>
        </w:rPr>
        <w:t xml:space="preserve">Participation in organised leisure activities  </w:t>
      </w:r>
    </w:p>
    <w:p w14:paraId="1CF3ABB8" w14:textId="77777777" w:rsidR="002B3FD5" w:rsidRPr="005E1A7A" w:rsidRDefault="002B3FD5" w:rsidP="00DD520A">
      <w:pPr>
        <w:pStyle w:val="ListParagraph"/>
        <w:tabs>
          <w:tab w:val="center" w:pos="4513"/>
        </w:tabs>
        <w:spacing w:after="0"/>
        <w:jc w:val="lowKashida"/>
        <w:rPr>
          <w:rFonts w:cstheme="minorHAnsi"/>
          <w:sz w:val="24"/>
          <w:szCs w:val="24"/>
        </w:rPr>
      </w:pPr>
    </w:p>
    <w:p w14:paraId="039F49EE" w14:textId="77777777" w:rsidR="00FA3A48" w:rsidRPr="005E1A7A" w:rsidRDefault="00FA3A48" w:rsidP="00FA3A48">
      <w:pPr>
        <w:tabs>
          <w:tab w:val="center" w:pos="4513"/>
        </w:tabs>
        <w:spacing w:after="0"/>
        <w:jc w:val="lowKashida"/>
        <w:rPr>
          <w:rFonts w:cstheme="minorHAnsi"/>
          <w:sz w:val="24"/>
          <w:szCs w:val="24"/>
        </w:rPr>
      </w:pPr>
      <w:r w:rsidRPr="005E1A7A">
        <w:rPr>
          <w:rFonts w:cstheme="minorHAnsi"/>
          <w:sz w:val="24"/>
          <w:szCs w:val="24"/>
        </w:rPr>
        <w:t>The World Health Organisation recommends that children should participate in at least 60 minutes of moderate-to-vigorous activity every day.</w:t>
      </w:r>
      <w:r>
        <w:rPr>
          <w:rFonts w:cstheme="minorHAnsi"/>
          <w:sz w:val="24"/>
          <w:szCs w:val="24"/>
          <w:vertAlign w:val="superscript"/>
        </w:rPr>
        <w:t xml:space="preserve">24 </w:t>
      </w:r>
      <w:r w:rsidRPr="005E1A7A">
        <w:rPr>
          <w:rFonts w:cstheme="minorHAnsi"/>
          <w:sz w:val="24"/>
          <w:szCs w:val="24"/>
        </w:rPr>
        <w:t>The WHO guidelines also state that vigorous intensity physical activities, including those to strengthen muscle and bone, should be included on at least 3 days per week.</w:t>
      </w:r>
      <w:r>
        <w:rPr>
          <w:rFonts w:cstheme="minorHAnsi"/>
          <w:sz w:val="24"/>
          <w:szCs w:val="24"/>
          <w:vertAlign w:val="superscript"/>
        </w:rPr>
        <w:t xml:space="preserve"> </w:t>
      </w:r>
      <w:r w:rsidRPr="005E1A7A">
        <w:rPr>
          <w:rFonts w:cstheme="minorHAnsi"/>
          <w:sz w:val="24"/>
          <w:szCs w:val="24"/>
        </w:rPr>
        <w:t xml:space="preserve"> As well as protecting from physical health conditions, physical activity also contributes to higher life satisfaction and improved mental wellbeing.</w:t>
      </w:r>
      <w:r>
        <w:rPr>
          <w:rFonts w:cstheme="minorHAnsi"/>
          <w:sz w:val="24"/>
          <w:szCs w:val="24"/>
          <w:vertAlign w:val="superscript"/>
        </w:rPr>
        <w:t>25</w:t>
      </w:r>
      <w:r w:rsidRPr="005E1A7A">
        <w:rPr>
          <w:rFonts w:cstheme="minorHAnsi"/>
          <w:sz w:val="24"/>
          <w:szCs w:val="24"/>
        </w:rPr>
        <w:t xml:space="preserve"> </w:t>
      </w:r>
      <w:r w:rsidRPr="005E1A7A">
        <w:rPr>
          <w:rFonts w:cstheme="minorHAnsi"/>
          <w:sz w:val="24"/>
          <w:szCs w:val="24"/>
          <w:shd w:val="clear" w:color="auto" w:fill="FFFFFF"/>
        </w:rPr>
        <w:t xml:space="preserve">Organised leisure-time activities are linked to healthy youth development </w:t>
      </w:r>
      <w:r>
        <w:rPr>
          <w:rFonts w:cstheme="minorHAnsi"/>
          <w:sz w:val="24"/>
          <w:szCs w:val="24"/>
          <w:vertAlign w:val="superscript"/>
        </w:rPr>
        <w:t>26</w:t>
      </w:r>
      <w:r w:rsidRPr="005E1A7A">
        <w:rPr>
          <w:rFonts w:cstheme="minorHAnsi"/>
          <w:sz w:val="24"/>
          <w:szCs w:val="24"/>
          <w:vertAlign w:val="superscript"/>
        </w:rPr>
        <w:t xml:space="preserve"> </w:t>
      </w:r>
      <w:r w:rsidRPr="005E1A7A">
        <w:rPr>
          <w:rFonts w:cstheme="minorHAnsi"/>
          <w:sz w:val="24"/>
          <w:szCs w:val="24"/>
        </w:rPr>
        <w:t>and are an important aspect in the positive social and psychological development of young people.</w:t>
      </w:r>
      <w:r>
        <w:rPr>
          <w:rFonts w:cstheme="minorHAnsi"/>
          <w:sz w:val="24"/>
          <w:szCs w:val="24"/>
          <w:vertAlign w:val="superscript"/>
        </w:rPr>
        <w:t xml:space="preserve">27 </w:t>
      </w:r>
      <w:r w:rsidRPr="005E1A7A">
        <w:rPr>
          <w:rFonts w:cstheme="minorHAnsi"/>
          <w:sz w:val="24"/>
          <w:szCs w:val="24"/>
        </w:rPr>
        <w:t>Links have been found between participation in organised activities and higher school wellbeing and better school performance.</w:t>
      </w:r>
      <w:r w:rsidRPr="005E1A7A">
        <w:rPr>
          <w:rFonts w:cstheme="minorHAnsi"/>
          <w:sz w:val="24"/>
          <w:szCs w:val="24"/>
          <w:vertAlign w:val="superscript"/>
        </w:rPr>
        <w:t xml:space="preserve"> </w:t>
      </w:r>
      <w:r>
        <w:rPr>
          <w:rFonts w:cstheme="minorHAnsi"/>
          <w:sz w:val="24"/>
          <w:szCs w:val="24"/>
          <w:vertAlign w:val="superscript"/>
        </w:rPr>
        <w:t>28</w:t>
      </w:r>
      <w:r w:rsidRPr="005E1A7A">
        <w:rPr>
          <w:rFonts w:cstheme="minorHAnsi"/>
          <w:sz w:val="24"/>
          <w:szCs w:val="24"/>
        </w:rPr>
        <w:t xml:space="preserve"> In addition, a recent international study demonstrated that involvement in organised activities was associated with improved subjective wellbeing regardless of age, gender and other socio-economic factors.</w:t>
      </w:r>
      <w:r>
        <w:rPr>
          <w:rFonts w:cstheme="minorHAnsi"/>
          <w:sz w:val="24"/>
          <w:szCs w:val="24"/>
          <w:vertAlign w:val="superscript"/>
        </w:rPr>
        <w:t>29</w:t>
      </w:r>
    </w:p>
    <w:p w14:paraId="0D24371B" w14:textId="77777777" w:rsidR="00CC6B6A" w:rsidRPr="005E1A7A" w:rsidRDefault="00CC6B6A" w:rsidP="00A63C60">
      <w:pPr>
        <w:tabs>
          <w:tab w:val="center" w:pos="4513"/>
        </w:tabs>
        <w:spacing w:after="0"/>
        <w:rPr>
          <w:rFonts w:cstheme="minorHAnsi"/>
          <w:b/>
          <w:bCs/>
          <w:sz w:val="24"/>
          <w:szCs w:val="24"/>
        </w:rPr>
      </w:pPr>
    </w:p>
    <w:p w14:paraId="5DF32C39" w14:textId="7A497086" w:rsidR="00A63C60" w:rsidRPr="00FA79BB" w:rsidRDefault="0013205E" w:rsidP="00A63C60">
      <w:pPr>
        <w:tabs>
          <w:tab w:val="center" w:pos="4513"/>
        </w:tabs>
        <w:spacing w:after="0"/>
        <w:rPr>
          <w:rFonts w:cstheme="minorHAnsi"/>
          <w:b/>
          <w:bCs/>
          <w:color w:val="C00000"/>
          <w:sz w:val="24"/>
          <w:szCs w:val="24"/>
        </w:rPr>
      </w:pPr>
      <w:r w:rsidRPr="00FA79BB">
        <w:rPr>
          <w:rFonts w:cstheme="minorHAnsi"/>
          <w:b/>
          <w:bCs/>
          <w:color w:val="C00000"/>
          <w:sz w:val="24"/>
          <w:szCs w:val="24"/>
        </w:rPr>
        <w:t xml:space="preserve">Physical activity </w:t>
      </w:r>
    </w:p>
    <w:p w14:paraId="17FD102B" w14:textId="5B4903EF" w:rsidR="00415DD3" w:rsidRDefault="00A63C60" w:rsidP="00A63C60">
      <w:pPr>
        <w:tabs>
          <w:tab w:val="center" w:pos="4513"/>
        </w:tabs>
        <w:spacing w:after="0"/>
        <w:rPr>
          <w:rFonts w:cstheme="minorHAnsi"/>
          <w:sz w:val="24"/>
          <w:szCs w:val="24"/>
        </w:rPr>
      </w:pPr>
      <w:r w:rsidRPr="005E1A7A">
        <w:rPr>
          <w:rFonts w:cstheme="minorHAnsi"/>
          <w:sz w:val="24"/>
          <w:szCs w:val="24"/>
        </w:rPr>
        <w:t xml:space="preserve">Pupils were asked two questions about the amount of </w:t>
      </w:r>
      <w:r w:rsidR="00EB2F6A">
        <w:rPr>
          <w:rFonts w:cstheme="minorHAnsi"/>
          <w:sz w:val="24"/>
          <w:szCs w:val="24"/>
        </w:rPr>
        <w:t>physical activity</w:t>
      </w:r>
      <w:r w:rsidRPr="005E1A7A">
        <w:rPr>
          <w:rFonts w:cstheme="minorHAnsi"/>
          <w:sz w:val="24"/>
          <w:szCs w:val="24"/>
        </w:rPr>
        <w:t xml:space="preserve"> they usually engage in each week. The first asked, in the previous 7 days, how many days they spen</w:t>
      </w:r>
      <w:r w:rsidR="00CD6226">
        <w:rPr>
          <w:rFonts w:cstheme="minorHAnsi"/>
          <w:sz w:val="24"/>
          <w:szCs w:val="24"/>
        </w:rPr>
        <w:t xml:space="preserve">t </w:t>
      </w:r>
      <w:r w:rsidRPr="005E1A7A">
        <w:rPr>
          <w:rFonts w:cstheme="minorHAnsi"/>
          <w:sz w:val="24"/>
          <w:szCs w:val="24"/>
        </w:rPr>
        <w:t xml:space="preserve">60 minutes or more in physical activity which increased their heart rate and made them out of breath some of the time. </w:t>
      </w:r>
      <w:r w:rsidR="00415DD3">
        <w:rPr>
          <w:rFonts w:cstheme="minorHAnsi"/>
          <w:sz w:val="24"/>
          <w:szCs w:val="24"/>
        </w:rPr>
        <w:br/>
      </w:r>
    </w:p>
    <w:p w14:paraId="54F47A52" w14:textId="31F786F5" w:rsidR="00A63C60" w:rsidRPr="005E1A7A" w:rsidRDefault="00A63C60" w:rsidP="00A63C60">
      <w:pPr>
        <w:tabs>
          <w:tab w:val="center" w:pos="4513"/>
        </w:tabs>
        <w:spacing w:after="0"/>
        <w:rPr>
          <w:rFonts w:cstheme="minorHAnsi"/>
          <w:sz w:val="24"/>
          <w:szCs w:val="24"/>
        </w:rPr>
      </w:pPr>
      <w:r w:rsidRPr="005E1A7A">
        <w:rPr>
          <w:rFonts w:cstheme="minorHAnsi"/>
          <w:sz w:val="24"/>
          <w:szCs w:val="24"/>
        </w:rPr>
        <w:t xml:space="preserve">We present </w:t>
      </w:r>
      <w:r w:rsidR="00045C79">
        <w:rPr>
          <w:rFonts w:cstheme="minorHAnsi"/>
          <w:sz w:val="24"/>
          <w:szCs w:val="24"/>
        </w:rPr>
        <w:t xml:space="preserve">in </w:t>
      </w:r>
      <w:r w:rsidR="00A20944">
        <w:rPr>
          <w:rFonts w:cstheme="minorHAnsi"/>
          <w:sz w:val="24"/>
          <w:szCs w:val="24"/>
        </w:rPr>
        <w:t>F</w:t>
      </w:r>
      <w:r w:rsidR="00415DD3">
        <w:rPr>
          <w:rFonts w:cstheme="minorHAnsi"/>
          <w:sz w:val="24"/>
          <w:szCs w:val="24"/>
        </w:rPr>
        <w:t>ig</w:t>
      </w:r>
      <w:r w:rsidR="00045C79">
        <w:rPr>
          <w:rFonts w:cstheme="minorHAnsi"/>
          <w:sz w:val="24"/>
          <w:szCs w:val="24"/>
        </w:rPr>
        <w:t>ure 22</w:t>
      </w:r>
      <w:r w:rsidRPr="005E1A7A">
        <w:rPr>
          <w:rFonts w:cstheme="minorHAnsi"/>
          <w:sz w:val="24"/>
          <w:szCs w:val="24"/>
        </w:rPr>
        <w:t xml:space="preserve"> the percentage of pupils who participated in moderate-to-vigorous activity </w:t>
      </w:r>
      <w:r w:rsidR="00EB2F6A">
        <w:rPr>
          <w:rFonts w:cstheme="minorHAnsi"/>
          <w:sz w:val="24"/>
          <w:szCs w:val="24"/>
        </w:rPr>
        <w:t>for at least 60 minutes every day</w:t>
      </w:r>
      <w:r w:rsidRPr="005E1A7A">
        <w:rPr>
          <w:rFonts w:cstheme="minorHAnsi"/>
          <w:sz w:val="24"/>
          <w:szCs w:val="24"/>
        </w:rPr>
        <w:t>.</w:t>
      </w:r>
    </w:p>
    <w:p w14:paraId="7C504415" w14:textId="60745CF0" w:rsidR="00A63C60" w:rsidRDefault="00A63C60" w:rsidP="00A63C60">
      <w:pPr>
        <w:tabs>
          <w:tab w:val="center" w:pos="4513"/>
        </w:tabs>
        <w:spacing w:after="0"/>
        <w:rPr>
          <w:rFonts w:cstheme="minorHAnsi"/>
          <w:sz w:val="24"/>
          <w:szCs w:val="24"/>
        </w:rPr>
      </w:pPr>
    </w:p>
    <w:p w14:paraId="1B11838D" w14:textId="77777777" w:rsidR="00FF2E08" w:rsidRDefault="00FF2E08" w:rsidP="00A63C60">
      <w:pPr>
        <w:tabs>
          <w:tab w:val="center" w:pos="4513"/>
        </w:tabs>
        <w:spacing w:after="0"/>
        <w:rPr>
          <w:rFonts w:cstheme="minorHAnsi"/>
          <w:b/>
          <w:bCs/>
          <w:color w:val="C00000"/>
          <w:sz w:val="24"/>
          <w:szCs w:val="24"/>
        </w:rPr>
      </w:pPr>
    </w:p>
    <w:p w14:paraId="7BC434B4" w14:textId="3CA701B3" w:rsidR="00045C79" w:rsidRDefault="00045C79" w:rsidP="00A63C60">
      <w:pPr>
        <w:tabs>
          <w:tab w:val="center" w:pos="4513"/>
        </w:tabs>
        <w:spacing w:after="0"/>
        <w:rPr>
          <w:rFonts w:cstheme="minorHAnsi"/>
          <w:sz w:val="24"/>
          <w:szCs w:val="24"/>
        </w:rPr>
      </w:pPr>
      <w:r w:rsidRPr="00FA79BB">
        <w:rPr>
          <w:rFonts w:cstheme="minorHAnsi"/>
          <w:b/>
          <w:bCs/>
          <w:color w:val="C00000"/>
          <w:sz w:val="24"/>
          <w:szCs w:val="24"/>
        </w:rPr>
        <w:t xml:space="preserve">Leisure time physical activity </w:t>
      </w:r>
      <w:r w:rsidRPr="00FA79BB">
        <w:rPr>
          <w:rFonts w:cstheme="minorHAnsi"/>
          <w:b/>
          <w:bCs/>
          <w:color w:val="C00000"/>
          <w:sz w:val="24"/>
          <w:szCs w:val="24"/>
        </w:rPr>
        <w:br/>
      </w:r>
      <w:r w:rsidRPr="00FA79BB">
        <w:rPr>
          <w:rFonts w:cstheme="minorHAnsi"/>
          <w:sz w:val="24"/>
          <w:szCs w:val="24"/>
        </w:rPr>
        <w:t xml:space="preserve">Pupils were also asked about </w:t>
      </w:r>
      <w:r>
        <w:rPr>
          <w:rFonts w:cstheme="minorHAnsi"/>
          <w:sz w:val="24"/>
          <w:szCs w:val="24"/>
        </w:rPr>
        <w:t>how often they take part in vigorous exercise</w:t>
      </w:r>
      <w:r w:rsidRPr="00FA79BB">
        <w:rPr>
          <w:rFonts w:cstheme="minorHAnsi"/>
          <w:sz w:val="24"/>
          <w:szCs w:val="24"/>
        </w:rPr>
        <w:t xml:space="preserve"> in their free time. </w:t>
      </w:r>
      <w:r>
        <w:rPr>
          <w:rFonts w:cstheme="minorHAnsi"/>
          <w:sz w:val="24"/>
          <w:szCs w:val="24"/>
        </w:rPr>
        <w:t xml:space="preserve">Vigorous exercise is defined as any activity which makes you get out of breath and sweat. </w:t>
      </w:r>
      <w:r w:rsidR="00415DD3">
        <w:rPr>
          <w:rFonts w:cstheme="minorHAnsi"/>
          <w:sz w:val="24"/>
          <w:szCs w:val="24"/>
        </w:rPr>
        <w:br/>
      </w:r>
      <w:r w:rsidR="00415DD3">
        <w:rPr>
          <w:rFonts w:cstheme="minorHAnsi"/>
          <w:sz w:val="24"/>
          <w:szCs w:val="24"/>
        </w:rPr>
        <w:br/>
      </w:r>
      <w:r>
        <w:rPr>
          <w:rFonts w:cstheme="minorHAnsi"/>
          <w:sz w:val="24"/>
          <w:szCs w:val="24"/>
        </w:rPr>
        <w:t>Figure 23 shows</w:t>
      </w:r>
      <w:r w:rsidRPr="00FA79BB">
        <w:rPr>
          <w:rFonts w:cstheme="minorHAnsi"/>
          <w:sz w:val="24"/>
          <w:szCs w:val="24"/>
        </w:rPr>
        <w:t xml:space="preserve"> the percentage of pupils who </w:t>
      </w:r>
      <w:r>
        <w:rPr>
          <w:rFonts w:cstheme="minorHAnsi"/>
          <w:sz w:val="24"/>
          <w:szCs w:val="24"/>
        </w:rPr>
        <w:t>reported doing</w:t>
      </w:r>
      <w:r w:rsidRPr="00FA79BB">
        <w:rPr>
          <w:rFonts w:cstheme="minorHAnsi"/>
          <w:sz w:val="24"/>
          <w:szCs w:val="24"/>
        </w:rPr>
        <w:t xml:space="preserve"> vigorous </w:t>
      </w:r>
      <w:r>
        <w:rPr>
          <w:rFonts w:cstheme="minorHAnsi"/>
          <w:sz w:val="24"/>
          <w:szCs w:val="24"/>
        </w:rPr>
        <w:t>exercise</w:t>
      </w:r>
      <w:r w:rsidRPr="00FA79BB">
        <w:rPr>
          <w:rFonts w:cstheme="minorHAnsi"/>
          <w:sz w:val="24"/>
          <w:szCs w:val="24"/>
        </w:rPr>
        <w:t xml:space="preserve"> at least 4 times a week in their leisure time.</w:t>
      </w:r>
    </w:p>
    <w:p w14:paraId="386C6048" w14:textId="30B68CEA" w:rsidR="00045C79" w:rsidRDefault="00045C79" w:rsidP="00A63C60">
      <w:pPr>
        <w:tabs>
          <w:tab w:val="center" w:pos="4513"/>
        </w:tabs>
        <w:spacing w:after="0"/>
        <w:rPr>
          <w:rFonts w:cstheme="minorHAnsi"/>
          <w:sz w:val="24"/>
          <w:szCs w:val="24"/>
        </w:rPr>
      </w:pPr>
    </w:p>
    <w:p w14:paraId="6648AFEB" w14:textId="0D91AC15" w:rsidR="00045C79" w:rsidRDefault="00045C79" w:rsidP="00A63C60">
      <w:pPr>
        <w:tabs>
          <w:tab w:val="center" w:pos="4513"/>
        </w:tabs>
        <w:spacing w:after="0"/>
        <w:rPr>
          <w:rFonts w:cstheme="minorHAnsi"/>
          <w:sz w:val="24"/>
          <w:szCs w:val="24"/>
        </w:rPr>
      </w:pPr>
    </w:p>
    <w:p w14:paraId="28834FB6" w14:textId="5095C7CB" w:rsidR="00045C79" w:rsidRDefault="00045C79" w:rsidP="00A63C60">
      <w:pPr>
        <w:tabs>
          <w:tab w:val="center" w:pos="4513"/>
        </w:tabs>
        <w:spacing w:after="0"/>
        <w:rPr>
          <w:rFonts w:cstheme="minorHAnsi"/>
          <w:sz w:val="24"/>
          <w:szCs w:val="24"/>
        </w:rPr>
      </w:pPr>
    </w:p>
    <w:p w14:paraId="1A32657A" w14:textId="3D4A3997" w:rsidR="00B357E5" w:rsidRPr="000F479E" w:rsidRDefault="00B6032E" w:rsidP="009B0CE9">
      <w:pPr>
        <w:rPr>
          <w:rFonts w:cstheme="minorHAnsi"/>
          <w:b/>
          <w:bCs/>
        </w:rPr>
      </w:pPr>
      <w:r w:rsidRPr="000F479E">
        <w:rPr>
          <w:rFonts w:cstheme="minorHAnsi"/>
          <w:b/>
          <w:bCs/>
        </w:rPr>
        <w:t xml:space="preserve">Figure </w:t>
      </w:r>
      <w:r w:rsidR="00DE1BAF">
        <w:rPr>
          <w:rFonts w:cstheme="minorHAnsi"/>
          <w:b/>
          <w:bCs/>
        </w:rPr>
        <w:t>22</w:t>
      </w:r>
      <w:r w:rsidRPr="000F479E">
        <w:rPr>
          <w:rFonts w:cstheme="minorHAnsi"/>
          <w:b/>
          <w:bCs/>
        </w:rPr>
        <w:t xml:space="preserve">: </w:t>
      </w:r>
      <w:r w:rsidR="00B357E5" w:rsidRPr="000F479E">
        <w:rPr>
          <w:rFonts w:cstheme="minorHAnsi"/>
          <w:b/>
          <w:bCs/>
        </w:rPr>
        <w:t xml:space="preserve">% </w:t>
      </w:r>
      <w:r w:rsidR="00233236" w:rsidRPr="000F479E">
        <w:rPr>
          <w:rFonts w:cstheme="minorHAnsi"/>
          <w:b/>
          <w:bCs/>
        </w:rPr>
        <w:t xml:space="preserve">pupils who do 60 minutes of </w:t>
      </w:r>
      <w:r w:rsidR="003B5B5C">
        <w:rPr>
          <w:rFonts w:cstheme="minorHAnsi"/>
          <w:b/>
          <w:bCs/>
        </w:rPr>
        <w:t xml:space="preserve">moderate-to-vigorous </w:t>
      </w:r>
      <w:r w:rsidR="00233236" w:rsidRPr="000F479E">
        <w:rPr>
          <w:rFonts w:cstheme="minorHAnsi"/>
          <w:b/>
          <w:bCs/>
        </w:rPr>
        <w:t xml:space="preserve">physical activity </w:t>
      </w:r>
      <w:r w:rsidR="00C9346A" w:rsidRPr="000F479E">
        <w:rPr>
          <w:rFonts w:cstheme="minorHAnsi"/>
          <w:b/>
          <w:bCs/>
        </w:rPr>
        <w:t>every day</w:t>
      </w:r>
    </w:p>
    <w:p w14:paraId="04255DFF" w14:textId="27FA263F" w:rsidR="009370AA" w:rsidRPr="000F479E" w:rsidRDefault="009370AA" w:rsidP="00D23892">
      <w:pPr>
        <w:rPr>
          <w:rFonts w:cstheme="minorHAnsi"/>
        </w:rPr>
      </w:pPr>
    </w:p>
    <w:p w14:paraId="7DDA42C7" w14:textId="77777777" w:rsidR="00415DD3" w:rsidRDefault="0091280D" w:rsidP="004134CA">
      <w:pPr>
        <w:rPr>
          <w:rFonts w:eastAsia="Times New Roman" w:cstheme="minorHAnsi"/>
          <w:b/>
          <w:bCs/>
          <w:color w:val="000000"/>
        </w:rPr>
      </w:pPr>
      <w:r w:rsidRPr="00FA79BB">
        <w:rPr>
          <w:rFonts w:cstheme="minorHAnsi"/>
          <w:b/>
          <w:bCs/>
          <w:sz w:val="24"/>
          <w:szCs w:val="24"/>
        </w:rPr>
        <w:lastRenderedPageBreak/>
        <w:br/>
      </w:r>
    </w:p>
    <w:p w14:paraId="742A8C73" w14:textId="7624D3B2" w:rsidR="00B473FC" w:rsidRPr="000F479E" w:rsidRDefault="00B6032E" w:rsidP="004134CA">
      <w:pPr>
        <w:rPr>
          <w:rFonts w:eastAsia="Times New Roman" w:cstheme="minorHAnsi"/>
          <w:b/>
          <w:bCs/>
          <w:color w:val="000000"/>
        </w:rPr>
      </w:pPr>
      <w:r w:rsidRPr="000F479E">
        <w:rPr>
          <w:rFonts w:eastAsia="Times New Roman" w:cstheme="minorHAnsi"/>
          <w:b/>
          <w:bCs/>
          <w:color w:val="000000"/>
        </w:rPr>
        <w:t xml:space="preserve">Figure </w:t>
      </w:r>
      <w:r w:rsidR="00045C79">
        <w:rPr>
          <w:rFonts w:eastAsia="Times New Roman" w:cstheme="minorHAnsi"/>
          <w:b/>
          <w:bCs/>
          <w:color w:val="000000"/>
        </w:rPr>
        <w:t>23</w:t>
      </w:r>
      <w:r w:rsidRPr="000F479E">
        <w:rPr>
          <w:rFonts w:eastAsia="Times New Roman" w:cstheme="minorHAnsi"/>
          <w:b/>
          <w:bCs/>
          <w:color w:val="000000"/>
        </w:rPr>
        <w:t xml:space="preserve">: </w:t>
      </w:r>
      <w:r w:rsidR="00096E02" w:rsidRPr="000F479E">
        <w:rPr>
          <w:rFonts w:eastAsia="Times New Roman" w:cstheme="minorHAnsi"/>
          <w:b/>
          <w:bCs/>
          <w:color w:val="000000"/>
        </w:rPr>
        <w:t xml:space="preserve"> </w:t>
      </w:r>
      <w:r w:rsidR="00B473FC" w:rsidRPr="000F479E">
        <w:rPr>
          <w:rFonts w:eastAsia="Times New Roman" w:cstheme="minorHAnsi"/>
          <w:b/>
          <w:bCs/>
          <w:color w:val="000000"/>
        </w:rPr>
        <w:t xml:space="preserve">% </w:t>
      </w:r>
      <w:r w:rsidR="00096E02" w:rsidRPr="000F479E">
        <w:rPr>
          <w:rFonts w:eastAsia="Times New Roman" w:cstheme="minorHAnsi"/>
          <w:b/>
          <w:bCs/>
          <w:color w:val="000000"/>
        </w:rPr>
        <w:t xml:space="preserve">pupils </w:t>
      </w:r>
      <w:r w:rsidR="00B473FC" w:rsidRPr="000F479E">
        <w:rPr>
          <w:rFonts w:eastAsia="Times New Roman" w:cstheme="minorHAnsi"/>
          <w:b/>
          <w:bCs/>
          <w:color w:val="000000"/>
        </w:rPr>
        <w:t xml:space="preserve">who </w:t>
      </w:r>
      <w:r w:rsidR="00FA79BB">
        <w:rPr>
          <w:rFonts w:eastAsia="Times New Roman" w:cstheme="minorHAnsi"/>
          <w:b/>
          <w:bCs/>
          <w:color w:val="000000"/>
        </w:rPr>
        <w:t>do</w:t>
      </w:r>
      <w:r w:rsidR="00B473FC" w:rsidRPr="000F479E">
        <w:rPr>
          <w:rFonts w:eastAsia="Times New Roman" w:cstheme="minorHAnsi"/>
          <w:b/>
          <w:bCs/>
          <w:color w:val="000000"/>
        </w:rPr>
        <w:t xml:space="preserve"> </w:t>
      </w:r>
      <w:r w:rsidR="00FA79BB">
        <w:rPr>
          <w:rFonts w:eastAsia="Times New Roman" w:cstheme="minorHAnsi"/>
          <w:b/>
          <w:bCs/>
          <w:color w:val="000000"/>
        </w:rPr>
        <w:t xml:space="preserve">vigorous exercise </w:t>
      </w:r>
      <w:r w:rsidR="00B473FC" w:rsidRPr="000F479E">
        <w:rPr>
          <w:rFonts w:eastAsia="Times New Roman" w:cstheme="minorHAnsi"/>
          <w:b/>
          <w:bCs/>
          <w:color w:val="000000"/>
        </w:rPr>
        <w:t>at least 4 times per week</w:t>
      </w:r>
      <w:r w:rsidR="00C9346A" w:rsidRPr="000F479E">
        <w:rPr>
          <w:rFonts w:eastAsia="Times New Roman" w:cstheme="minorHAnsi"/>
          <w:b/>
          <w:bCs/>
          <w:color w:val="000000"/>
        </w:rPr>
        <w:t xml:space="preserve"> in their leisure time</w:t>
      </w:r>
    </w:p>
    <w:p w14:paraId="00D758F6" w14:textId="27B450B6" w:rsidR="00B473FC" w:rsidRPr="000F479E" w:rsidRDefault="00B473FC" w:rsidP="00AC6279">
      <w:pPr>
        <w:rPr>
          <w:rFonts w:cstheme="minorHAnsi"/>
        </w:rPr>
      </w:pPr>
    </w:p>
    <w:p w14:paraId="77047C08" w14:textId="77777777" w:rsidR="00FF2E08" w:rsidRDefault="007841A4" w:rsidP="005F307D">
      <w:pPr>
        <w:tabs>
          <w:tab w:val="center" w:pos="4513"/>
        </w:tabs>
        <w:spacing w:after="0"/>
        <w:rPr>
          <w:rFonts w:cstheme="minorHAnsi"/>
          <w:b/>
          <w:bCs/>
          <w:color w:val="C00000"/>
          <w:sz w:val="24"/>
          <w:szCs w:val="24"/>
        </w:rPr>
      </w:pPr>
      <w:r w:rsidRPr="000F479E">
        <w:rPr>
          <w:rFonts w:cstheme="minorHAnsi"/>
          <w:b/>
          <w:bCs/>
        </w:rPr>
        <w:br/>
      </w:r>
    </w:p>
    <w:p w14:paraId="4E5BE3AF" w14:textId="77777777" w:rsidR="00FF2E08" w:rsidRDefault="00FF2E08" w:rsidP="005F307D">
      <w:pPr>
        <w:tabs>
          <w:tab w:val="center" w:pos="4513"/>
        </w:tabs>
        <w:spacing w:after="0"/>
        <w:rPr>
          <w:rFonts w:cstheme="minorHAnsi"/>
          <w:b/>
          <w:bCs/>
          <w:color w:val="C00000"/>
          <w:sz w:val="24"/>
          <w:szCs w:val="24"/>
        </w:rPr>
      </w:pPr>
    </w:p>
    <w:p w14:paraId="7E8990EE" w14:textId="77777777" w:rsidR="00FF2E08" w:rsidRDefault="00FF2E08" w:rsidP="005F307D">
      <w:pPr>
        <w:tabs>
          <w:tab w:val="center" w:pos="4513"/>
        </w:tabs>
        <w:spacing w:after="0"/>
        <w:rPr>
          <w:rFonts w:cstheme="minorHAnsi"/>
          <w:b/>
          <w:bCs/>
          <w:color w:val="C00000"/>
          <w:sz w:val="24"/>
          <w:szCs w:val="24"/>
        </w:rPr>
      </w:pPr>
    </w:p>
    <w:p w14:paraId="0D9EA64D" w14:textId="77777777" w:rsidR="00FF2E08" w:rsidRDefault="00FF2E08" w:rsidP="005F307D">
      <w:pPr>
        <w:tabs>
          <w:tab w:val="center" w:pos="4513"/>
        </w:tabs>
        <w:spacing w:after="0"/>
        <w:rPr>
          <w:rFonts w:cstheme="minorHAnsi"/>
          <w:b/>
          <w:bCs/>
          <w:color w:val="C00000"/>
          <w:sz w:val="24"/>
          <w:szCs w:val="24"/>
        </w:rPr>
      </w:pPr>
    </w:p>
    <w:p w14:paraId="3AD5ECE5" w14:textId="77777777" w:rsidR="00FF2E08" w:rsidRDefault="00FF2E08" w:rsidP="005F307D">
      <w:pPr>
        <w:tabs>
          <w:tab w:val="center" w:pos="4513"/>
        </w:tabs>
        <w:spacing w:after="0"/>
        <w:rPr>
          <w:rFonts w:cstheme="minorHAnsi"/>
          <w:b/>
          <w:bCs/>
          <w:color w:val="C00000"/>
          <w:sz w:val="24"/>
          <w:szCs w:val="24"/>
        </w:rPr>
      </w:pPr>
    </w:p>
    <w:p w14:paraId="2F7D3E53" w14:textId="77777777" w:rsidR="00FF2E08" w:rsidRDefault="00FF2E08" w:rsidP="005F307D">
      <w:pPr>
        <w:tabs>
          <w:tab w:val="center" w:pos="4513"/>
        </w:tabs>
        <w:spacing w:after="0"/>
        <w:rPr>
          <w:rFonts w:cstheme="minorHAnsi"/>
          <w:b/>
          <w:bCs/>
          <w:color w:val="C00000"/>
          <w:sz w:val="24"/>
          <w:szCs w:val="24"/>
        </w:rPr>
      </w:pPr>
    </w:p>
    <w:p w14:paraId="4D50FB9A" w14:textId="77777777" w:rsidR="00FF2E08" w:rsidRDefault="00FF2E08" w:rsidP="005F307D">
      <w:pPr>
        <w:tabs>
          <w:tab w:val="center" w:pos="4513"/>
        </w:tabs>
        <w:spacing w:after="0"/>
        <w:rPr>
          <w:rFonts w:cstheme="minorHAnsi"/>
          <w:b/>
          <w:bCs/>
          <w:color w:val="C00000"/>
          <w:sz w:val="24"/>
          <w:szCs w:val="24"/>
        </w:rPr>
      </w:pPr>
    </w:p>
    <w:p w14:paraId="6030ABD1" w14:textId="77777777" w:rsidR="00FF2E08" w:rsidRDefault="00FF2E08" w:rsidP="005F307D">
      <w:pPr>
        <w:tabs>
          <w:tab w:val="center" w:pos="4513"/>
        </w:tabs>
        <w:spacing w:after="0"/>
        <w:rPr>
          <w:rFonts w:cstheme="minorHAnsi"/>
          <w:b/>
          <w:bCs/>
          <w:color w:val="C00000"/>
          <w:sz w:val="24"/>
          <w:szCs w:val="24"/>
        </w:rPr>
      </w:pPr>
    </w:p>
    <w:p w14:paraId="052B8FFD" w14:textId="77777777" w:rsidR="00415DD3" w:rsidRDefault="00415DD3">
      <w:pPr>
        <w:rPr>
          <w:rFonts w:cstheme="minorHAnsi"/>
          <w:b/>
          <w:bCs/>
          <w:color w:val="C00000"/>
          <w:sz w:val="24"/>
          <w:szCs w:val="24"/>
        </w:rPr>
      </w:pPr>
      <w:r>
        <w:rPr>
          <w:rFonts w:cstheme="minorHAnsi"/>
          <w:b/>
          <w:bCs/>
          <w:color w:val="C00000"/>
          <w:sz w:val="24"/>
          <w:szCs w:val="24"/>
        </w:rPr>
        <w:br w:type="page"/>
      </w:r>
    </w:p>
    <w:p w14:paraId="2F0FDD7B" w14:textId="23D0326F" w:rsidR="001D6F3D" w:rsidRPr="00084843" w:rsidRDefault="002B3FD5" w:rsidP="005F307D">
      <w:pPr>
        <w:tabs>
          <w:tab w:val="center" w:pos="4513"/>
        </w:tabs>
        <w:spacing w:after="0"/>
        <w:rPr>
          <w:rFonts w:cstheme="minorHAnsi"/>
          <w:b/>
          <w:bCs/>
          <w:color w:val="C00000"/>
          <w:sz w:val="24"/>
          <w:szCs w:val="24"/>
        </w:rPr>
      </w:pPr>
      <w:r w:rsidRPr="00084843">
        <w:rPr>
          <w:rFonts w:cstheme="minorHAnsi"/>
          <w:b/>
          <w:bCs/>
          <w:color w:val="C00000"/>
          <w:sz w:val="24"/>
          <w:szCs w:val="24"/>
        </w:rPr>
        <w:lastRenderedPageBreak/>
        <w:t xml:space="preserve">Participation in organised leisure activities  </w:t>
      </w:r>
    </w:p>
    <w:p w14:paraId="1F8563CC" w14:textId="292ED6D5" w:rsidR="007C0989" w:rsidRDefault="002B3FD5" w:rsidP="00B10C12">
      <w:pPr>
        <w:tabs>
          <w:tab w:val="center" w:pos="4513"/>
        </w:tabs>
        <w:spacing w:after="0"/>
        <w:jc w:val="lowKashida"/>
        <w:rPr>
          <w:rFonts w:cstheme="minorHAnsi"/>
          <w:sz w:val="24"/>
          <w:szCs w:val="24"/>
        </w:rPr>
      </w:pPr>
      <w:r w:rsidRPr="00084843">
        <w:rPr>
          <w:rFonts w:cstheme="minorHAnsi"/>
          <w:sz w:val="24"/>
          <w:szCs w:val="24"/>
        </w:rPr>
        <w:t xml:space="preserve">Pupils were </w:t>
      </w:r>
      <w:r w:rsidR="00084843">
        <w:rPr>
          <w:rFonts w:cstheme="minorHAnsi"/>
          <w:sz w:val="24"/>
          <w:szCs w:val="24"/>
        </w:rPr>
        <w:t xml:space="preserve">asked </w:t>
      </w:r>
      <w:r w:rsidR="005F307D" w:rsidRPr="00084843">
        <w:rPr>
          <w:rFonts w:cstheme="minorHAnsi"/>
          <w:sz w:val="24"/>
          <w:szCs w:val="24"/>
        </w:rPr>
        <w:t xml:space="preserve">how often they took part in different types of organised leisure activities such as </w:t>
      </w:r>
      <w:r w:rsidRPr="00084843">
        <w:rPr>
          <w:rFonts w:cstheme="minorHAnsi"/>
          <w:sz w:val="24"/>
          <w:szCs w:val="24"/>
        </w:rPr>
        <w:t>team sports (e.g. football, netball), organised individual sports (e.g. tennis, gymnastics, swimming), artistic activities (e.g. art and music school, playing a musical instrument), children’s and youth</w:t>
      </w:r>
      <w:r w:rsidR="005F307D" w:rsidRPr="00084843">
        <w:rPr>
          <w:rFonts w:cstheme="minorHAnsi"/>
          <w:sz w:val="24"/>
          <w:szCs w:val="24"/>
        </w:rPr>
        <w:t xml:space="preserve"> </w:t>
      </w:r>
      <w:r w:rsidRPr="00084843">
        <w:rPr>
          <w:rFonts w:cstheme="minorHAnsi"/>
          <w:sz w:val="24"/>
          <w:szCs w:val="24"/>
        </w:rPr>
        <w:t>organisations (e.g. Scouts or Guides), club in a leisure centre or at school (e.g. board games, model-making, language or debating club), or religious activities (e.g. going to church, mosque, synagogue).</w:t>
      </w:r>
      <w:r w:rsidR="0091280D" w:rsidRPr="00084843">
        <w:rPr>
          <w:rFonts w:cstheme="minorHAnsi"/>
          <w:sz w:val="24"/>
          <w:szCs w:val="24"/>
        </w:rPr>
        <w:t xml:space="preserve"> </w:t>
      </w:r>
      <w:r w:rsidR="00084843">
        <w:rPr>
          <w:rFonts w:cstheme="minorHAnsi"/>
          <w:sz w:val="24"/>
          <w:szCs w:val="24"/>
        </w:rPr>
        <w:t>Figure</w:t>
      </w:r>
      <w:r w:rsidR="004134CA">
        <w:rPr>
          <w:rFonts w:cstheme="minorHAnsi"/>
          <w:sz w:val="24"/>
          <w:szCs w:val="24"/>
        </w:rPr>
        <w:t xml:space="preserve"> 24 </w:t>
      </w:r>
      <w:r w:rsidR="001D6F3D" w:rsidRPr="00084843">
        <w:rPr>
          <w:rFonts w:cstheme="minorHAnsi"/>
          <w:sz w:val="24"/>
          <w:szCs w:val="24"/>
        </w:rPr>
        <w:t xml:space="preserve">shows the percentage of young people who </w:t>
      </w:r>
      <w:r w:rsidR="00084843">
        <w:rPr>
          <w:rFonts w:cstheme="minorHAnsi"/>
          <w:sz w:val="24"/>
          <w:szCs w:val="24"/>
        </w:rPr>
        <w:t xml:space="preserve">take part in </w:t>
      </w:r>
      <w:r w:rsidR="001D6F3D" w:rsidRPr="00084843">
        <w:rPr>
          <w:rFonts w:cstheme="minorHAnsi"/>
          <w:sz w:val="24"/>
          <w:szCs w:val="24"/>
        </w:rPr>
        <w:t xml:space="preserve">at least </w:t>
      </w:r>
      <w:r w:rsidR="00084843">
        <w:rPr>
          <w:rFonts w:cstheme="minorHAnsi"/>
          <w:sz w:val="24"/>
          <w:szCs w:val="24"/>
        </w:rPr>
        <w:t xml:space="preserve">one organised </w:t>
      </w:r>
      <w:r w:rsidR="001D6F3D" w:rsidRPr="00084843">
        <w:rPr>
          <w:rFonts w:cstheme="minorHAnsi"/>
          <w:sz w:val="24"/>
          <w:szCs w:val="24"/>
        </w:rPr>
        <w:t xml:space="preserve">activity </w:t>
      </w:r>
      <w:r w:rsidR="00084843">
        <w:rPr>
          <w:rFonts w:cstheme="minorHAnsi"/>
          <w:sz w:val="24"/>
          <w:szCs w:val="24"/>
        </w:rPr>
        <w:t xml:space="preserve">every </w:t>
      </w:r>
      <w:r w:rsidR="001D6F3D" w:rsidRPr="00084843">
        <w:rPr>
          <w:rFonts w:cstheme="minorHAnsi"/>
          <w:sz w:val="24"/>
          <w:szCs w:val="24"/>
        </w:rPr>
        <w:t>week.</w:t>
      </w:r>
    </w:p>
    <w:p w14:paraId="0849FF3E" w14:textId="77777777" w:rsidR="00FF2E08" w:rsidRDefault="00FF2E08" w:rsidP="00934F6B">
      <w:pPr>
        <w:tabs>
          <w:tab w:val="center" w:pos="4513"/>
        </w:tabs>
        <w:spacing w:after="0"/>
        <w:rPr>
          <w:rFonts w:cstheme="minorHAnsi"/>
          <w:sz w:val="24"/>
          <w:szCs w:val="24"/>
        </w:rPr>
      </w:pPr>
    </w:p>
    <w:p w14:paraId="0FD0D9E8" w14:textId="6B3C6DB7" w:rsidR="00934F6B" w:rsidRPr="00934F6B" w:rsidRDefault="00934F6B" w:rsidP="00934F6B">
      <w:pPr>
        <w:tabs>
          <w:tab w:val="center" w:pos="4513"/>
        </w:tabs>
        <w:spacing w:after="0"/>
        <w:rPr>
          <w:rFonts w:cstheme="minorHAnsi"/>
        </w:rPr>
      </w:pPr>
      <w:r w:rsidRPr="000F479E">
        <w:rPr>
          <w:rFonts w:cstheme="minorHAnsi"/>
          <w:b/>
          <w:bCs/>
        </w:rPr>
        <w:t xml:space="preserve">Figure </w:t>
      </w:r>
      <w:r w:rsidR="004134CA">
        <w:rPr>
          <w:rFonts w:cstheme="minorHAnsi"/>
          <w:b/>
          <w:bCs/>
        </w:rPr>
        <w:t>24</w:t>
      </w:r>
      <w:r w:rsidRPr="000F479E">
        <w:rPr>
          <w:rFonts w:cstheme="minorHAnsi"/>
          <w:b/>
          <w:bCs/>
        </w:rPr>
        <w:t>: % pupils who do at least one organised activity at least once a week</w:t>
      </w:r>
    </w:p>
    <w:p w14:paraId="7F7A7AAD" w14:textId="0BBE4012" w:rsidR="007C0989" w:rsidRDefault="007C0989" w:rsidP="00084843">
      <w:pPr>
        <w:tabs>
          <w:tab w:val="center" w:pos="4513"/>
        </w:tabs>
        <w:spacing w:after="0"/>
        <w:rPr>
          <w:rFonts w:cstheme="minorHAnsi"/>
          <w:sz w:val="24"/>
          <w:szCs w:val="24"/>
        </w:rPr>
      </w:pPr>
    </w:p>
    <w:p w14:paraId="7BFA0ACC" w14:textId="427D38A8" w:rsidR="006B67B4" w:rsidRDefault="006B67B4" w:rsidP="00084843">
      <w:pPr>
        <w:tabs>
          <w:tab w:val="center" w:pos="4513"/>
        </w:tabs>
        <w:spacing w:after="0"/>
        <w:rPr>
          <w:rFonts w:cstheme="minorHAnsi"/>
          <w:sz w:val="24"/>
          <w:szCs w:val="24"/>
        </w:rPr>
      </w:pPr>
    </w:p>
    <w:p w14:paraId="18C12BB9" w14:textId="297C1F06" w:rsidR="007C0989" w:rsidRPr="004C4C1F" w:rsidRDefault="007C0989" w:rsidP="007C0989">
      <w:pPr>
        <w:spacing w:after="0"/>
        <w:rPr>
          <w:rFonts w:cstheme="minorHAnsi"/>
        </w:rPr>
      </w:pPr>
      <w:r>
        <w:rPr>
          <w:rFonts w:cstheme="minorHAnsi"/>
          <w:sz w:val="24"/>
          <w:szCs w:val="24"/>
        </w:rPr>
        <w:t>F</w:t>
      </w:r>
      <w:r w:rsidRPr="007C0989">
        <w:rPr>
          <w:rFonts w:cstheme="minorHAnsi"/>
          <w:sz w:val="24"/>
          <w:szCs w:val="24"/>
        </w:rPr>
        <w:t>igure</w:t>
      </w:r>
      <w:r w:rsidR="00FF2E08">
        <w:rPr>
          <w:rFonts w:cstheme="minorHAnsi"/>
          <w:sz w:val="24"/>
          <w:szCs w:val="24"/>
        </w:rPr>
        <w:t xml:space="preserve">s </w:t>
      </w:r>
      <w:r w:rsidR="004134CA">
        <w:rPr>
          <w:rFonts w:cstheme="minorHAnsi"/>
          <w:sz w:val="24"/>
          <w:szCs w:val="24"/>
        </w:rPr>
        <w:t xml:space="preserve">25 </w:t>
      </w:r>
      <w:r w:rsidR="00FF2E08">
        <w:rPr>
          <w:rFonts w:cstheme="minorHAnsi"/>
          <w:sz w:val="24"/>
          <w:szCs w:val="24"/>
        </w:rPr>
        <w:t xml:space="preserve">and </w:t>
      </w:r>
      <w:r w:rsidR="004134CA">
        <w:rPr>
          <w:rFonts w:cstheme="minorHAnsi"/>
          <w:sz w:val="24"/>
          <w:szCs w:val="24"/>
        </w:rPr>
        <w:t>26</w:t>
      </w:r>
      <w:r>
        <w:rPr>
          <w:rFonts w:cstheme="minorHAnsi"/>
          <w:sz w:val="24"/>
          <w:szCs w:val="24"/>
        </w:rPr>
        <w:t xml:space="preserve"> </w:t>
      </w:r>
      <w:r w:rsidRPr="007C0989">
        <w:rPr>
          <w:rFonts w:cstheme="minorHAnsi"/>
          <w:sz w:val="24"/>
          <w:szCs w:val="24"/>
        </w:rPr>
        <w:t xml:space="preserve">shows the types of activities that young people undertake, at least once a week. </w:t>
      </w:r>
    </w:p>
    <w:p w14:paraId="76EA7CE1" w14:textId="77777777" w:rsidR="004C4C1F" w:rsidRDefault="004C4C1F" w:rsidP="007C0989">
      <w:pPr>
        <w:spacing w:after="0"/>
        <w:rPr>
          <w:rFonts w:cstheme="minorHAnsi"/>
          <w:b/>
          <w:bCs/>
        </w:rPr>
      </w:pPr>
    </w:p>
    <w:p w14:paraId="08872BDF" w14:textId="7CEDE202" w:rsidR="004C4C1F" w:rsidRPr="004C4C1F" w:rsidRDefault="004C4C1F" w:rsidP="007C0989">
      <w:pPr>
        <w:spacing w:after="0"/>
        <w:rPr>
          <w:rFonts w:cstheme="minorHAnsi"/>
          <w:b/>
          <w:bCs/>
        </w:rPr>
      </w:pPr>
      <w:r w:rsidRPr="004C4C1F">
        <w:rPr>
          <w:rFonts w:cstheme="minorHAnsi"/>
          <w:b/>
          <w:bCs/>
        </w:rPr>
        <w:t>Figure 25: % pupils who do this type of activity at least once a week</w:t>
      </w:r>
      <w:r w:rsidR="003B5B5C">
        <w:rPr>
          <w:rFonts w:cstheme="minorHAnsi"/>
          <w:b/>
          <w:bCs/>
        </w:rPr>
        <w:t>, by g</w:t>
      </w:r>
      <w:r w:rsidR="00415DD3">
        <w:rPr>
          <w:rFonts w:cstheme="minorHAnsi"/>
          <w:b/>
          <w:bCs/>
        </w:rPr>
        <w:t>ender</w:t>
      </w:r>
    </w:p>
    <w:p w14:paraId="2843B133" w14:textId="6F98BCA0" w:rsidR="004134CA" w:rsidRDefault="004134CA" w:rsidP="00084843">
      <w:pPr>
        <w:tabs>
          <w:tab w:val="center" w:pos="4513"/>
        </w:tabs>
        <w:spacing w:after="0"/>
        <w:rPr>
          <w:rFonts w:cstheme="minorHAnsi"/>
          <w:sz w:val="24"/>
          <w:szCs w:val="24"/>
        </w:rPr>
      </w:pPr>
    </w:p>
    <w:p w14:paraId="5EB717B1" w14:textId="3AAE9B6D" w:rsidR="004C4C1F" w:rsidRPr="004C4C1F" w:rsidRDefault="004C4C1F" w:rsidP="004C4C1F">
      <w:pPr>
        <w:spacing w:after="0"/>
        <w:rPr>
          <w:rFonts w:cstheme="minorHAnsi"/>
          <w:b/>
          <w:bCs/>
        </w:rPr>
      </w:pPr>
      <w:r w:rsidRPr="004C4C1F">
        <w:rPr>
          <w:rFonts w:cstheme="minorHAnsi"/>
          <w:b/>
          <w:bCs/>
        </w:rPr>
        <w:t>Figure 2</w:t>
      </w:r>
      <w:r>
        <w:rPr>
          <w:rFonts w:cstheme="minorHAnsi"/>
          <w:b/>
          <w:bCs/>
        </w:rPr>
        <w:t>6</w:t>
      </w:r>
      <w:r w:rsidRPr="004C4C1F">
        <w:rPr>
          <w:rFonts w:cstheme="minorHAnsi"/>
          <w:b/>
          <w:bCs/>
        </w:rPr>
        <w:t>: % pupils who do this type of activity at least once a week</w:t>
      </w:r>
      <w:r w:rsidR="003B5B5C">
        <w:rPr>
          <w:rFonts w:cstheme="minorHAnsi"/>
          <w:b/>
          <w:bCs/>
        </w:rPr>
        <w:t xml:space="preserve">, by </w:t>
      </w:r>
      <w:r w:rsidR="00415DD3">
        <w:rPr>
          <w:rFonts w:cstheme="minorHAnsi"/>
          <w:b/>
          <w:bCs/>
        </w:rPr>
        <w:t>year group</w:t>
      </w:r>
    </w:p>
    <w:p w14:paraId="264D3728" w14:textId="7D34CD01" w:rsidR="007C0989" w:rsidRDefault="007C0989" w:rsidP="00084843">
      <w:pPr>
        <w:tabs>
          <w:tab w:val="center" w:pos="4513"/>
        </w:tabs>
        <w:spacing w:after="0"/>
        <w:rPr>
          <w:rFonts w:cstheme="minorHAnsi"/>
          <w:b/>
          <w:bCs/>
        </w:rPr>
      </w:pPr>
    </w:p>
    <w:p w14:paraId="71850B7F" w14:textId="2C9745EC" w:rsidR="005F307D" w:rsidRPr="000F479E" w:rsidRDefault="005F307D" w:rsidP="0031494E">
      <w:pPr>
        <w:rPr>
          <w:rFonts w:cstheme="minorHAnsi"/>
          <w:b/>
          <w:bCs/>
        </w:rPr>
      </w:pPr>
    </w:p>
    <w:p w14:paraId="6383EC93" w14:textId="2EE4E1BF" w:rsidR="007C0989" w:rsidRDefault="007C0989" w:rsidP="002778BC">
      <w:pPr>
        <w:spacing w:after="0"/>
        <w:rPr>
          <w:rFonts w:cstheme="minorHAnsi"/>
          <w:b/>
          <w:bCs/>
          <w:color w:val="C00000"/>
          <w:sz w:val="24"/>
          <w:szCs w:val="24"/>
        </w:rPr>
      </w:pPr>
    </w:p>
    <w:p w14:paraId="4B112A62" w14:textId="77777777" w:rsidR="007C0989" w:rsidRDefault="007C0989">
      <w:pPr>
        <w:rPr>
          <w:rFonts w:cstheme="minorHAnsi"/>
          <w:b/>
          <w:bCs/>
          <w:color w:val="C00000"/>
          <w:sz w:val="24"/>
          <w:szCs w:val="24"/>
        </w:rPr>
      </w:pPr>
      <w:r>
        <w:rPr>
          <w:rFonts w:cstheme="minorHAnsi"/>
          <w:b/>
          <w:bCs/>
          <w:color w:val="C00000"/>
          <w:sz w:val="24"/>
          <w:szCs w:val="24"/>
        </w:rPr>
        <w:br w:type="page"/>
      </w:r>
    </w:p>
    <w:p w14:paraId="0D7975D7" w14:textId="51EB69E4" w:rsidR="007F2C13" w:rsidRPr="000F479E" w:rsidRDefault="007F2C13" w:rsidP="002778BC">
      <w:pPr>
        <w:rPr>
          <w:rFonts w:cstheme="minorHAnsi"/>
        </w:rPr>
      </w:pPr>
    </w:p>
    <w:p w14:paraId="3092DC1D" w14:textId="1D98FF0F" w:rsidR="007F2C13" w:rsidRPr="000F479E" w:rsidRDefault="007F2C13" w:rsidP="009549BD">
      <w:pPr>
        <w:jc w:val="center"/>
        <w:rPr>
          <w:rFonts w:cstheme="minorHAnsi"/>
        </w:rPr>
      </w:pPr>
    </w:p>
    <w:p w14:paraId="2713AB4B" w14:textId="60114EFC" w:rsidR="001D6F3D" w:rsidRPr="000F479E" w:rsidRDefault="001D6F3D" w:rsidP="001D6F3D">
      <w:pPr>
        <w:rPr>
          <w:rFonts w:cstheme="minorHAnsi"/>
          <w:b/>
          <w:bCs/>
          <w:color w:val="C00000"/>
          <w:sz w:val="28"/>
          <w:szCs w:val="28"/>
        </w:rPr>
      </w:pPr>
      <w:r w:rsidRPr="000F479E">
        <w:rPr>
          <w:rFonts w:cstheme="minorHAnsi"/>
          <w:b/>
          <w:bCs/>
          <w:color w:val="C00000"/>
          <w:sz w:val="28"/>
          <w:szCs w:val="28"/>
        </w:rPr>
        <w:t>Who can help?</w:t>
      </w:r>
      <w:r w:rsidR="007841A4"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5072"/>
        <w:gridCol w:w="3944"/>
      </w:tblGrid>
      <w:tr w:rsidR="001D6F3D" w:rsidRPr="000F479E" w14:paraId="479454C5" w14:textId="77777777" w:rsidTr="00CD51B9">
        <w:tc>
          <w:tcPr>
            <w:tcW w:w="4508" w:type="dxa"/>
            <w:shd w:val="clear" w:color="auto" w:fill="E7E6E6" w:themeFill="background2"/>
          </w:tcPr>
          <w:p w14:paraId="389F344A" w14:textId="77777777" w:rsidR="001D6F3D" w:rsidRPr="000F479E" w:rsidRDefault="001D6F3D" w:rsidP="00CD51B9">
            <w:pPr>
              <w:rPr>
                <w:rFonts w:cstheme="minorHAnsi"/>
                <w:b/>
                <w:bCs/>
                <w:sz w:val="24"/>
                <w:szCs w:val="24"/>
              </w:rPr>
            </w:pPr>
            <w:r w:rsidRPr="000F479E">
              <w:rPr>
                <w:rFonts w:cstheme="minorHAnsi"/>
                <w:b/>
                <w:bCs/>
                <w:sz w:val="24"/>
                <w:szCs w:val="24"/>
              </w:rPr>
              <w:t>Organisation</w:t>
            </w:r>
          </w:p>
        </w:tc>
        <w:tc>
          <w:tcPr>
            <w:tcW w:w="4508" w:type="dxa"/>
            <w:shd w:val="clear" w:color="auto" w:fill="E7E6E6" w:themeFill="background2"/>
          </w:tcPr>
          <w:p w14:paraId="4EA5BEC4" w14:textId="77777777" w:rsidR="001D6F3D" w:rsidRPr="000F479E" w:rsidRDefault="001D6F3D" w:rsidP="00CD51B9">
            <w:pPr>
              <w:rPr>
                <w:rFonts w:cstheme="minorHAnsi"/>
                <w:b/>
                <w:bCs/>
                <w:sz w:val="24"/>
                <w:szCs w:val="24"/>
              </w:rPr>
            </w:pPr>
            <w:r w:rsidRPr="000F479E">
              <w:rPr>
                <w:rFonts w:cstheme="minorHAnsi"/>
                <w:b/>
                <w:bCs/>
                <w:sz w:val="24"/>
                <w:szCs w:val="24"/>
              </w:rPr>
              <w:t>Description</w:t>
            </w:r>
          </w:p>
        </w:tc>
      </w:tr>
      <w:tr w:rsidR="001D6F3D" w:rsidRPr="000F479E" w14:paraId="2838310F" w14:textId="77777777" w:rsidTr="00CD51B9">
        <w:tc>
          <w:tcPr>
            <w:tcW w:w="4508" w:type="dxa"/>
          </w:tcPr>
          <w:p w14:paraId="76562039" w14:textId="77777777" w:rsidR="001D6F3D" w:rsidRPr="000F479E" w:rsidRDefault="001D6F3D" w:rsidP="001D6F3D">
            <w:pPr>
              <w:rPr>
                <w:rFonts w:cstheme="minorHAnsi"/>
              </w:rPr>
            </w:pPr>
            <w:r w:rsidRPr="000F479E">
              <w:rPr>
                <w:rFonts w:cstheme="minorHAnsi"/>
              </w:rPr>
              <w:t>Sustrans</w:t>
            </w:r>
          </w:p>
          <w:p w14:paraId="611F1C72" w14:textId="77777777" w:rsidR="001D6F3D" w:rsidRPr="000F479E" w:rsidRDefault="00095A5A" w:rsidP="001D6F3D">
            <w:pPr>
              <w:rPr>
                <w:rFonts w:cstheme="minorHAnsi"/>
              </w:rPr>
            </w:pPr>
            <w:hyperlink r:id="rId21" w:history="1">
              <w:r w:rsidR="001D6F3D" w:rsidRPr="000F479E">
                <w:rPr>
                  <w:rStyle w:val="Hyperlink"/>
                  <w:rFonts w:cstheme="minorHAnsi"/>
                </w:rPr>
                <w:t>https://www.sustrans.org.uk/our-blog/projects/?location=Scotland&amp;topic=Schools&amp;p=1</w:t>
              </w:r>
            </w:hyperlink>
          </w:p>
          <w:p w14:paraId="43D6E99E" w14:textId="77777777" w:rsidR="001D6F3D" w:rsidRPr="000F479E" w:rsidRDefault="001D6F3D" w:rsidP="00CD51B9">
            <w:pPr>
              <w:rPr>
                <w:rFonts w:cstheme="minorHAnsi"/>
                <w:b/>
                <w:bCs/>
              </w:rPr>
            </w:pPr>
          </w:p>
        </w:tc>
        <w:tc>
          <w:tcPr>
            <w:tcW w:w="4508" w:type="dxa"/>
          </w:tcPr>
          <w:p w14:paraId="26CD2CB0" w14:textId="48284433" w:rsidR="001D6F3D" w:rsidRPr="000F479E" w:rsidRDefault="001D6F3D" w:rsidP="001D6F3D">
            <w:pPr>
              <w:rPr>
                <w:rFonts w:cstheme="minorHAnsi"/>
              </w:rPr>
            </w:pPr>
            <w:r w:rsidRPr="000F479E">
              <w:rPr>
                <w:rFonts w:cstheme="minorHAnsi"/>
              </w:rPr>
              <w:t>Resources supporting children and families to become more active through providing information about walking and cycling routes locally. Information for schools about national campaigns and activities.</w:t>
            </w:r>
          </w:p>
        </w:tc>
      </w:tr>
      <w:tr w:rsidR="001D6F3D" w:rsidRPr="000F479E" w14:paraId="36A646EB" w14:textId="77777777" w:rsidTr="00CD51B9">
        <w:tc>
          <w:tcPr>
            <w:tcW w:w="4508" w:type="dxa"/>
          </w:tcPr>
          <w:p w14:paraId="4164D8AC" w14:textId="77777777" w:rsidR="001D6F3D" w:rsidRPr="000F479E" w:rsidRDefault="001D6F3D" w:rsidP="001D6F3D">
            <w:pPr>
              <w:rPr>
                <w:rFonts w:cstheme="minorHAnsi"/>
              </w:rPr>
            </w:pPr>
            <w:r w:rsidRPr="000F479E">
              <w:rPr>
                <w:rFonts w:cstheme="minorHAnsi"/>
              </w:rPr>
              <w:t>Sport Scotland - schools</w:t>
            </w:r>
          </w:p>
          <w:p w14:paraId="48CFA202" w14:textId="564FF9CB" w:rsidR="001D6F3D" w:rsidRPr="000F479E" w:rsidRDefault="00095A5A" w:rsidP="001D6F3D">
            <w:pPr>
              <w:rPr>
                <w:rFonts w:cstheme="minorHAnsi"/>
              </w:rPr>
            </w:pPr>
            <w:hyperlink r:id="rId22" w:history="1">
              <w:r w:rsidR="001D6F3D" w:rsidRPr="000F479E">
                <w:rPr>
                  <w:rStyle w:val="Hyperlink"/>
                  <w:rFonts w:cstheme="minorHAnsi"/>
                </w:rPr>
                <w:t>https://sportscotland.org.uk/schools/</w:t>
              </w:r>
            </w:hyperlink>
            <w:r w:rsidR="001D6F3D" w:rsidRPr="000F479E">
              <w:rPr>
                <w:rFonts w:cstheme="minorHAnsi"/>
              </w:rPr>
              <w:t xml:space="preserve"> </w:t>
            </w:r>
          </w:p>
        </w:tc>
        <w:tc>
          <w:tcPr>
            <w:tcW w:w="4508" w:type="dxa"/>
          </w:tcPr>
          <w:p w14:paraId="608703B6" w14:textId="5B8E28AA" w:rsidR="001D6F3D" w:rsidRPr="000F479E" w:rsidRDefault="001D6F3D" w:rsidP="001D6F3D">
            <w:pPr>
              <w:rPr>
                <w:rFonts w:cstheme="minorHAnsi"/>
              </w:rPr>
            </w:pPr>
            <w:r w:rsidRPr="000F479E">
              <w:rPr>
                <w:rFonts w:cstheme="minorHAnsi"/>
              </w:rPr>
              <w:t>Resources and information for schools on how to promote physical activity for young people.</w:t>
            </w:r>
          </w:p>
        </w:tc>
      </w:tr>
      <w:tr w:rsidR="001D6F3D" w:rsidRPr="000F479E" w14:paraId="52374CC3" w14:textId="77777777" w:rsidTr="00CD51B9">
        <w:tc>
          <w:tcPr>
            <w:tcW w:w="4508" w:type="dxa"/>
          </w:tcPr>
          <w:p w14:paraId="7A16DCD6" w14:textId="77777777" w:rsidR="001D6F3D" w:rsidRPr="000F479E" w:rsidRDefault="001D6F3D" w:rsidP="001D6F3D">
            <w:pPr>
              <w:rPr>
                <w:rFonts w:cstheme="minorHAnsi"/>
              </w:rPr>
            </w:pPr>
            <w:r w:rsidRPr="000F479E">
              <w:rPr>
                <w:rFonts w:cstheme="minorHAnsi"/>
              </w:rPr>
              <w:t>Play Scotland</w:t>
            </w:r>
          </w:p>
          <w:p w14:paraId="5A22FCAB" w14:textId="77777777" w:rsidR="001D6F3D" w:rsidRPr="000F479E" w:rsidRDefault="00095A5A" w:rsidP="001D6F3D">
            <w:pPr>
              <w:rPr>
                <w:rFonts w:cstheme="minorHAnsi"/>
              </w:rPr>
            </w:pPr>
            <w:hyperlink r:id="rId23" w:history="1">
              <w:r w:rsidR="001D6F3D" w:rsidRPr="000F479E">
                <w:rPr>
                  <w:rStyle w:val="Hyperlink"/>
                  <w:rFonts w:cstheme="minorHAnsi"/>
                </w:rPr>
                <w:t>https://www.playscotland.org</w:t>
              </w:r>
            </w:hyperlink>
            <w:r w:rsidR="001D6F3D" w:rsidRPr="000F479E">
              <w:rPr>
                <w:rFonts w:cstheme="minorHAnsi"/>
              </w:rPr>
              <w:t xml:space="preserve"> </w:t>
            </w:r>
          </w:p>
          <w:p w14:paraId="7F49AEF2" w14:textId="10C1449B" w:rsidR="001D6F3D" w:rsidRPr="000F479E" w:rsidRDefault="001D6F3D" w:rsidP="00CD51B9">
            <w:pPr>
              <w:rPr>
                <w:rFonts w:cstheme="minorHAnsi"/>
              </w:rPr>
            </w:pPr>
          </w:p>
        </w:tc>
        <w:tc>
          <w:tcPr>
            <w:tcW w:w="4508" w:type="dxa"/>
          </w:tcPr>
          <w:p w14:paraId="7316F163" w14:textId="0687BAFE" w:rsidR="001D6F3D" w:rsidRPr="000F479E" w:rsidRDefault="001D6F3D" w:rsidP="00386320">
            <w:pPr>
              <w:rPr>
                <w:rFonts w:cstheme="minorHAnsi"/>
              </w:rPr>
            </w:pPr>
            <w:r w:rsidRPr="000F479E">
              <w:rPr>
                <w:rFonts w:cstheme="minorHAnsi"/>
              </w:rPr>
              <w:t>Scotland provide a range of resources and ideas for keeping children active through play both indoors and outdoors.</w:t>
            </w:r>
          </w:p>
        </w:tc>
      </w:tr>
    </w:tbl>
    <w:p w14:paraId="415F7322" w14:textId="05D0AC75" w:rsidR="001D6F3D" w:rsidRPr="000F479E" w:rsidRDefault="001D6F3D" w:rsidP="009549BD">
      <w:pPr>
        <w:jc w:val="center"/>
        <w:rPr>
          <w:rFonts w:cstheme="minorHAnsi"/>
          <w:sz w:val="24"/>
          <w:szCs w:val="24"/>
        </w:rPr>
      </w:pPr>
    </w:p>
    <w:p w14:paraId="4D34E4FE" w14:textId="77777777" w:rsidR="00484FA4" w:rsidRPr="000F479E" w:rsidRDefault="00484FA4">
      <w:pPr>
        <w:rPr>
          <w:rFonts w:cstheme="minorHAnsi"/>
        </w:rPr>
      </w:pPr>
      <w:r w:rsidRPr="000F479E">
        <w:rPr>
          <w:rFonts w:cstheme="minorHAnsi"/>
        </w:rPr>
        <w:br w:type="page"/>
      </w:r>
    </w:p>
    <w:p w14:paraId="593C919C" w14:textId="16283FC9" w:rsidR="00F210EF" w:rsidRPr="000F479E" w:rsidRDefault="00760FC5" w:rsidP="007C0989">
      <w:pPr>
        <w:pStyle w:val="ListParagraph"/>
        <w:numPr>
          <w:ilvl w:val="0"/>
          <w:numId w:val="32"/>
        </w:numPr>
        <w:spacing w:after="0"/>
        <w:rPr>
          <w:rFonts w:cstheme="minorHAnsi"/>
          <w:b/>
          <w:bCs/>
          <w:color w:val="C00000"/>
          <w:sz w:val="32"/>
          <w:szCs w:val="32"/>
        </w:rPr>
      </w:pPr>
      <w:r w:rsidRPr="000F479E">
        <w:rPr>
          <w:rFonts w:cstheme="minorHAnsi"/>
          <w:b/>
          <w:bCs/>
          <w:color w:val="C00000"/>
          <w:sz w:val="32"/>
          <w:szCs w:val="32"/>
        </w:rPr>
        <w:lastRenderedPageBreak/>
        <w:t>Experience of b</w:t>
      </w:r>
      <w:r w:rsidR="00F210EF" w:rsidRPr="000F479E">
        <w:rPr>
          <w:rFonts w:cstheme="minorHAnsi"/>
          <w:b/>
          <w:bCs/>
          <w:color w:val="C00000"/>
          <w:sz w:val="32"/>
          <w:szCs w:val="32"/>
        </w:rPr>
        <w:t>ullying</w:t>
      </w:r>
    </w:p>
    <w:p w14:paraId="49B5BD4F" w14:textId="5C2C5B1C" w:rsidR="00CF3410" w:rsidRPr="000F479E" w:rsidRDefault="00CF3410" w:rsidP="00F210EF">
      <w:pPr>
        <w:spacing w:after="0"/>
        <w:jc w:val="center"/>
        <w:rPr>
          <w:rFonts w:cstheme="minorHAnsi"/>
          <w:b/>
          <w:bCs/>
          <w:sz w:val="32"/>
          <w:szCs w:val="32"/>
        </w:rPr>
      </w:pPr>
    </w:p>
    <w:p w14:paraId="29EEC69F" w14:textId="6C378894" w:rsidR="00CF3410" w:rsidRPr="00202239" w:rsidRDefault="00CF3410" w:rsidP="00CF3410">
      <w:pPr>
        <w:spacing w:after="0"/>
        <w:rPr>
          <w:rFonts w:cstheme="minorHAnsi"/>
          <w:sz w:val="24"/>
          <w:szCs w:val="24"/>
        </w:rPr>
      </w:pPr>
      <w:r w:rsidRPr="00202239">
        <w:rPr>
          <w:rFonts w:cstheme="minorHAnsi"/>
          <w:sz w:val="24"/>
          <w:szCs w:val="24"/>
        </w:rPr>
        <w:t>This chapter reports the following measures relating to bullying and discrimination:</w:t>
      </w:r>
      <w:r w:rsidR="00B52EBB" w:rsidRPr="00202239">
        <w:rPr>
          <w:rFonts w:cstheme="minorHAnsi"/>
          <w:sz w:val="24"/>
          <w:szCs w:val="24"/>
        </w:rPr>
        <w:br/>
      </w:r>
    </w:p>
    <w:p w14:paraId="68C63654" w14:textId="46446CCD" w:rsidR="00CF3410" w:rsidRPr="00202239" w:rsidRDefault="00CF3410" w:rsidP="00C74FCB">
      <w:pPr>
        <w:pStyle w:val="ListParagraph"/>
        <w:numPr>
          <w:ilvl w:val="0"/>
          <w:numId w:val="7"/>
        </w:numPr>
        <w:spacing w:after="0"/>
        <w:rPr>
          <w:rFonts w:cstheme="minorHAnsi"/>
          <w:sz w:val="24"/>
          <w:szCs w:val="24"/>
        </w:rPr>
      </w:pPr>
      <w:r w:rsidRPr="00202239">
        <w:rPr>
          <w:rFonts w:cstheme="minorHAnsi"/>
          <w:sz w:val="24"/>
          <w:szCs w:val="24"/>
        </w:rPr>
        <w:t>Bullying at school-perpetration and victim</w:t>
      </w:r>
    </w:p>
    <w:p w14:paraId="69BE23B4" w14:textId="26E402D7" w:rsidR="008D63B0" w:rsidRPr="00202239" w:rsidRDefault="00754025" w:rsidP="00C74FCB">
      <w:pPr>
        <w:pStyle w:val="ListParagraph"/>
        <w:numPr>
          <w:ilvl w:val="0"/>
          <w:numId w:val="7"/>
        </w:numPr>
        <w:spacing w:after="0"/>
        <w:rPr>
          <w:rFonts w:cstheme="minorHAnsi"/>
          <w:sz w:val="24"/>
          <w:szCs w:val="24"/>
        </w:rPr>
      </w:pPr>
      <w:r w:rsidRPr="00202239">
        <w:rPr>
          <w:rFonts w:cstheme="minorHAnsi"/>
          <w:sz w:val="24"/>
          <w:szCs w:val="24"/>
        </w:rPr>
        <w:t>Experience of</w:t>
      </w:r>
      <w:r w:rsidR="00B52EBB" w:rsidRPr="00202239">
        <w:rPr>
          <w:rFonts w:cstheme="minorHAnsi"/>
          <w:sz w:val="24"/>
          <w:szCs w:val="24"/>
        </w:rPr>
        <w:t xml:space="preserve"> different</w:t>
      </w:r>
      <w:r w:rsidRPr="00202239">
        <w:rPr>
          <w:rFonts w:cstheme="minorHAnsi"/>
          <w:sz w:val="24"/>
          <w:szCs w:val="24"/>
        </w:rPr>
        <w:t xml:space="preserve"> types</w:t>
      </w:r>
      <w:r w:rsidR="00CF3410" w:rsidRPr="00202239">
        <w:rPr>
          <w:rFonts w:cstheme="minorHAnsi"/>
          <w:sz w:val="24"/>
          <w:szCs w:val="24"/>
        </w:rPr>
        <w:t xml:space="preserve"> bullying behaviour</w:t>
      </w:r>
    </w:p>
    <w:p w14:paraId="23CA9B51" w14:textId="237091AA" w:rsidR="00CF3410" w:rsidRPr="00202239" w:rsidRDefault="008D63B0" w:rsidP="00C74FCB">
      <w:pPr>
        <w:pStyle w:val="ListParagraph"/>
        <w:numPr>
          <w:ilvl w:val="0"/>
          <w:numId w:val="7"/>
        </w:numPr>
        <w:spacing w:after="0"/>
        <w:rPr>
          <w:rFonts w:cstheme="minorHAnsi"/>
          <w:sz w:val="24"/>
          <w:szCs w:val="24"/>
        </w:rPr>
      </w:pPr>
      <w:r w:rsidRPr="00202239">
        <w:rPr>
          <w:rFonts w:cstheme="minorHAnsi"/>
          <w:sz w:val="24"/>
          <w:szCs w:val="24"/>
        </w:rPr>
        <w:t>Cyberbullying victimisation</w:t>
      </w:r>
      <w:r w:rsidR="00CF3410" w:rsidRPr="00202239">
        <w:rPr>
          <w:rFonts w:cstheme="minorHAnsi"/>
          <w:sz w:val="24"/>
          <w:szCs w:val="24"/>
        </w:rPr>
        <w:br/>
      </w:r>
    </w:p>
    <w:p w14:paraId="4FCDF66E" w14:textId="77777777" w:rsidR="00FA3A48" w:rsidRPr="00FA3A48" w:rsidRDefault="00FA3A48" w:rsidP="00FA3A48">
      <w:pPr>
        <w:spacing w:after="0"/>
        <w:rPr>
          <w:rFonts w:cstheme="minorHAnsi"/>
          <w:sz w:val="24"/>
          <w:szCs w:val="24"/>
        </w:rPr>
      </w:pPr>
      <w:r w:rsidRPr="00FA3A48">
        <w:rPr>
          <w:rFonts w:cstheme="minorHAnsi"/>
          <w:sz w:val="24"/>
          <w:szCs w:val="24"/>
        </w:rPr>
        <w:t>Being a victim of bullying at school can have a serious impact on young people and is linked to loneliness, depression and low self-esteem in adulthood. Victims of bullying may experience a range of problem behaviours, psychological and psychosomatic issues, anxiety, depression and even suicide.</w:t>
      </w:r>
      <w:r w:rsidRPr="00FA3A48">
        <w:rPr>
          <w:rFonts w:cstheme="minorHAnsi"/>
          <w:sz w:val="24"/>
          <w:szCs w:val="24"/>
          <w:vertAlign w:val="superscript"/>
        </w:rPr>
        <w:t>30,31</w:t>
      </w:r>
      <w:r w:rsidRPr="00FA3A48">
        <w:rPr>
          <w:rFonts w:cstheme="minorHAnsi"/>
          <w:sz w:val="24"/>
          <w:szCs w:val="24"/>
        </w:rPr>
        <w:t xml:space="preserve"> </w:t>
      </w:r>
    </w:p>
    <w:p w14:paraId="2B73AC3C" w14:textId="77777777" w:rsidR="00FA3A48" w:rsidRPr="00FA3A48" w:rsidRDefault="00FA3A48" w:rsidP="00FA3A48">
      <w:pPr>
        <w:spacing w:after="0"/>
        <w:rPr>
          <w:rFonts w:cstheme="minorHAnsi"/>
          <w:sz w:val="24"/>
          <w:szCs w:val="24"/>
        </w:rPr>
      </w:pPr>
    </w:p>
    <w:p w14:paraId="0FA33E36" w14:textId="77777777" w:rsidR="00FA3A48" w:rsidRPr="00FA3A48" w:rsidRDefault="00FA3A48" w:rsidP="00FA3A48">
      <w:pPr>
        <w:spacing w:after="0"/>
        <w:rPr>
          <w:rFonts w:cstheme="minorHAnsi"/>
          <w:sz w:val="24"/>
          <w:szCs w:val="24"/>
        </w:rPr>
      </w:pPr>
      <w:r w:rsidRPr="00FA3A48">
        <w:rPr>
          <w:rFonts w:cstheme="minorHAnsi"/>
          <w:sz w:val="24"/>
          <w:szCs w:val="24"/>
        </w:rPr>
        <w:t>Cyberbullying is defined as intentional behaviour aimed at harming another person or persons through computers, cell phones, and other electronic devices, and perceived as distressing by the victim.</w:t>
      </w:r>
      <w:r w:rsidRPr="00FA3A48">
        <w:rPr>
          <w:rFonts w:cstheme="minorHAnsi"/>
          <w:sz w:val="24"/>
          <w:szCs w:val="24"/>
          <w:vertAlign w:val="superscript"/>
        </w:rPr>
        <w:t>32</w:t>
      </w:r>
      <w:r w:rsidRPr="00FA3A48">
        <w:rPr>
          <w:rFonts w:cstheme="minorHAnsi"/>
          <w:sz w:val="24"/>
          <w:szCs w:val="24"/>
        </w:rPr>
        <w:t xml:space="preserve"> Cyberbullying is on the increase, with some studies reporting victimisation rates as high as 53%.</w:t>
      </w:r>
      <w:r w:rsidRPr="00FA3A48">
        <w:rPr>
          <w:rFonts w:cstheme="minorHAnsi"/>
          <w:sz w:val="24"/>
          <w:szCs w:val="24"/>
          <w:vertAlign w:val="superscript"/>
        </w:rPr>
        <w:t>33</w:t>
      </w:r>
      <w:r w:rsidRPr="00FA3A48">
        <w:rPr>
          <w:rFonts w:cstheme="minorHAnsi"/>
          <w:sz w:val="24"/>
          <w:szCs w:val="24"/>
        </w:rPr>
        <w:t xml:space="preserve"> </w:t>
      </w:r>
    </w:p>
    <w:p w14:paraId="04964AE1" w14:textId="77777777" w:rsidR="00FA3A48" w:rsidRPr="00FA3A48" w:rsidRDefault="00FA3A48" w:rsidP="00FA3A48">
      <w:pPr>
        <w:pStyle w:val="ListParagraph"/>
        <w:spacing w:after="0"/>
        <w:rPr>
          <w:rFonts w:cstheme="minorHAnsi"/>
          <w:sz w:val="24"/>
          <w:szCs w:val="24"/>
        </w:rPr>
      </w:pPr>
    </w:p>
    <w:p w14:paraId="14C34221" w14:textId="77777777" w:rsidR="00FA3A48" w:rsidRPr="00FA3A48" w:rsidRDefault="00FA3A48" w:rsidP="00FA3A48">
      <w:pPr>
        <w:spacing w:after="0"/>
        <w:rPr>
          <w:rFonts w:cstheme="minorHAnsi"/>
          <w:sz w:val="24"/>
          <w:szCs w:val="24"/>
        </w:rPr>
      </w:pPr>
      <w:r w:rsidRPr="00FA3A48">
        <w:rPr>
          <w:rFonts w:cstheme="minorHAnsi"/>
          <w:sz w:val="24"/>
          <w:szCs w:val="24"/>
        </w:rPr>
        <w:t>A review of different types of bullying intervention programmes has identified key features which are most effective: Intensive programmes (20 hours plus), parent meetings, teacher training, clear disciplinary practices and improved playground supervision.</w:t>
      </w:r>
      <w:r w:rsidRPr="00FA3A48">
        <w:rPr>
          <w:rFonts w:cstheme="minorHAnsi"/>
          <w:sz w:val="24"/>
          <w:szCs w:val="24"/>
          <w:vertAlign w:val="superscript"/>
        </w:rPr>
        <w:t xml:space="preserve"> 34</w:t>
      </w:r>
      <w:r w:rsidRPr="00FA3A48">
        <w:rPr>
          <w:rFonts w:cstheme="minorHAnsi"/>
          <w:sz w:val="24"/>
          <w:szCs w:val="24"/>
        </w:rPr>
        <w:t xml:space="preserve"> NHS Scotland has produced an evidence review on what works to prevent and reduce school bullying.</w:t>
      </w:r>
      <w:r w:rsidRPr="00FA3A48">
        <w:rPr>
          <w:rFonts w:cstheme="minorHAnsi"/>
          <w:sz w:val="24"/>
          <w:szCs w:val="24"/>
          <w:vertAlign w:val="superscript"/>
        </w:rPr>
        <w:t>35</w:t>
      </w:r>
    </w:p>
    <w:p w14:paraId="337DCE87" w14:textId="66D9E8E7" w:rsidR="00CF3410" w:rsidRPr="00FA3A48" w:rsidRDefault="004B46B0" w:rsidP="00FA3A48">
      <w:pPr>
        <w:spacing w:after="0"/>
        <w:rPr>
          <w:rFonts w:cstheme="minorHAnsi"/>
          <w:vertAlign w:val="superscript"/>
        </w:rPr>
      </w:pPr>
      <w:r w:rsidRPr="00FA3A48">
        <w:rPr>
          <w:rFonts w:cstheme="minorHAnsi"/>
          <w:b/>
          <w:bCs/>
          <w:color w:val="C00000"/>
          <w:sz w:val="24"/>
          <w:szCs w:val="24"/>
        </w:rPr>
        <w:br/>
      </w:r>
      <w:r w:rsidR="00CF3410" w:rsidRPr="00FA3A48">
        <w:rPr>
          <w:rFonts w:cstheme="minorHAnsi"/>
          <w:b/>
          <w:bCs/>
          <w:color w:val="C00000"/>
          <w:sz w:val="24"/>
          <w:szCs w:val="24"/>
        </w:rPr>
        <w:t>Bullying at school</w:t>
      </w:r>
      <w:r w:rsidR="00502EEB" w:rsidRPr="00FA3A48">
        <w:rPr>
          <w:rFonts w:cstheme="minorHAnsi"/>
          <w:b/>
          <w:bCs/>
          <w:color w:val="C00000"/>
          <w:sz w:val="24"/>
          <w:szCs w:val="24"/>
        </w:rPr>
        <w:t xml:space="preserve"> </w:t>
      </w:r>
      <w:r w:rsidR="00CF3410" w:rsidRPr="00FA3A48">
        <w:rPr>
          <w:rFonts w:cstheme="minorHAnsi"/>
          <w:b/>
          <w:bCs/>
          <w:color w:val="C00000"/>
          <w:sz w:val="24"/>
          <w:szCs w:val="24"/>
        </w:rPr>
        <w:t>-</w:t>
      </w:r>
      <w:r w:rsidR="00502EEB" w:rsidRPr="00FA3A48">
        <w:rPr>
          <w:rFonts w:cstheme="minorHAnsi"/>
          <w:b/>
          <w:bCs/>
          <w:color w:val="C00000"/>
          <w:sz w:val="24"/>
          <w:szCs w:val="24"/>
        </w:rPr>
        <w:t xml:space="preserve"> </w:t>
      </w:r>
      <w:r w:rsidR="00CF3410" w:rsidRPr="00FA3A48">
        <w:rPr>
          <w:rFonts w:cstheme="minorHAnsi"/>
          <w:b/>
          <w:bCs/>
          <w:color w:val="C00000"/>
          <w:sz w:val="24"/>
          <w:szCs w:val="24"/>
        </w:rPr>
        <w:t>bullying perpetration and victimisation</w:t>
      </w:r>
    </w:p>
    <w:p w14:paraId="7E8CBFEB" w14:textId="77777777" w:rsidR="004B46B0" w:rsidRDefault="00CF3410" w:rsidP="00CF3410">
      <w:pPr>
        <w:spacing w:after="0"/>
        <w:rPr>
          <w:rFonts w:cstheme="minorHAnsi"/>
          <w:sz w:val="24"/>
          <w:szCs w:val="24"/>
        </w:rPr>
      </w:pPr>
      <w:r w:rsidRPr="00202239">
        <w:rPr>
          <w:rFonts w:cstheme="minorHAnsi"/>
          <w:sz w:val="24"/>
          <w:szCs w:val="24"/>
        </w:rPr>
        <w:t xml:space="preserve">Pupils were asked how often they had bullied someone else at school in the past couple of months, at school and been a victim of bullying. </w:t>
      </w:r>
    </w:p>
    <w:p w14:paraId="67816BBD" w14:textId="77777777" w:rsidR="004B46B0" w:rsidRDefault="004B46B0" w:rsidP="00CF3410">
      <w:pPr>
        <w:spacing w:after="0"/>
        <w:rPr>
          <w:rFonts w:cstheme="minorHAnsi"/>
          <w:sz w:val="24"/>
          <w:szCs w:val="24"/>
        </w:rPr>
      </w:pPr>
    </w:p>
    <w:p w14:paraId="289DBF68" w14:textId="5D115E22" w:rsidR="00CF3410" w:rsidRPr="00202239" w:rsidRDefault="00202239" w:rsidP="00CF3410">
      <w:pPr>
        <w:spacing w:after="0"/>
        <w:rPr>
          <w:rFonts w:cstheme="minorHAnsi"/>
          <w:sz w:val="24"/>
          <w:szCs w:val="24"/>
        </w:rPr>
      </w:pPr>
      <w:r>
        <w:rPr>
          <w:rFonts w:cstheme="minorHAnsi"/>
          <w:sz w:val="24"/>
          <w:szCs w:val="24"/>
        </w:rPr>
        <w:t>Figure</w:t>
      </w:r>
      <w:r w:rsidR="004C4C1F">
        <w:rPr>
          <w:rFonts w:cstheme="minorHAnsi"/>
          <w:sz w:val="24"/>
          <w:szCs w:val="24"/>
        </w:rPr>
        <w:t xml:space="preserve"> 2</w:t>
      </w:r>
      <w:r w:rsidR="00B22820">
        <w:rPr>
          <w:rFonts w:cstheme="minorHAnsi"/>
          <w:sz w:val="24"/>
          <w:szCs w:val="24"/>
        </w:rPr>
        <w:t>7</w:t>
      </w:r>
      <w:r w:rsidR="004C4C1F">
        <w:rPr>
          <w:rFonts w:cstheme="minorHAnsi"/>
          <w:sz w:val="24"/>
          <w:szCs w:val="24"/>
        </w:rPr>
        <w:t xml:space="preserve"> </w:t>
      </w:r>
      <w:r w:rsidR="00CF3410" w:rsidRPr="00202239">
        <w:rPr>
          <w:rFonts w:cstheme="minorHAnsi"/>
          <w:sz w:val="24"/>
          <w:szCs w:val="24"/>
        </w:rPr>
        <w:t>present</w:t>
      </w:r>
      <w:r>
        <w:rPr>
          <w:rFonts w:cstheme="minorHAnsi"/>
          <w:sz w:val="24"/>
          <w:szCs w:val="24"/>
        </w:rPr>
        <w:t>s</w:t>
      </w:r>
      <w:r w:rsidR="00CF3410" w:rsidRPr="00202239">
        <w:rPr>
          <w:rFonts w:cstheme="minorHAnsi"/>
          <w:sz w:val="24"/>
          <w:szCs w:val="24"/>
        </w:rPr>
        <w:t xml:space="preserve"> the percentage of pupils who bullied others at least once or twice over </w:t>
      </w:r>
      <w:r w:rsidR="00BE7F2E" w:rsidRPr="00202239">
        <w:rPr>
          <w:rFonts w:cstheme="minorHAnsi"/>
          <w:sz w:val="24"/>
          <w:szCs w:val="24"/>
        </w:rPr>
        <w:t xml:space="preserve">the </w:t>
      </w:r>
      <w:r w:rsidR="00CF3410" w:rsidRPr="00202239">
        <w:rPr>
          <w:rFonts w:cstheme="minorHAnsi"/>
          <w:sz w:val="24"/>
          <w:szCs w:val="24"/>
        </w:rPr>
        <w:t>past couple of months</w:t>
      </w:r>
      <w:r w:rsidR="008C6CCC">
        <w:rPr>
          <w:rFonts w:cstheme="minorHAnsi"/>
          <w:sz w:val="24"/>
          <w:szCs w:val="24"/>
        </w:rPr>
        <w:t xml:space="preserve">. Figure </w:t>
      </w:r>
      <w:r w:rsidR="00B22820">
        <w:rPr>
          <w:rFonts w:cstheme="minorHAnsi"/>
          <w:sz w:val="24"/>
          <w:szCs w:val="24"/>
        </w:rPr>
        <w:t>28</w:t>
      </w:r>
      <w:r w:rsidR="00D03058">
        <w:rPr>
          <w:rFonts w:cstheme="minorHAnsi"/>
          <w:sz w:val="24"/>
          <w:szCs w:val="24"/>
        </w:rPr>
        <w:t xml:space="preserve"> </w:t>
      </w:r>
      <w:r w:rsidR="008C6CCC">
        <w:rPr>
          <w:rFonts w:cstheme="minorHAnsi"/>
          <w:sz w:val="24"/>
          <w:szCs w:val="24"/>
        </w:rPr>
        <w:t xml:space="preserve">presents the </w:t>
      </w:r>
      <w:r w:rsidR="00CF3410" w:rsidRPr="00202239">
        <w:rPr>
          <w:rFonts w:cstheme="minorHAnsi"/>
          <w:sz w:val="24"/>
          <w:szCs w:val="24"/>
        </w:rPr>
        <w:t>percentage of pupils who report</w:t>
      </w:r>
      <w:r w:rsidR="00BE7F2E" w:rsidRPr="00202239">
        <w:rPr>
          <w:rFonts w:cstheme="minorHAnsi"/>
          <w:sz w:val="24"/>
          <w:szCs w:val="24"/>
        </w:rPr>
        <w:t xml:space="preserve"> </w:t>
      </w:r>
      <w:r w:rsidR="00CF3410" w:rsidRPr="00202239">
        <w:rPr>
          <w:rFonts w:cstheme="minorHAnsi"/>
          <w:sz w:val="24"/>
          <w:szCs w:val="24"/>
        </w:rPr>
        <w:t xml:space="preserve">being bullied at least once or twice over </w:t>
      </w:r>
      <w:r w:rsidR="00BE7F2E" w:rsidRPr="00202239">
        <w:rPr>
          <w:rFonts w:cstheme="minorHAnsi"/>
          <w:sz w:val="24"/>
          <w:szCs w:val="24"/>
        </w:rPr>
        <w:t xml:space="preserve">the </w:t>
      </w:r>
      <w:r w:rsidR="00CF3410" w:rsidRPr="00202239">
        <w:rPr>
          <w:rFonts w:cstheme="minorHAnsi"/>
          <w:sz w:val="24"/>
          <w:szCs w:val="24"/>
        </w:rPr>
        <w:t>past couple of months.</w:t>
      </w:r>
    </w:p>
    <w:p w14:paraId="2CC39C81" w14:textId="77777777" w:rsidR="004F2416" w:rsidRDefault="004F2416" w:rsidP="00C6413F">
      <w:pPr>
        <w:spacing w:after="0"/>
        <w:rPr>
          <w:rFonts w:cstheme="minorHAnsi"/>
          <w:b/>
          <w:bCs/>
        </w:rPr>
      </w:pPr>
    </w:p>
    <w:p w14:paraId="2E267751" w14:textId="77777777" w:rsidR="004F2416" w:rsidRDefault="004F2416" w:rsidP="00C6413F">
      <w:pPr>
        <w:spacing w:after="0"/>
        <w:rPr>
          <w:rFonts w:cstheme="minorHAnsi"/>
          <w:b/>
          <w:bCs/>
        </w:rPr>
      </w:pPr>
    </w:p>
    <w:p w14:paraId="129987F5" w14:textId="77777777" w:rsidR="004F2416" w:rsidRDefault="004F2416" w:rsidP="00C6413F">
      <w:pPr>
        <w:spacing w:after="0"/>
        <w:rPr>
          <w:rFonts w:cstheme="minorHAnsi"/>
          <w:b/>
          <w:bCs/>
        </w:rPr>
      </w:pPr>
    </w:p>
    <w:p w14:paraId="7F8E8FA2" w14:textId="77777777" w:rsidR="004F2416" w:rsidRDefault="004F2416" w:rsidP="00C6413F">
      <w:pPr>
        <w:spacing w:after="0"/>
        <w:rPr>
          <w:rFonts w:cstheme="minorHAnsi"/>
          <w:b/>
          <w:bCs/>
        </w:rPr>
      </w:pPr>
    </w:p>
    <w:p w14:paraId="19348AEF" w14:textId="77777777" w:rsidR="004F2416" w:rsidRDefault="004F2416" w:rsidP="00C6413F">
      <w:pPr>
        <w:spacing w:after="0"/>
        <w:rPr>
          <w:rFonts w:cstheme="minorHAnsi"/>
          <w:b/>
          <w:bCs/>
        </w:rPr>
      </w:pPr>
    </w:p>
    <w:p w14:paraId="3BDCADD7" w14:textId="77777777" w:rsidR="004F2416" w:rsidRDefault="004F2416" w:rsidP="00C6413F">
      <w:pPr>
        <w:spacing w:after="0"/>
        <w:rPr>
          <w:rFonts w:cstheme="minorHAnsi"/>
          <w:b/>
          <w:bCs/>
        </w:rPr>
      </w:pPr>
    </w:p>
    <w:p w14:paraId="2974FEB3" w14:textId="77777777" w:rsidR="004F2416" w:rsidRDefault="004F2416" w:rsidP="00C6413F">
      <w:pPr>
        <w:spacing w:after="0"/>
        <w:rPr>
          <w:rFonts w:cstheme="minorHAnsi"/>
          <w:b/>
          <w:bCs/>
        </w:rPr>
      </w:pPr>
    </w:p>
    <w:p w14:paraId="49E8A72D" w14:textId="77777777" w:rsidR="004F2416" w:rsidRDefault="004F2416" w:rsidP="00C6413F">
      <w:pPr>
        <w:spacing w:after="0"/>
        <w:rPr>
          <w:rFonts w:cstheme="minorHAnsi"/>
          <w:b/>
          <w:bCs/>
        </w:rPr>
      </w:pPr>
    </w:p>
    <w:p w14:paraId="3BE3CF31" w14:textId="77777777" w:rsidR="004F2416" w:rsidRDefault="004F2416" w:rsidP="00C6413F">
      <w:pPr>
        <w:spacing w:after="0"/>
        <w:rPr>
          <w:rFonts w:cstheme="minorHAnsi"/>
          <w:b/>
          <w:bCs/>
        </w:rPr>
      </w:pPr>
    </w:p>
    <w:p w14:paraId="1491DA5C" w14:textId="77777777" w:rsidR="004F2416" w:rsidRDefault="004F2416" w:rsidP="00C6413F">
      <w:pPr>
        <w:spacing w:after="0"/>
        <w:rPr>
          <w:rFonts w:cstheme="minorHAnsi"/>
          <w:b/>
          <w:bCs/>
        </w:rPr>
      </w:pPr>
    </w:p>
    <w:p w14:paraId="00A41FCD" w14:textId="246AE07F" w:rsidR="008C6CCC" w:rsidRPr="008C6CCC" w:rsidRDefault="008C6CCC" w:rsidP="008C6CCC">
      <w:pPr>
        <w:spacing w:after="0"/>
        <w:rPr>
          <w:rFonts w:cstheme="minorHAnsi"/>
          <w:b/>
          <w:bCs/>
        </w:rPr>
      </w:pPr>
      <w:r w:rsidRPr="008C6CCC">
        <w:rPr>
          <w:rFonts w:cstheme="minorHAnsi"/>
          <w:b/>
          <w:bCs/>
        </w:rPr>
        <w:t xml:space="preserve">Figure </w:t>
      </w:r>
      <w:r w:rsidR="00182B66">
        <w:rPr>
          <w:rFonts w:cstheme="minorHAnsi"/>
          <w:b/>
          <w:bCs/>
        </w:rPr>
        <w:t>2</w:t>
      </w:r>
      <w:r w:rsidR="00B22820">
        <w:rPr>
          <w:rFonts w:cstheme="minorHAnsi"/>
          <w:b/>
          <w:bCs/>
        </w:rPr>
        <w:t>7</w:t>
      </w:r>
      <w:r w:rsidR="00182B66">
        <w:rPr>
          <w:rFonts w:cstheme="minorHAnsi"/>
          <w:b/>
          <w:bCs/>
        </w:rPr>
        <w:t xml:space="preserve">: </w:t>
      </w:r>
      <w:r w:rsidRPr="008C6CCC">
        <w:rPr>
          <w:rFonts w:cstheme="minorHAnsi"/>
          <w:b/>
          <w:bCs/>
        </w:rPr>
        <w:t xml:space="preserve"> % pupils who report bullying others</w:t>
      </w:r>
      <w:r w:rsidR="003B5B5C">
        <w:rPr>
          <w:rFonts w:cstheme="minorHAnsi"/>
          <w:b/>
          <w:bCs/>
        </w:rPr>
        <w:t xml:space="preserve"> at school</w:t>
      </w:r>
      <w:r w:rsidRPr="008C6CCC">
        <w:rPr>
          <w:rFonts w:cstheme="minorHAnsi"/>
          <w:b/>
          <w:bCs/>
        </w:rPr>
        <w:t xml:space="preserve"> </w:t>
      </w:r>
      <w:r w:rsidR="00182B66">
        <w:rPr>
          <w:rFonts w:cstheme="minorHAnsi"/>
          <w:b/>
          <w:bCs/>
        </w:rPr>
        <w:t>in past couple of months</w:t>
      </w:r>
    </w:p>
    <w:p w14:paraId="44B3C183" w14:textId="4F4A3548" w:rsidR="002631FE" w:rsidRPr="000F479E" w:rsidRDefault="002631FE" w:rsidP="00C6413F">
      <w:pPr>
        <w:spacing w:after="0"/>
        <w:rPr>
          <w:rFonts w:cstheme="minorHAnsi"/>
          <w:b/>
          <w:bCs/>
          <w:sz w:val="32"/>
          <w:szCs w:val="32"/>
        </w:rPr>
      </w:pPr>
    </w:p>
    <w:p w14:paraId="06B21E8B" w14:textId="77777777" w:rsidR="002631FE" w:rsidRDefault="002631FE" w:rsidP="00B52EBB">
      <w:pPr>
        <w:spacing w:after="0"/>
        <w:rPr>
          <w:rFonts w:cstheme="minorHAnsi"/>
          <w:b/>
          <w:bCs/>
          <w:color w:val="C00000"/>
        </w:rPr>
      </w:pPr>
    </w:p>
    <w:p w14:paraId="21AE0892" w14:textId="3FA5B6B0" w:rsidR="00182B66" w:rsidRPr="008C6CCC" w:rsidRDefault="00182B66" w:rsidP="00182B66">
      <w:pPr>
        <w:spacing w:after="0"/>
        <w:rPr>
          <w:rFonts w:cstheme="minorHAnsi"/>
          <w:b/>
          <w:bCs/>
        </w:rPr>
      </w:pPr>
      <w:r w:rsidRPr="008C6CCC">
        <w:rPr>
          <w:rFonts w:cstheme="minorHAnsi"/>
          <w:b/>
          <w:bCs/>
        </w:rPr>
        <w:t xml:space="preserve">Figure </w:t>
      </w:r>
      <w:r w:rsidR="00B22820">
        <w:rPr>
          <w:rFonts w:cstheme="minorHAnsi"/>
          <w:b/>
          <w:bCs/>
        </w:rPr>
        <w:t>28</w:t>
      </w:r>
      <w:r>
        <w:rPr>
          <w:rFonts w:cstheme="minorHAnsi"/>
          <w:b/>
          <w:bCs/>
        </w:rPr>
        <w:t xml:space="preserve">: </w:t>
      </w:r>
      <w:r w:rsidRPr="008C6CCC">
        <w:rPr>
          <w:rFonts w:cstheme="minorHAnsi"/>
          <w:b/>
          <w:bCs/>
        </w:rPr>
        <w:t xml:space="preserve"> % pupils </w:t>
      </w:r>
      <w:r>
        <w:rPr>
          <w:rFonts w:cstheme="minorHAnsi"/>
          <w:b/>
          <w:bCs/>
        </w:rPr>
        <w:t xml:space="preserve">who report being bullied </w:t>
      </w:r>
      <w:r w:rsidR="003B5B5C">
        <w:rPr>
          <w:rFonts w:cstheme="minorHAnsi"/>
          <w:b/>
          <w:bCs/>
        </w:rPr>
        <w:t xml:space="preserve">at school </w:t>
      </w:r>
      <w:r>
        <w:rPr>
          <w:rFonts w:cstheme="minorHAnsi"/>
          <w:b/>
          <w:bCs/>
        </w:rPr>
        <w:t>in past couple of months</w:t>
      </w:r>
    </w:p>
    <w:p w14:paraId="64F73EF2" w14:textId="6CEAE2BF" w:rsidR="00182B66" w:rsidRDefault="00202239" w:rsidP="00592325">
      <w:pPr>
        <w:spacing w:after="0"/>
        <w:rPr>
          <w:rFonts w:cstheme="minorHAnsi"/>
          <w:b/>
          <w:bCs/>
          <w:color w:val="C00000"/>
          <w:sz w:val="24"/>
          <w:szCs w:val="24"/>
        </w:rPr>
      </w:pPr>
      <w:r>
        <w:rPr>
          <w:rFonts w:cstheme="minorHAnsi"/>
          <w:b/>
          <w:bCs/>
          <w:color w:val="C00000"/>
        </w:rPr>
        <w:lastRenderedPageBreak/>
        <w:br/>
      </w:r>
    </w:p>
    <w:p w14:paraId="0B16D359" w14:textId="353F0D55" w:rsidR="00592325" w:rsidRPr="00182B66" w:rsidRDefault="00754025" w:rsidP="00182B66">
      <w:pPr>
        <w:spacing w:after="0"/>
        <w:rPr>
          <w:rFonts w:cstheme="minorHAnsi"/>
          <w:sz w:val="24"/>
          <w:szCs w:val="24"/>
          <w:highlight w:val="yellow"/>
        </w:rPr>
      </w:pPr>
      <w:r w:rsidRPr="00202239">
        <w:rPr>
          <w:rFonts w:cstheme="minorHAnsi"/>
          <w:b/>
          <w:bCs/>
          <w:color w:val="C00000"/>
          <w:sz w:val="24"/>
          <w:szCs w:val="24"/>
        </w:rPr>
        <w:t>Experience of t</w:t>
      </w:r>
      <w:r w:rsidR="008D63B0" w:rsidRPr="00202239">
        <w:rPr>
          <w:rFonts w:cstheme="minorHAnsi"/>
          <w:b/>
          <w:bCs/>
          <w:color w:val="C00000"/>
          <w:sz w:val="24"/>
          <w:szCs w:val="24"/>
        </w:rPr>
        <w:t>ypes of bullying behaviour</w:t>
      </w:r>
      <w:r w:rsidRPr="00202239">
        <w:rPr>
          <w:rFonts w:cstheme="minorHAnsi"/>
          <w:b/>
          <w:bCs/>
          <w:color w:val="C00000"/>
          <w:sz w:val="24"/>
          <w:szCs w:val="24"/>
        </w:rPr>
        <w:br/>
      </w:r>
      <w:r w:rsidR="008D63B0" w:rsidRPr="005440F3">
        <w:rPr>
          <w:rFonts w:cstheme="minorHAnsi"/>
          <w:sz w:val="24"/>
          <w:szCs w:val="24"/>
        </w:rPr>
        <w:t>Pupils were asked how often they had experienced various types of bullying</w:t>
      </w:r>
      <w:r w:rsidR="00D03058">
        <w:rPr>
          <w:rFonts w:cstheme="minorHAnsi"/>
          <w:sz w:val="24"/>
          <w:szCs w:val="24"/>
        </w:rPr>
        <w:t xml:space="preserve"> behaviour</w:t>
      </w:r>
      <w:r w:rsidR="008D63B0" w:rsidRPr="005440F3">
        <w:rPr>
          <w:rFonts w:cstheme="minorHAnsi"/>
          <w:sz w:val="24"/>
          <w:szCs w:val="24"/>
        </w:rPr>
        <w:t xml:space="preserve">. </w:t>
      </w:r>
      <w:r w:rsidR="00EA3414" w:rsidRPr="005440F3">
        <w:rPr>
          <w:rFonts w:cstheme="minorHAnsi"/>
          <w:sz w:val="24"/>
          <w:szCs w:val="24"/>
        </w:rPr>
        <w:t xml:space="preserve">We looked at the percentage of pupils across the school (combining </w:t>
      </w:r>
      <w:r w:rsidR="00DA3150" w:rsidRPr="005440F3">
        <w:rPr>
          <w:rFonts w:cstheme="minorHAnsi"/>
          <w:sz w:val="24"/>
          <w:szCs w:val="24"/>
        </w:rPr>
        <w:t>year</w:t>
      </w:r>
      <w:r w:rsidR="00B10C12">
        <w:rPr>
          <w:rFonts w:cstheme="minorHAnsi"/>
          <w:sz w:val="24"/>
          <w:szCs w:val="24"/>
        </w:rPr>
        <w:t>s</w:t>
      </w:r>
      <w:r w:rsidR="00DA3150" w:rsidRPr="005440F3">
        <w:rPr>
          <w:rFonts w:cstheme="minorHAnsi"/>
          <w:sz w:val="24"/>
          <w:szCs w:val="24"/>
        </w:rPr>
        <w:t xml:space="preserve"> and gender) who had experienced </w:t>
      </w:r>
      <w:r w:rsidR="003B5B5C">
        <w:rPr>
          <w:rFonts w:cstheme="minorHAnsi"/>
          <w:sz w:val="24"/>
          <w:szCs w:val="24"/>
        </w:rPr>
        <w:t>each</w:t>
      </w:r>
      <w:r w:rsidR="00DA3150" w:rsidRPr="005440F3">
        <w:rPr>
          <w:rFonts w:cstheme="minorHAnsi"/>
          <w:sz w:val="24"/>
          <w:szCs w:val="24"/>
        </w:rPr>
        <w:t xml:space="preserve"> type of bullying at least 2 or 3 times in the past couple of months. The most common types </w:t>
      </w:r>
      <w:r w:rsidR="008D63B0" w:rsidRPr="005440F3">
        <w:rPr>
          <w:rFonts w:cstheme="minorHAnsi"/>
          <w:sz w:val="24"/>
          <w:szCs w:val="24"/>
        </w:rPr>
        <w:t xml:space="preserve">of bullying behaviour experienced </w:t>
      </w:r>
      <w:r w:rsidR="00D03058">
        <w:rPr>
          <w:rFonts w:cstheme="minorHAnsi"/>
          <w:sz w:val="24"/>
          <w:szCs w:val="24"/>
        </w:rPr>
        <w:t xml:space="preserve">by pupils at your school </w:t>
      </w:r>
      <w:r w:rsidR="003B5B5C">
        <w:rPr>
          <w:rFonts w:cstheme="minorHAnsi"/>
          <w:sz w:val="24"/>
          <w:szCs w:val="24"/>
        </w:rPr>
        <w:t>we</w:t>
      </w:r>
      <w:r w:rsidR="00D03058">
        <w:rPr>
          <w:rFonts w:cstheme="minorHAnsi"/>
          <w:sz w:val="24"/>
          <w:szCs w:val="24"/>
        </w:rPr>
        <w:t xml:space="preserve">re: </w:t>
      </w:r>
      <w:r w:rsidR="00D03058">
        <w:rPr>
          <w:rFonts w:cstheme="minorHAnsi"/>
          <w:sz w:val="24"/>
          <w:szCs w:val="24"/>
        </w:rPr>
        <w:br/>
      </w:r>
    </w:p>
    <w:p w14:paraId="436AD311" w14:textId="6ACB7F73" w:rsidR="008D63B0" w:rsidRDefault="008D63B0" w:rsidP="00C74FCB">
      <w:pPr>
        <w:pStyle w:val="ListParagraph"/>
        <w:numPr>
          <w:ilvl w:val="0"/>
          <w:numId w:val="11"/>
        </w:numPr>
        <w:spacing w:after="0"/>
        <w:rPr>
          <w:rFonts w:cstheme="minorHAnsi"/>
          <w:sz w:val="24"/>
          <w:szCs w:val="24"/>
        </w:rPr>
      </w:pPr>
      <w:commentRangeStart w:id="6"/>
      <w:r w:rsidRPr="005440F3">
        <w:rPr>
          <w:rFonts w:cstheme="minorHAnsi"/>
          <w:sz w:val="24"/>
          <w:szCs w:val="24"/>
        </w:rPr>
        <w:t>Being called names, made fun of or teased-</w:t>
      </w:r>
      <w:r w:rsidR="004551CD" w:rsidRPr="005440F3">
        <w:rPr>
          <w:rFonts w:cstheme="minorHAnsi"/>
          <w:sz w:val="24"/>
          <w:szCs w:val="24"/>
        </w:rPr>
        <w:t xml:space="preserve"> </w:t>
      </w:r>
      <w:r w:rsidR="005440F3" w:rsidRPr="005440F3">
        <w:rPr>
          <w:rFonts w:cstheme="minorHAnsi"/>
          <w:sz w:val="24"/>
          <w:szCs w:val="24"/>
        </w:rPr>
        <w:t>15%</w:t>
      </w:r>
    </w:p>
    <w:p w14:paraId="1BE54488" w14:textId="35D718ED" w:rsidR="005440F3" w:rsidRPr="004B04DD" w:rsidRDefault="004B04DD" w:rsidP="004B04DD">
      <w:pPr>
        <w:pStyle w:val="ListParagraph"/>
        <w:numPr>
          <w:ilvl w:val="0"/>
          <w:numId w:val="11"/>
        </w:numPr>
        <w:spacing w:after="0"/>
        <w:rPr>
          <w:rFonts w:cstheme="minorHAnsi"/>
          <w:sz w:val="24"/>
          <w:szCs w:val="24"/>
        </w:rPr>
      </w:pPr>
      <w:r>
        <w:rPr>
          <w:rFonts w:cstheme="minorHAnsi"/>
          <w:sz w:val="24"/>
          <w:szCs w:val="24"/>
        </w:rPr>
        <w:t xml:space="preserve">Received mean comments about mouth or </w:t>
      </w:r>
      <w:r w:rsidR="005440F3" w:rsidRPr="00F2004F">
        <w:rPr>
          <w:rFonts w:cstheme="minorHAnsi"/>
          <w:sz w:val="24"/>
          <w:szCs w:val="24"/>
        </w:rPr>
        <w:t>teeth</w:t>
      </w:r>
      <w:r w:rsidR="00D5563B">
        <w:rPr>
          <w:rFonts w:cstheme="minorHAnsi"/>
          <w:sz w:val="24"/>
          <w:szCs w:val="24"/>
        </w:rPr>
        <w:t>-</w:t>
      </w:r>
      <w:r w:rsidR="005440F3" w:rsidRPr="00F2004F">
        <w:rPr>
          <w:rFonts w:cstheme="minorHAnsi"/>
          <w:sz w:val="24"/>
          <w:szCs w:val="24"/>
        </w:rPr>
        <w:t xml:space="preserve"> 13%</w:t>
      </w:r>
    </w:p>
    <w:p w14:paraId="743017F4" w14:textId="220EEAA0" w:rsidR="008D63B0" w:rsidRPr="00A6011E" w:rsidRDefault="008D63B0" w:rsidP="00A6011E">
      <w:pPr>
        <w:pStyle w:val="ListParagraph"/>
        <w:numPr>
          <w:ilvl w:val="0"/>
          <w:numId w:val="11"/>
        </w:numPr>
        <w:spacing w:after="0"/>
        <w:rPr>
          <w:rFonts w:cstheme="minorHAnsi"/>
          <w:sz w:val="24"/>
          <w:szCs w:val="24"/>
        </w:rPr>
      </w:pPr>
      <w:r w:rsidRPr="00A6011E">
        <w:rPr>
          <w:rFonts w:cstheme="minorHAnsi"/>
          <w:sz w:val="24"/>
          <w:szCs w:val="24"/>
        </w:rPr>
        <w:t xml:space="preserve">Other pupils told lies or spread rumours </w:t>
      </w:r>
      <w:r w:rsidR="00502EEB" w:rsidRPr="00A6011E">
        <w:rPr>
          <w:rFonts w:cstheme="minorHAnsi"/>
          <w:sz w:val="24"/>
          <w:szCs w:val="24"/>
        </w:rPr>
        <w:t xml:space="preserve">about them </w:t>
      </w:r>
      <w:r w:rsidRPr="00A6011E">
        <w:rPr>
          <w:rFonts w:cstheme="minorHAnsi"/>
          <w:sz w:val="24"/>
          <w:szCs w:val="24"/>
        </w:rPr>
        <w:t xml:space="preserve">– </w:t>
      </w:r>
      <w:r w:rsidR="00A6011E" w:rsidRPr="00A6011E">
        <w:rPr>
          <w:rFonts w:cstheme="minorHAnsi"/>
          <w:sz w:val="24"/>
          <w:szCs w:val="24"/>
        </w:rPr>
        <w:t>11%</w:t>
      </w:r>
    </w:p>
    <w:p w14:paraId="02FEB765" w14:textId="77777777" w:rsidR="005440F3" w:rsidRPr="007705B9" w:rsidRDefault="005440F3" w:rsidP="005440F3">
      <w:pPr>
        <w:pStyle w:val="ListParagraph"/>
        <w:numPr>
          <w:ilvl w:val="0"/>
          <w:numId w:val="11"/>
        </w:numPr>
        <w:spacing w:after="0"/>
        <w:rPr>
          <w:rFonts w:cstheme="minorHAnsi"/>
          <w:sz w:val="24"/>
          <w:szCs w:val="24"/>
        </w:rPr>
      </w:pPr>
      <w:r w:rsidRPr="007705B9">
        <w:rPr>
          <w:rFonts w:cstheme="minorHAnsi"/>
          <w:sz w:val="24"/>
          <w:szCs w:val="24"/>
        </w:rPr>
        <w:t>Being left out, excluded or ignored – 11%</w:t>
      </w:r>
    </w:p>
    <w:p w14:paraId="18E16275" w14:textId="77777777" w:rsidR="00D03058" w:rsidRPr="00D03058" w:rsidRDefault="00FF2AF4" w:rsidP="0026086F">
      <w:pPr>
        <w:pStyle w:val="ListParagraph"/>
        <w:numPr>
          <w:ilvl w:val="0"/>
          <w:numId w:val="11"/>
        </w:numPr>
        <w:spacing w:after="0"/>
        <w:rPr>
          <w:rFonts w:cstheme="minorHAnsi"/>
          <w:b/>
          <w:bCs/>
          <w:sz w:val="24"/>
          <w:szCs w:val="24"/>
        </w:rPr>
      </w:pPr>
      <w:r w:rsidRPr="00D03058">
        <w:rPr>
          <w:rFonts w:cstheme="minorHAnsi"/>
          <w:sz w:val="24"/>
          <w:szCs w:val="24"/>
        </w:rPr>
        <w:t>Other pupils made sexual jokes or gestures to them</w:t>
      </w:r>
      <w:r w:rsidR="004E4FB1" w:rsidRPr="00D03058">
        <w:rPr>
          <w:rFonts w:cstheme="minorHAnsi"/>
          <w:sz w:val="24"/>
          <w:szCs w:val="24"/>
        </w:rPr>
        <w:t>-11%</w:t>
      </w:r>
      <w:commentRangeEnd w:id="6"/>
      <w:r w:rsidR="001E6B6B">
        <w:rPr>
          <w:rStyle w:val="CommentReference"/>
        </w:rPr>
        <w:commentReference w:id="6"/>
      </w:r>
      <w:r w:rsidR="00D03058">
        <w:rPr>
          <w:rFonts w:cstheme="minorHAnsi"/>
          <w:sz w:val="24"/>
          <w:szCs w:val="24"/>
        </w:rPr>
        <w:br/>
      </w:r>
    </w:p>
    <w:p w14:paraId="1AB2EE2A" w14:textId="77E5CAB8" w:rsidR="00021B73" w:rsidRDefault="00CF3410" w:rsidP="00282892">
      <w:pPr>
        <w:spacing w:after="0"/>
        <w:rPr>
          <w:rFonts w:cstheme="minorHAnsi"/>
          <w:sz w:val="24"/>
          <w:szCs w:val="24"/>
        </w:rPr>
      </w:pPr>
      <w:r w:rsidRPr="00D03058">
        <w:rPr>
          <w:rFonts w:cstheme="minorHAnsi"/>
          <w:b/>
          <w:bCs/>
          <w:color w:val="C00000"/>
          <w:sz w:val="24"/>
          <w:szCs w:val="24"/>
        </w:rPr>
        <w:t>Cyberbullying</w:t>
      </w:r>
      <w:r w:rsidR="00155787" w:rsidRPr="00D03058">
        <w:rPr>
          <w:rFonts w:cstheme="minorHAnsi"/>
          <w:b/>
          <w:bCs/>
          <w:color w:val="C00000"/>
          <w:sz w:val="24"/>
          <w:szCs w:val="24"/>
        </w:rPr>
        <w:t xml:space="preserve">: </w:t>
      </w:r>
      <w:r w:rsidR="00590360" w:rsidRPr="00D03058">
        <w:rPr>
          <w:rFonts w:cstheme="minorHAnsi"/>
          <w:b/>
          <w:bCs/>
          <w:color w:val="C00000"/>
          <w:sz w:val="24"/>
          <w:szCs w:val="24"/>
        </w:rPr>
        <w:t>perpetration and victimisation</w:t>
      </w:r>
      <w:r w:rsidR="00754025" w:rsidRPr="00D03058">
        <w:rPr>
          <w:rFonts w:cstheme="minorHAnsi"/>
          <w:b/>
          <w:bCs/>
          <w:color w:val="C00000"/>
          <w:sz w:val="24"/>
          <w:szCs w:val="24"/>
        </w:rPr>
        <w:br/>
      </w:r>
      <w:r w:rsidRPr="00D03058">
        <w:rPr>
          <w:rFonts w:cstheme="minorHAnsi"/>
          <w:sz w:val="24"/>
          <w:szCs w:val="24"/>
        </w:rPr>
        <w:t xml:space="preserve">Pupils were also asked how often they had </w:t>
      </w:r>
      <w:r w:rsidR="00282892">
        <w:rPr>
          <w:rFonts w:cstheme="minorHAnsi"/>
          <w:sz w:val="24"/>
          <w:szCs w:val="24"/>
        </w:rPr>
        <w:t>cy</w:t>
      </w:r>
      <w:r w:rsidRPr="00D03058">
        <w:rPr>
          <w:rFonts w:cstheme="minorHAnsi"/>
          <w:sz w:val="24"/>
          <w:szCs w:val="24"/>
        </w:rPr>
        <w:t>berbullied</w:t>
      </w:r>
      <w:r w:rsidR="00282892">
        <w:rPr>
          <w:rFonts w:cstheme="minorHAnsi"/>
          <w:sz w:val="24"/>
          <w:szCs w:val="24"/>
        </w:rPr>
        <w:t xml:space="preserve"> someone else</w:t>
      </w:r>
      <w:r w:rsidRPr="00D03058">
        <w:rPr>
          <w:rFonts w:cstheme="minorHAnsi"/>
          <w:sz w:val="24"/>
          <w:szCs w:val="24"/>
        </w:rPr>
        <w:t xml:space="preserve"> in the past couple of </w:t>
      </w:r>
      <w:r w:rsidRPr="00282892">
        <w:rPr>
          <w:rFonts w:cstheme="minorHAnsi"/>
          <w:sz w:val="24"/>
          <w:szCs w:val="24"/>
        </w:rPr>
        <w:t>months</w:t>
      </w:r>
      <w:r w:rsidR="00282892" w:rsidRPr="00282892">
        <w:rPr>
          <w:rFonts w:cstheme="minorHAnsi"/>
          <w:sz w:val="24"/>
          <w:szCs w:val="24"/>
        </w:rPr>
        <w:t xml:space="preserve"> and how often they had been a victim of cyberbullying</w:t>
      </w:r>
      <w:r w:rsidRPr="00282892">
        <w:rPr>
          <w:rFonts w:cstheme="minorHAnsi"/>
          <w:sz w:val="24"/>
          <w:szCs w:val="24"/>
        </w:rPr>
        <w:t xml:space="preserve">. </w:t>
      </w:r>
      <w:r w:rsidR="00282892">
        <w:rPr>
          <w:rFonts w:cstheme="minorHAnsi"/>
          <w:sz w:val="24"/>
          <w:szCs w:val="24"/>
        </w:rPr>
        <w:t>F</w:t>
      </w:r>
      <w:r w:rsidR="00282892" w:rsidRPr="00282892">
        <w:rPr>
          <w:rFonts w:cstheme="minorHAnsi"/>
          <w:sz w:val="24"/>
          <w:szCs w:val="24"/>
        </w:rPr>
        <w:t xml:space="preserve">igure </w:t>
      </w:r>
      <w:r w:rsidR="00B22820">
        <w:rPr>
          <w:rFonts w:cstheme="minorHAnsi"/>
          <w:sz w:val="24"/>
          <w:szCs w:val="24"/>
        </w:rPr>
        <w:t>29</w:t>
      </w:r>
      <w:r w:rsidR="00282892" w:rsidRPr="00282892">
        <w:rPr>
          <w:rFonts w:cstheme="minorHAnsi"/>
          <w:sz w:val="24"/>
          <w:szCs w:val="24"/>
        </w:rPr>
        <w:t xml:space="preserve"> presents </w:t>
      </w:r>
      <w:r w:rsidRPr="00282892">
        <w:rPr>
          <w:rFonts w:cstheme="minorHAnsi"/>
          <w:sz w:val="24"/>
          <w:szCs w:val="24"/>
        </w:rPr>
        <w:t>the percentage of pupils</w:t>
      </w:r>
      <w:r w:rsidR="00282892" w:rsidRPr="00282892">
        <w:rPr>
          <w:rFonts w:cstheme="minorHAnsi"/>
          <w:sz w:val="24"/>
          <w:szCs w:val="24"/>
        </w:rPr>
        <w:t xml:space="preserve"> who report cyberbullying others at least once or twice over past couple of months</w:t>
      </w:r>
      <w:r w:rsidR="00B10C12">
        <w:rPr>
          <w:rFonts w:cstheme="minorHAnsi"/>
          <w:sz w:val="24"/>
          <w:szCs w:val="24"/>
        </w:rPr>
        <w:t>.</w:t>
      </w:r>
    </w:p>
    <w:p w14:paraId="5D438867" w14:textId="77777777" w:rsidR="00282892" w:rsidRPr="00D03058" w:rsidRDefault="00282892" w:rsidP="00282892">
      <w:pPr>
        <w:spacing w:after="0"/>
        <w:rPr>
          <w:rFonts w:cstheme="minorHAnsi"/>
          <w:b/>
          <w:bCs/>
          <w:sz w:val="24"/>
          <w:szCs w:val="24"/>
        </w:rPr>
      </w:pPr>
    </w:p>
    <w:p w14:paraId="7FBF2A08" w14:textId="7C1E282A" w:rsidR="00021B73" w:rsidRPr="00590360" w:rsidRDefault="00155787" w:rsidP="00021B73">
      <w:pPr>
        <w:spacing w:after="0"/>
        <w:rPr>
          <w:rFonts w:cstheme="minorHAnsi"/>
          <w:b/>
          <w:bCs/>
        </w:rPr>
      </w:pPr>
      <w:r w:rsidRPr="00590360">
        <w:rPr>
          <w:rFonts w:cstheme="minorHAnsi"/>
          <w:b/>
          <w:bCs/>
        </w:rPr>
        <w:t xml:space="preserve">Figure </w:t>
      </w:r>
      <w:r w:rsidR="00B22820">
        <w:rPr>
          <w:rFonts w:cstheme="minorHAnsi"/>
          <w:b/>
          <w:bCs/>
        </w:rPr>
        <w:t>29</w:t>
      </w:r>
      <w:r w:rsidRPr="00590360">
        <w:rPr>
          <w:rFonts w:cstheme="minorHAnsi"/>
          <w:b/>
          <w:bCs/>
        </w:rPr>
        <w:t xml:space="preserve">: </w:t>
      </w:r>
      <w:r w:rsidR="00021B73" w:rsidRPr="00590360">
        <w:rPr>
          <w:rFonts w:cstheme="minorHAnsi"/>
          <w:b/>
          <w:bCs/>
        </w:rPr>
        <w:t>% pupils reporting cyberbullying others in past couple of months</w:t>
      </w:r>
    </w:p>
    <w:p w14:paraId="3E75131D" w14:textId="1B5361E3" w:rsidR="00021B73" w:rsidRDefault="00021B73" w:rsidP="00021B73">
      <w:pPr>
        <w:spacing w:after="0"/>
        <w:rPr>
          <w:rFonts w:cstheme="minorHAnsi"/>
          <w:b/>
          <w:bCs/>
          <w:sz w:val="24"/>
          <w:szCs w:val="24"/>
        </w:rPr>
      </w:pPr>
    </w:p>
    <w:p w14:paraId="45E2938E" w14:textId="35692367" w:rsidR="00282892" w:rsidRDefault="00282892" w:rsidP="00021B73">
      <w:pPr>
        <w:spacing w:after="0"/>
        <w:rPr>
          <w:rFonts w:cstheme="minorHAnsi"/>
          <w:b/>
          <w:bCs/>
          <w:sz w:val="24"/>
          <w:szCs w:val="24"/>
        </w:rPr>
      </w:pPr>
    </w:p>
    <w:p w14:paraId="1D7FFA57" w14:textId="5EBA1921" w:rsidR="00282892" w:rsidRPr="00282892" w:rsidRDefault="00282892" w:rsidP="00021B73">
      <w:pPr>
        <w:spacing w:after="0"/>
        <w:rPr>
          <w:rFonts w:cstheme="minorHAnsi"/>
          <w:sz w:val="24"/>
          <w:szCs w:val="24"/>
        </w:rPr>
      </w:pPr>
      <w:r>
        <w:rPr>
          <w:rFonts w:cstheme="minorHAnsi"/>
          <w:sz w:val="24"/>
          <w:szCs w:val="24"/>
        </w:rPr>
        <w:br/>
      </w:r>
      <w:r w:rsidRPr="00282892">
        <w:rPr>
          <w:rFonts w:cstheme="minorHAnsi"/>
          <w:sz w:val="24"/>
          <w:szCs w:val="24"/>
        </w:rPr>
        <w:t>Figure 3</w:t>
      </w:r>
      <w:r w:rsidR="00B22820">
        <w:rPr>
          <w:rFonts w:cstheme="minorHAnsi"/>
          <w:sz w:val="24"/>
          <w:szCs w:val="24"/>
        </w:rPr>
        <w:t>0</w:t>
      </w:r>
      <w:r w:rsidRPr="00282892">
        <w:rPr>
          <w:rFonts w:cstheme="minorHAnsi"/>
          <w:sz w:val="24"/>
          <w:szCs w:val="24"/>
        </w:rPr>
        <w:t xml:space="preserve"> </w:t>
      </w:r>
      <w:r>
        <w:rPr>
          <w:rFonts w:cstheme="minorHAnsi"/>
          <w:sz w:val="24"/>
          <w:szCs w:val="24"/>
        </w:rPr>
        <w:t xml:space="preserve">shows the percentage of pupils who report being cyberbullied at least once or twice over the past couple of months. </w:t>
      </w:r>
    </w:p>
    <w:p w14:paraId="4B0996DB" w14:textId="01240D82" w:rsidR="00C6413F" w:rsidRDefault="004551CD" w:rsidP="004B46B0">
      <w:pPr>
        <w:spacing w:after="0"/>
        <w:rPr>
          <w:rFonts w:cstheme="minorHAnsi"/>
          <w:b/>
          <w:bCs/>
        </w:rPr>
      </w:pPr>
      <w:r w:rsidRPr="00202239">
        <w:rPr>
          <w:rFonts w:cstheme="minorHAnsi"/>
          <w:sz w:val="24"/>
          <w:szCs w:val="24"/>
        </w:rPr>
        <w:br/>
      </w:r>
      <w:r w:rsidR="00B6032E" w:rsidRPr="000F479E">
        <w:rPr>
          <w:rFonts w:cstheme="minorHAnsi"/>
          <w:b/>
          <w:bCs/>
        </w:rPr>
        <w:t xml:space="preserve">Figure </w:t>
      </w:r>
      <w:r w:rsidR="00590360">
        <w:rPr>
          <w:rFonts w:cstheme="minorHAnsi"/>
          <w:b/>
          <w:bCs/>
        </w:rPr>
        <w:t>3</w:t>
      </w:r>
      <w:r w:rsidR="00B22820">
        <w:rPr>
          <w:rFonts w:cstheme="minorHAnsi"/>
          <w:b/>
          <w:bCs/>
        </w:rPr>
        <w:t>0</w:t>
      </w:r>
      <w:r w:rsidR="00B6032E" w:rsidRPr="000F479E">
        <w:rPr>
          <w:rFonts w:cstheme="minorHAnsi"/>
          <w:b/>
          <w:bCs/>
        </w:rPr>
        <w:t xml:space="preserve">: </w:t>
      </w:r>
      <w:r w:rsidR="00C6413F" w:rsidRPr="000F479E">
        <w:rPr>
          <w:rFonts w:cstheme="minorHAnsi"/>
          <w:b/>
          <w:bCs/>
        </w:rPr>
        <w:t>% pupils reporting being cy</w:t>
      </w:r>
      <w:r w:rsidR="00754025" w:rsidRPr="000F479E">
        <w:rPr>
          <w:rFonts w:cstheme="minorHAnsi"/>
          <w:b/>
          <w:bCs/>
        </w:rPr>
        <w:t>b</w:t>
      </w:r>
      <w:r w:rsidR="00C6413F" w:rsidRPr="000F479E">
        <w:rPr>
          <w:rFonts w:cstheme="minorHAnsi"/>
          <w:b/>
          <w:bCs/>
        </w:rPr>
        <w:t>erbullied</w:t>
      </w:r>
      <w:r w:rsidRPr="000F479E">
        <w:rPr>
          <w:rFonts w:cstheme="minorHAnsi"/>
          <w:b/>
          <w:bCs/>
        </w:rPr>
        <w:t xml:space="preserve"> in past couple of months</w:t>
      </w:r>
    </w:p>
    <w:p w14:paraId="7068D4E4" w14:textId="4BA8DC7E" w:rsidR="00893BB8" w:rsidRDefault="00893BB8" w:rsidP="004B46B0">
      <w:pPr>
        <w:spacing w:after="0"/>
        <w:rPr>
          <w:rFonts w:cstheme="minorHAnsi"/>
          <w:b/>
          <w:bCs/>
        </w:rPr>
      </w:pPr>
    </w:p>
    <w:p w14:paraId="4A71452D" w14:textId="77777777" w:rsidR="00893BB8" w:rsidRPr="004B46B0" w:rsidRDefault="00893BB8" w:rsidP="004B46B0">
      <w:pPr>
        <w:spacing w:after="0"/>
        <w:rPr>
          <w:rFonts w:cstheme="minorHAnsi"/>
          <w:b/>
          <w:bCs/>
          <w:sz w:val="24"/>
          <w:szCs w:val="24"/>
        </w:rPr>
      </w:pPr>
    </w:p>
    <w:p w14:paraId="1ACBC0D0" w14:textId="3670D564" w:rsidR="00CF3410" w:rsidRPr="000F479E" w:rsidRDefault="00CF3410" w:rsidP="00C6413F">
      <w:pPr>
        <w:spacing w:after="0"/>
        <w:rPr>
          <w:rFonts w:cstheme="minorHAnsi"/>
          <w:b/>
          <w:bCs/>
          <w:sz w:val="32"/>
          <w:szCs w:val="32"/>
        </w:rPr>
      </w:pPr>
    </w:p>
    <w:p w14:paraId="4E25BF09" w14:textId="77777777" w:rsidR="00590360" w:rsidRDefault="00590360" w:rsidP="004551CD">
      <w:pPr>
        <w:spacing w:after="0"/>
        <w:rPr>
          <w:rFonts w:cstheme="minorHAnsi"/>
          <w:b/>
          <w:bCs/>
          <w:color w:val="C00000"/>
          <w:sz w:val="28"/>
          <w:szCs w:val="28"/>
        </w:rPr>
      </w:pPr>
    </w:p>
    <w:p w14:paraId="68D1527F" w14:textId="7A34ADA4" w:rsidR="00BF7BB2" w:rsidRPr="000F479E" w:rsidRDefault="0093028A" w:rsidP="004551CD">
      <w:pPr>
        <w:spacing w:after="0"/>
        <w:rPr>
          <w:rFonts w:cstheme="minorHAnsi"/>
          <w:b/>
          <w:bCs/>
          <w:color w:val="C00000"/>
          <w:sz w:val="24"/>
          <w:szCs w:val="24"/>
        </w:rPr>
      </w:pPr>
      <w:r w:rsidRPr="000F479E">
        <w:rPr>
          <w:rFonts w:cstheme="minorHAnsi"/>
          <w:b/>
          <w:bCs/>
          <w:color w:val="C00000"/>
          <w:sz w:val="28"/>
          <w:szCs w:val="28"/>
        </w:rPr>
        <w:t>Who can hel</w:t>
      </w:r>
      <w:r w:rsidR="00BF7BB2" w:rsidRPr="000F479E">
        <w:rPr>
          <w:rFonts w:cstheme="minorHAnsi"/>
          <w:b/>
          <w:bCs/>
          <w:color w:val="C00000"/>
          <w:sz w:val="28"/>
          <w:szCs w:val="28"/>
        </w:rPr>
        <w:t>p?</w:t>
      </w:r>
      <w:r w:rsidR="004551CD"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4508"/>
        <w:gridCol w:w="4508"/>
      </w:tblGrid>
      <w:tr w:rsidR="00BF7BB2" w:rsidRPr="000F479E" w14:paraId="0D240B06" w14:textId="77777777" w:rsidTr="00D91F0B">
        <w:tc>
          <w:tcPr>
            <w:tcW w:w="4508" w:type="dxa"/>
          </w:tcPr>
          <w:p w14:paraId="131E4728" w14:textId="24543226" w:rsidR="00BF7BB2" w:rsidRPr="000F479E" w:rsidRDefault="00BF7BB2" w:rsidP="00BF7BB2">
            <w:pPr>
              <w:shd w:val="clear" w:color="auto" w:fill="E7E6E6" w:themeFill="background2"/>
              <w:tabs>
                <w:tab w:val="center" w:pos="4513"/>
              </w:tabs>
              <w:rPr>
                <w:rFonts w:cstheme="minorHAnsi"/>
                <w:b/>
                <w:bCs/>
                <w:sz w:val="24"/>
                <w:szCs w:val="24"/>
              </w:rPr>
            </w:pPr>
            <w:r w:rsidRPr="000F479E">
              <w:rPr>
                <w:rFonts w:cstheme="minorHAnsi"/>
                <w:b/>
                <w:bCs/>
                <w:sz w:val="24"/>
                <w:szCs w:val="24"/>
              </w:rPr>
              <w:t>Organisation</w:t>
            </w:r>
          </w:p>
        </w:tc>
        <w:tc>
          <w:tcPr>
            <w:tcW w:w="4508" w:type="dxa"/>
          </w:tcPr>
          <w:p w14:paraId="0B9C7AEA" w14:textId="2D220B2B" w:rsidR="00BF7BB2" w:rsidRPr="000F479E" w:rsidRDefault="00BF7BB2" w:rsidP="00BF7BB2">
            <w:pPr>
              <w:shd w:val="clear" w:color="auto" w:fill="E7E6E6" w:themeFill="background2"/>
              <w:tabs>
                <w:tab w:val="center" w:pos="4513"/>
              </w:tabs>
              <w:rPr>
                <w:rFonts w:cstheme="minorHAnsi"/>
                <w:b/>
                <w:bCs/>
                <w:sz w:val="24"/>
                <w:szCs w:val="24"/>
              </w:rPr>
            </w:pPr>
            <w:r w:rsidRPr="000F479E">
              <w:rPr>
                <w:rFonts w:cstheme="minorHAnsi"/>
                <w:b/>
                <w:bCs/>
                <w:sz w:val="24"/>
                <w:szCs w:val="24"/>
              </w:rPr>
              <w:t>Description</w:t>
            </w:r>
          </w:p>
        </w:tc>
      </w:tr>
      <w:tr w:rsidR="00F25CEF" w:rsidRPr="000F479E" w14:paraId="189FC12B" w14:textId="77777777" w:rsidTr="00F25CEF">
        <w:tc>
          <w:tcPr>
            <w:tcW w:w="4508" w:type="dxa"/>
          </w:tcPr>
          <w:p w14:paraId="3C2E8D5E" w14:textId="77777777" w:rsidR="00F25CEF" w:rsidRPr="000F479E" w:rsidRDefault="00F25CEF" w:rsidP="00F25CEF">
            <w:pPr>
              <w:rPr>
                <w:rFonts w:cstheme="minorHAnsi"/>
              </w:rPr>
            </w:pPr>
            <w:r w:rsidRPr="000F479E">
              <w:rPr>
                <w:rFonts w:cstheme="minorHAnsi"/>
              </w:rPr>
              <w:t>Respectme</w:t>
            </w:r>
          </w:p>
          <w:p w14:paraId="60F22EAE" w14:textId="77777777" w:rsidR="00F25CEF" w:rsidRPr="000F479E" w:rsidRDefault="00095A5A" w:rsidP="00F25CEF">
            <w:pPr>
              <w:rPr>
                <w:rFonts w:cstheme="minorHAnsi"/>
              </w:rPr>
            </w:pPr>
            <w:hyperlink r:id="rId24" w:history="1">
              <w:r w:rsidR="00F25CEF" w:rsidRPr="000F479E">
                <w:rPr>
                  <w:rStyle w:val="Hyperlink"/>
                  <w:rFonts w:cstheme="minorHAnsi"/>
                </w:rPr>
                <w:t>www.respectme.org.uk</w:t>
              </w:r>
            </w:hyperlink>
            <w:r w:rsidR="00F25CEF" w:rsidRPr="000F479E">
              <w:rPr>
                <w:rFonts w:cstheme="minorHAnsi"/>
              </w:rPr>
              <w:t xml:space="preserve"> </w:t>
            </w:r>
          </w:p>
          <w:p w14:paraId="48E0088D" w14:textId="77777777" w:rsidR="00F25CEF" w:rsidRPr="000F479E" w:rsidRDefault="00F25CEF" w:rsidP="00C144AE">
            <w:pPr>
              <w:rPr>
                <w:rFonts w:cstheme="minorHAnsi"/>
                <w:b/>
                <w:bCs/>
                <w:u w:val="single"/>
              </w:rPr>
            </w:pPr>
          </w:p>
        </w:tc>
        <w:tc>
          <w:tcPr>
            <w:tcW w:w="4508" w:type="dxa"/>
          </w:tcPr>
          <w:p w14:paraId="0265804C" w14:textId="77777777" w:rsidR="00F25CEF" w:rsidRPr="000F479E" w:rsidRDefault="00F25CEF" w:rsidP="00F25CEF">
            <w:pPr>
              <w:rPr>
                <w:rFonts w:cstheme="minorHAnsi"/>
              </w:rPr>
            </w:pPr>
            <w:r w:rsidRPr="000F479E">
              <w:rPr>
                <w:rFonts w:cstheme="minorHAnsi"/>
              </w:rPr>
              <w:t>Respectme envisage a respecting, just, equal and inclusive Scotland in which all children and young people can live free from bullying and harassment and are encouraged to reach their full potential. Their work is driven by a focus on children’s rights.</w:t>
            </w:r>
          </w:p>
          <w:p w14:paraId="55B4EAC7" w14:textId="77777777" w:rsidR="00F25CEF" w:rsidRPr="000F479E" w:rsidRDefault="00F25CEF" w:rsidP="00C144AE">
            <w:pPr>
              <w:rPr>
                <w:rFonts w:cstheme="minorHAnsi"/>
                <w:b/>
                <w:bCs/>
                <w:u w:val="single"/>
              </w:rPr>
            </w:pPr>
          </w:p>
        </w:tc>
      </w:tr>
      <w:tr w:rsidR="00F25CEF" w:rsidRPr="000F479E" w14:paraId="7513C5C4" w14:textId="77777777" w:rsidTr="00F25CEF">
        <w:tc>
          <w:tcPr>
            <w:tcW w:w="4508" w:type="dxa"/>
          </w:tcPr>
          <w:p w14:paraId="2BA1FBD2" w14:textId="19421167" w:rsidR="00F25CEF" w:rsidRPr="000F479E" w:rsidRDefault="00F25CEF" w:rsidP="004551CD">
            <w:pPr>
              <w:rPr>
                <w:rFonts w:cstheme="minorHAnsi"/>
              </w:rPr>
            </w:pPr>
            <w:r w:rsidRPr="000F479E">
              <w:rPr>
                <w:rFonts w:cstheme="minorHAnsi"/>
              </w:rPr>
              <w:t>The Children and Young People’s Commissioner Scotland</w:t>
            </w:r>
            <w:r w:rsidR="004551CD" w:rsidRPr="000F479E">
              <w:rPr>
                <w:rFonts w:cstheme="minorHAnsi"/>
              </w:rPr>
              <w:t xml:space="preserve"> </w:t>
            </w:r>
            <w:hyperlink r:id="rId25" w:history="1">
              <w:r w:rsidR="004551CD" w:rsidRPr="000F479E">
                <w:rPr>
                  <w:rStyle w:val="Hyperlink"/>
                  <w:rFonts w:cstheme="minorHAnsi"/>
                </w:rPr>
                <w:t>www.cypcs.org.uk</w:t>
              </w:r>
            </w:hyperlink>
            <w:r w:rsidRPr="000F479E">
              <w:rPr>
                <w:rFonts w:cstheme="minorHAnsi"/>
              </w:rPr>
              <w:t xml:space="preserve"> </w:t>
            </w:r>
          </w:p>
          <w:p w14:paraId="43C23F2D" w14:textId="77777777" w:rsidR="00F25CEF" w:rsidRPr="000F479E" w:rsidRDefault="00F25CEF" w:rsidP="00C144AE">
            <w:pPr>
              <w:rPr>
                <w:rFonts w:cstheme="minorHAnsi"/>
                <w:b/>
                <w:bCs/>
                <w:u w:val="single"/>
              </w:rPr>
            </w:pPr>
          </w:p>
        </w:tc>
        <w:tc>
          <w:tcPr>
            <w:tcW w:w="4508" w:type="dxa"/>
          </w:tcPr>
          <w:p w14:paraId="599C8F7B" w14:textId="77777777" w:rsidR="00F25CEF" w:rsidRPr="000F479E" w:rsidRDefault="00F25CEF" w:rsidP="00F25CEF">
            <w:pPr>
              <w:rPr>
                <w:rFonts w:cstheme="minorHAnsi"/>
              </w:rPr>
            </w:pPr>
            <w:r w:rsidRPr="000F479E">
              <w:rPr>
                <w:rFonts w:cstheme="minorHAnsi"/>
              </w:rPr>
              <w:t>Protecting and promoting the human rights of children and young people.</w:t>
            </w:r>
          </w:p>
          <w:p w14:paraId="0DFE6FCD" w14:textId="77777777" w:rsidR="00F25CEF" w:rsidRPr="000F479E" w:rsidRDefault="00F25CEF" w:rsidP="00C144AE">
            <w:pPr>
              <w:rPr>
                <w:rFonts w:cstheme="minorHAnsi"/>
                <w:b/>
                <w:bCs/>
                <w:u w:val="single"/>
              </w:rPr>
            </w:pPr>
          </w:p>
        </w:tc>
      </w:tr>
      <w:tr w:rsidR="00F25CEF" w:rsidRPr="000F479E" w14:paraId="7F2A30AA" w14:textId="77777777" w:rsidTr="00F25CEF">
        <w:tc>
          <w:tcPr>
            <w:tcW w:w="4508" w:type="dxa"/>
          </w:tcPr>
          <w:p w14:paraId="40E3AA08" w14:textId="77777777" w:rsidR="00F25CEF" w:rsidRPr="000F479E" w:rsidRDefault="00F25CEF" w:rsidP="00F25CEF">
            <w:pPr>
              <w:rPr>
                <w:rFonts w:cstheme="minorHAnsi"/>
              </w:rPr>
            </w:pPr>
            <w:r w:rsidRPr="000F479E">
              <w:rPr>
                <w:rFonts w:cstheme="minorHAnsi"/>
              </w:rPr>
              <w:lastRenderedPageBreak/>
              <w:t>UNICEF - Rights Respecting</w:t>
            </w:r>
          </w:p>
          <w:p w14:paraId="1296D62F" w14:textId="5D558E7A" w:rsidR="00F25CEF" w:rsidRPr="000F479E" w:rsidRDefault="00095A5A" w:rsidP="008D63B0">
            <w:pPr>
              <w:rPr>
                <w:rFonts w:cstheme="minorHAnsi"/>
              </w:rPr>
            </w:pPr>
            <w:hyperlink r:id="rId26" w:history="1">
              <w:r w:rsidR="00F25CEF" w:rsidRPr="000F479E">
                <w:rPr>
                  <w:rStyle w:val="Hyperlink"/>
                  <w:rFonts w:cstheme="minorHAnsi"/>
                </w:rPr>
                <w:t>https://www.unicef.org.uk/rights-respecting-schools/resources/teaching-resources/</w:t>
              </w:r>
            </w:hyperlink>
            <w:r w:rsidR="00F25CEF" w:rsidRPr="000F479E">
              <w:rPr>
                <w:rFonts w:cstheme="minorHAnsi"/>
              </w:rPr>
              <w:t xml:space="preserve"> </w:t>
            </w:r>
          </w:p>
        </w:tc>
        <w:tc>
          <w:tcPr>
            <w:tcW w:w="4508" w:type="dxa"/>
          </w:tcPr>
          <w:p w14:paraId="0C0C63A4" w14:textId="77777777" w:rsidR="00F25CEF" w:rsidRPr="000F479E" w:rsidRDefault="00F25CEF" w:rsidP="00F25CEF">
            <w:pPr>
              <w:rPr>
                <w:rFonts w:cstheme="minorHAnsi"/>
                <w:b/>
                <w:bCs/>
              </w:rPr>
            </w:pPr>
            <w:r w:rsidRPr="000F479E">
              <w:rPr>
                <w:rFonts w:cstheme="minorHAnsi"/>
              </w:rPr>
              <w:t>A framework and resources for use in schools to teach children about rights.</w:t>
            </w:r>
          </w:p>
          <w:p w14:paraId="3FA384CB" w14:textId="77777777" w:rsidR="00F25CEF" w:rsidRPr="000F479E" w:rsidRDefault="00F25CEF" w:rsidP="00C144AE">
            <w:pPr>
              <w:rPr>
                <w:rFonts w:cstheme="minorHAnsi"/>
                <w:b/>
                <w:bCs/>
                <w:u w:val="single"/>
              </w:rPr>
            </w:pPr>
          </w:p>
        </w:tc>
      </w:tr>
    </w:tbl>
    <w:p w14:paraId="7A452688" w14:textId="77777777" w:rsidR="00202239" w:rsidRPr="00202239" w:rsidRDefault="00202239" w:rsidP="00202239">
      <w:pPr>
        <w:spacing w:after="0"/>
        <w:ind w:left="142"/>
        <w:rPr>
          <w:rFonts w:cstheme="minorHAnsi"/>
          <w:b/>
          <w:bCs/>
          <w:color w:val="C00000"/>
          <w:sz w:val="32"/>
          <w:szCs w:val="32"/>
        </w:rPr>
      </w:pPr>
    </w:p>
    <w:p w14:paraId="4ED00A5A" w14:textId="77777777" w:rsidR="00202239" w:rsidRDefault="00202239">
      <w:pPr>
        <w:rPr>
          <w:rFonts w:cstheme="minorHAnsi"/>
          <w:b/>
          <w:bCs/>
          <w:color w:val="C00000"/>
          <w:sz w:val="32"/>
          <w:szCs w:val="32"/>
        </w:rPr>
      </w:pPr>
      <w:r>
        <w:rPr>
          <w:rFonts w:cstheme="minorHAnsi"/>
          <w:b/>
          <w:bCs/>
          <w:color w:val="C00000"/>
          <w:sz w:val="32"/>
          <w:szCs w:val="32"/>
        </w:rPr>
        <w:br w:type="page"/>
      </w:r>
    </w:p>
    <w:p w14:paraId="3BA4F523" w14:textId="49E41A41" w:rsidR="00C76710" w:rsidRPr="000F479E" w:rsidRDefault="00C76710" w:rsidP="009D714B">
      <w:pPr>
        <w:pStyle w:val="ListParagraph"/>
        <w:numPr>
          <w:ilvl w:val="0"/>
          <w:numId w:val="32"/>
        </w:numPr>
        <w:spacing w:after="0"/>
        <w:rPr>
          <w:rFonts w:cstheme="minorHAnsi"/>
          <w:b/>
          <w:bCs/>
          <w:color w:val="C00000"/>
          <w:sz w:val="32"/>
          <w:szCs w:val="32"/>
        </w:rPr>
      </w:pPr>
      <w:r w:rsidRPr="000F479E">
        <w:rPr>
          <w:rFonts w:cstheme="minorHAnsi"/>
          <w:b/>
          <w:bCs/>
          <w:color w:val="C00000"/>
          <w:sz w:val="32"/>
          <w:szCs w:val="32"/>
        </w:rPr>
        <w:lastRenderedPageBreak/>
        <w:t xml:space="preserve">Substance </w:t>
      </w:r>
      <w:r w:rsidR="009B4DBD" w:rsidRPr="000F479E">
        <w:rPr>
          <w:rFonts w:cstheme="minorHAnsi"/>
          <w:b/>
          <w:bCs/>
          <w:color w:val="C00000"/>
          <w:sz w:val="32"/>
          <w:szCs w:val="32"/>
        </w:rPr>
        <w:t>u</w:t>
      </w:r>
      <w:r w:rsidRPr="000F479E">
        <w:rPr>
          <w:rFonts w:cstheme="minorHAnsi"/>
          <w:b/>
          <w:bCs/>
          <w:color w:val="C00000"/>
          <w:sz w:val="32"/>
          <w:szCs w:val="32"/>
        </w:rPr>
        <w:t>se</w:t>
      </w:r>
    </w:p>
    <w:p w14:paraId="736AE656" w14:textId="77777777" w:rsidR="00F00185" w:rsidRPr="000F479E" w:rsidRDefault="00F00185" w:rsidP="00C76710">
      <w:pPr>
        <w:spacing w:after="0"/>
        <w:rPr>
          <w:rFonts w:cstheme="minorHAnsi"/>
        </w:rPr>
      </w:pPr>
    </w:p>
    <w:p w14:paraId="351ADA01" w14:textId="610AFFE3" w:rsidR="00F00185" w:rsidRPr="00202239" w:rsidRDefault="00C76710" w:rsidP="00F00185">
      <w:pPr>
        <w:spacing w:after="0"/>
        <w:rPr>
          <w:rFonts w:cstheme="minorHAnsi"/>
          <w:sz w:val="24"/>
          <w:szCs w:val="24"/>
        </w:rPr>
      </w:pPr>
      <w:r w:rsidRPr="00202239">
        <w:rPr>
          <w:rFonts w:cstheme="minorHAnsi"/>
          <w:sz w:val="24"/>
          <w:szCs w:val="24"/>
        </w:rPr>
        <w:t>This chapter presents the following measures relating to substance use:</w:t>
      </w:r>
      <w:r w:rsidR="00FB12B5" w:rsidRPr="00202239">
        <w:rPr>
          <w:rFonts w:cstheme="minorHAnsi"/>
          <w:sz w:val="24"/>
          <w:szCs w:val="24"/>
        </w:rPr>
        <w:br/>
      </w:r>
    </w:p>
    <w:p w14:paraId="74EA043E" w14:textId="16C05986" w:rsidR="00F00185" w:rsidRPr="00FE7976" w:rsidRDefault="005E2F4B" w:rsidP="00C74FCB">
      <w:pPr>
        <w:pStyle w:val="ListParagraph"/>
        <w:numPr>
          <w:ilvl w:val="0"/>
          <w:numId w:val="12"/>
        </w:numPr>
        <w:spacing w:after="0"/>
        <w:rPr>
          <w:rFonts w:cstheme="minorHAnsi"/>
          <w:sz w:val="24"/>
          <w:szCs w:val="24"/>
        </w:rPr>
      </w:pPr>
      <w:commentRangeStart w:id="7"/>
      <w:r w:rsidRPr="00FE7976">
        <w:rPr>
          <w:rFonts w:cstheme="minorHAnsi"/>
          <w:sz w:val="24"/>
          <w:szCs w:val="24"/>
        </w:rPr>
        <w:t>Alcohol</w:t>
      </w:r>
      <w:commentRangeEnd w:id="7"/>
      <w:r w:rsidR="001E6B6B">
        <w:rPr>
          <w:rStyle w:val="CommentReference"/>
        </w:rPr>
        <w:commentReference w:id="7"/>
      </w:r>
    </w:p>
    <w:p w14:paraId="472A066F" w14:textId="77777777" w:rsidR="00F00185" w:rsidRPr="00FE7976" w:rsidRDefault="00C76710" w:rsidP="00C74FCB">
      <w:pPr>
        <w:pStyle w:val="ListParagraph"/>
        <w:numPr>
          <w:ilvl w:val="0"/>
          <w:numId w:val="12"/>
        </w:numPr>
        <w:spacing w:after="0"/>
        <w:rPr>
          <w:rFonts w:cstheme="minorHAnsi"/>
          <w:sz w:val="24"/>
          <w:szCs w:val="24"/>
        </w:rPr>
      </w:pPr>
      <w:r w:rsidRPr="00FE7976">
        <w:rPr>
          <w:rFonts w:cstheme="minorHAnsi"/>
          <w:sz w:val="24"/>
          <w:szCs w:val="24"/>
        </w:rPr>
        <w:t>Smoking</w:t>
      </w:r>
    </w:p>
    <w:p w14:paraId="14D7EB5A" w14:textId="1ED5DE33" w:rsidR="00F00185" w:rsidRPr="00FE7976" w:rsidRDefault="00F00185" w:rsidP="00C74FCB">
      <w:pPr>
        <w:pStyle w:val="ListParagraph"/>
        <w:numPr>
          <w:ilvl w:val="0"/>
          <w:numId w:val="12"/>
        </w:numPr>
        <w:tabs>
          <w:tab w:val="center" w:pos="4513"/>
        </w:tabs>
        <w:spacing w:after="0"/>
        <w:rPr>
          <w:rFonts w:cstheme="minorHAnsi"/>
          <w:sz w:val="24"/>
          <w:szCs w:val="24"/>
        </w:rPr>
      </w:pPr>
      <w:r w:rsidRPr="00FE7976">
        <w:rPr>
          <w:rFonts w:cstheme="minorHAnsi"/>
          <w:sz w:val="24"/>
          <w:szCs w:val="24"/>
        </w:rPr>
        <w:t>Vaping</w:t>
      </w:r>
    </w:p>
    <w:p w14:paraId="4D868BF1" w14:textId="77777777" w:rsidR="00C76710" w:rsidRPr="00202239" w:rsidRDefault="00C76710" w:rsidP="00C76710">
      <w:pPr>
        <w:tabs>
          <w:tab w:val="center" w:pos="4513"/>
        </w:tabs>
        <w:spacing w:after="0"/>
        <w:rPr>
          <w:rFonts w:cstheme="minorHAnsi"/>
          <w:sz w:val="24"/>
          <w:szCs w:val="24"/>
        </w:rPr>
      </w:pPr>
    </w:p>
    <w:p w14:paraId="3DB37C03" w14:textId="5F73FDFE" w:rsidR="00C76710" w:rsidRPr="00202239" w:rsidRDefault="00C76710" w:rsidP="00C76710">
      <w:pPr>
        <w:tabs>
          <w:tab w:val="center" w:pos="4513"/>
        </w:tabs>
        <w:spacing w:after="0"/>
        <w:rPr>
          <w:rFonts w:cstheme="minorHAnsi"/>
          <w:sz w:val="24"/>
          <w:szCs w:val="24"/>
          <w:vertAlign w:val="superscript"/>
        </w:rPr>
      </w:pPr>
      <w:r w:rsidRPr="00202239">
        <w:rPr>
          <w:rFonts w:cstheme="minorHAnsi"/>
          <w:sz w:val="24"/>
          <w:szCs w:val="24"/>
        </w:rPr>
        <w:t xml:space="preserve">The use of smoking, alcohol and drugs by school pupils and the impact on their health is a key area of concern, though data from HBSC and the Schools Adolescent Lifestyle and Substance Use Survey (SALSUS) </w:t>
      </w:r>
      <w:r w:rsidR="004300DA" w:rsidRPr="00202239">
        <w:rPr>
          <w:rFonts w:cstheme="minorHAnsi"/>
          <w:sz w:val="24"/>
          <w:szCs w:val="24"/>
        </w:rPr>
        <w:t xml:space="preserve">surveys </w:t>
      </w:r>
      <w:r w:rsidRPr="00202239">
        <w:rPr>
          <w:rFonts w:cstheme="minorHAnsi"/>
          <w:sz w:val="24"/>
          <w:szCs w:val="24"/>
        </w:rPr>
        <w:t xml:space="preserve">show encouraging downward trends in tobacco and alcohol use among Scottish adolescents. </w:t>
      </w:r>
      <w:r w:rsidR="008B514F">
        <w:rPr>
          <w:rFonts w:cstheme="minorHAnsi"/>
          <w:sz w:val="24"/>
          <w:szCs w:val="24"/>
        </w:rPr>
        <w:t>Data</w:t>
      </w:r>
      <w:r w:rsidRPr="00202239">
        <w:rPr>
          <w:rFonts w:cstheme="minorHAnsi"/>
          <w:sz w:val="24"/>
          <w:szCs w:val="24"/>
        </w:rPr>
        <w:t xml:space="preserve"> from the international HBSC study showed that adolescents across a large part of Europe are drinking less than they used to.</w:t>
      </w:r>
      <w:r w:rsidR="000378F0">
        <w:rPr>
          <w:rFonts w:cstheme="minorHAnsi"/>
          <w:sz w:val="24"/>
          <w:szCs w:val="24"/>
          <w:vertAlign w:val="superscript"/>
        </w:rPr>
        <w:t>36</w:t>
      </w:r>
    </w:p>
    <w:p w14:paraId="29A9424D" w14:textId="77777777" w:rsidR="00C76710" w:rsidRPr="00202239" w:rsidRDefault="00C76710" w:rsidP="00C76710">
      <w:pPr>
        <w:tabs>
          <w:tab w:val="center" w:pos="4513"/>
        </w:tabs>
        <w:spacing w:after="0"/>
        <w:rPr>
          <w:rFonts w:cstheme="minorHAnsi"/>
          <w:sz w:val="24"/>
          <w:szCs w:val="24"/>
        </w:rPr>
      </w:pPr>
    </w:p>
    <w:p w14:paraId="5D615B30" w14:textId="7FEB807B" w:rsidR="00C76710" w:rsidRPr="00202239" w:rsidRDefault="00C76710" w:rsidP="00C76710">
      <w:pPr>
        <w:tabs>
          <w:tab w:val="center" w:pos="4513"/>
        </w:tabs>
        <w:spacing w:after="0"/>
        <w:rPr>
          <w:rFonts w:cstheme="minorHAnsi"/>
          <w:sz w:val="24"/>
          <w:szCs w:val="24"/>
        </w:rPr>
      </w:pPr>
      <w:r w:rsidRPr="00202239">
        <w:rPr>
          <w:rFonts w:cstheme="minorHAnsi"/>
          <w:sz w:val="24"/>
          <w:szCs w:val="24"/>
        </w:rPr>
        <w:t>Nonetheless, frequent and excessive drinking is associated with a range of problems such as future alcohol and drug use, academic problems, risky sexual behaviour, and various physical and emotional problems.</w:t>
      </w:r>
      <w:r w:rsidR="000378F0">
        <w:rPr>
          <w:rFonts w:cstheme="minorHAnsi"/>
          <w:sz w:val="24"/>
          <w:szCs w:val="24"/>
          <w:vertAlign w:val="superscript"/>
        </w:rPr>
        <w:t>37-39</w:t>
      </w:r>
    </w:p>
    <w:p w14:paraId="7AF42AC2" w14:textId="77777777" w:rsidR="00C76710" w:rsidRPr="00202239" w:rsidRDefault="00C76710" w:rsidP="00C76710">
      <w:pPr>
        <w:tabs>
          <w:tab w:val="center" w:pos="4513"/>
        </w:tabs>
        <w:spacing w:after="0"/>
        <w:rPr>
          <w:rFonts w:cstheme="minorHAnsi"/>
          <w:sz w:val="24"/>
          <w:szCs w:val="24"/>
        </w:rPr>
      </w:pPr>
    </w:p>
    <w:p w14:paraId="595F99B7" w14:textId="5034F0B2" w:rsidR="00C76710" w:rsidRPr="00202239" w:rsidRDefault="00C76710" w:rsidP="00F00185">
      <w:pPr>
        <w:tabs>
          <w:tab w:val="center" w:pos="4513"/>
        </w:tabs>
        <w:spacing w:after="0"/>
        <w:rPr>
          <w:rFonts w:cstheme="minorHAnsi"/>
          <w:sz w:val="24"/>
          <w:szCs w:val="24"/>
        </w:rPr>
      </w:pPr>
      <w:r w:rsidRPr="00202239">
        <w:rPr>
          <w:rFonts w:cstheme="minorHAnsi"/>
          <w:sz w:val="24"/>
          <w:szCs w:val="24"/>
        </w:rPr>
        <w:t>School environment factors have been shown to be crucial in reducing smoking amongst pupils. Research has shown that exposure to teachers smoking on school grounds is linked to higher smoking among older adolescents.</w:t>
      </w:r>
      <w:r w:rsidR="000378F0">
        <w:rPr>
          <w:rFonts w:cstheme="minorHAnsi"/>
          <w:sz w:val="24"/>
          <w:szCs w:val="24"/>
          <w:vertAlign w:val="superscript"/>
        </w:rPr>
        <w:t>40</w:t>
      </w:r>
      <w:r w:rsidRPr="00202239">
        <w:rPr>
          <w:rFonts w:cstheme="minorHAnsi"/>
          <w:sz w:val="24"/>
          <w:szCs w:val="24"/>
        </w:rPr>
        <w:t xml:space="preserve"> A zero-tolerance approach to smoking in school, both for pupils and staff, has been found to be effective in reducing tobacco use in adolescents.</w:t>
      </w:r>
      <w:r w:rsidR="000378F0">
        <w:rPr>
          <w:rFonts w:cstheme="minorHAnsi"/>
          <w:sz w:val="24"/>
          <w:szCs w:val="24"/>
          <w:vertAlign w:val="superscript"/>
        </w:rPr>
        <w:t>41</w:t>
      </w:r>
      <w:r w:rsidR="00F00185" w:rsidRPr="00202239">
        <w:rPr>
          <w:rFonts w:cstheme="minorHAnsi"/>
          <w:sz w:val="24"/>
          <w:szCs w:val="24"/>
        </w:rPr>
        <w:t xml:space="preserve"> </w:t>
      </w:r>
      <w:r w:rsidRPr="00202239">
        <w:rPr>
          <w:rFonts w:cstheme="minorHAnsi"/>
          <w:sz w:val="24"/>
          <w:szCs w:val="24"/>
        </w:rPr>
        <w:t>Identifying with media messages and peer pressure are shown to be risk factors for substance use in adolescence. The ability to think critically about media messages and good parental influences have both been shown to reduce substance use.</w:t>
      </w:r>
      <w:r w:rsidR="000378F0">
        <w:rPr>
          <w:rFonts w:cstheme="minorHAnsi"/>
          <w:sz w:val="24"/>
          <w:szCs w:val="24"/>
          <w:vertAlign w:val="superscript"/>
        </w:rPr>
        <w:t>42</w:t>
      </w:r>
    </w:p>
    <w:p w14:paraId="4398E356" w14:textId="77777777" w:rsidR="00C76710" w:rsidRPr="000F479E" w:rsidRDefault="00C76710" w:rsidP="00C76710">
      <w:pPr>
        <w:tabs>
          <w:tab w:val="center" w:pos="4513"/>
        </w:tabs>
        <w:spacing w:after="0"/>
        <w:rPr>
          <w:rFonts w:cstheme="minorHAnsi"/>
          <w:b/>
          <w:bCs/>
          <w:u w:val="wave"/>
        </w:rPr>
      </w:pPr>
    </w:p>
    <w:p w14:paraId="0DAD6681" w14:textId="77777777" w:rsidR="00FE7976" w:rsidRDefault="00FE7976" w:rsidP="00C76710">
      <w:pPr>
        <w:tabs>
          <w:tab w:val="center" w:pos="4513"/>
        </w:tabs>
        <w:spacing w:after="0"/>
        <w:rPr>
          <w:rFonts w:cstheme="minorHAnsi"/>
          <w:b/>
          <w:bCs/>
          <w:color w:val="C00000"/>
          <w:sz w:val="24"/>
          <w:szCs w:val="24"/>
          <w:u w:val="wave"/>
        </w:rPr>
      </w:pPr>
    </w:p>
    <w:p w14:paraId="789D142A" w14:textId="3D1B7EAD" w:rsidR="00FE7976" w:rsidRDefault="00FE7976" w:rsidP="00C76710">
      <w:pPr>
        <w:tabs>
          <w:tab w:val="center" w:pos="4513"/>
        </w:tabs>
        <w:spacing w:after="0"/>
        <w:rPr>
          <w:rFonts w:cstheme="minorHAnsi"/>
          <w:sz w:val="24"/>
          <w:szCs w:val="24"/>
          <w:u w:val="wave"/>
        </w:rPr>
      </w:pPr>
    </w:p>
    <w:p w14:paraId="4AB321AA" w14:textId="77777777" w:rsidR="005211D8" w:rsidRPr="00D647A1" w:rsidRDefault="005211D8" w:rsidP="00D647A1">
      <w:pPr>
        <w:rPr>
          <w:color w:val="C00000"/>
          <w:sz w:val="24"/>
          <w:szCs w:val="24"/>
        </w:rPr>
      </w:pPr>
      <w:r w:rsidRPr="00D647A1">
        <w:rPr>
          <w:color w:val="C00000"/>
          <w:sz w:val="24"/>
          <w:szCs w:val="24"/>
        </w:rPr>
        <w:t>Lifetime substance use</w:t>
      </w:r>
    </w:p>
    <w:p w14:paraId="551F4AFA" w14:textId="77777777" w:rsidR="005211D8" w:rsidRDefault="005211D8" w:rsidP="005211D8">
      <w:pPr>
        <w:tabs>
          <w:tab w:val="center" w:pos="4513"/>
        </w:tabs>
        <w:spacing w:after="0"/>
        <w:rPr>
          <w:rFonts w:cstheme="minorHAnsi"/>
          <w:color w:val="C00000"/>
          <w:sz w:val="24"/>
          <w:szCs w:val="24"/>
          <w:u w:val="wave"/>
        </w:rPr>
      </w:pPr>
    </w:p>
    <w:p w14:paraId="2C8C38F4" w14:textId="32284415" w:rsidR="005211D8" w:rsidRPr="00D647A1" w:rsidRDefault="005211D8" w:rsidP="00D647A1">
      <w:r w:rsidRPr="00D647A1">
        <w:t>Pupils were asked if</w:t>
      </w:r>
      <w:r w:rsidR="008C4F79" w:rsidRPr="00D647A1">
        <w:t xml:space="preserve"> they had ever (</w:t>
      </w:r>
      <w:r w:rsidRPr="00D647A1">
        <w:t>in their lifetime</w:t>
      </w:r>
      <w:r w:rsidR="008C4F79" w:rsidRPr="00D647A1">
        <w:t>)</w:t>
      </w:r>
      <w:r w:rsidRPr="00D647A1">
        <w:t>:</w:t>
      </w:r>
    </w:p>
    <w:p w14:paraId="0EE43D26" w14:textId="77777777" w:rsidR="00D647A1" w:rsidRDefault="005211D8" w:rsidP="00D647A1">
      <w:pPr>
        <w:pStyle w:val="ListParagraph"/>
        <w:numPr>
          <w:ilvl w:val="0"/>
          <w:numId w:val="34"/>
        </w:numPr>
      </w:pPr>
      <w:r w:rsidRPr="00D647A1">
        <w:t>been drunk</w:t>
      </w:r>
    </w:p>
    <w:p w14:paraId="4E16AAA3" w14:textId="77777777" w:rsidR="00D647A1" w:rsidRDefault="005211D8" w:rsidP="00D647A1">
      <w:pPr>
        <w:pStyle w:val="ListParagraph"/>
        <w:numPr>
          <w:ilvl w:val="0"/>
          <w:numId w:val="34"/>
        </w:numPr>
      </w:pPr>
      <w:r w:rsidRPr="00D647A1">
        <w:t xml:space="preserve">smoked </w:t>
      </w:r>
      <w:r w:rsidR="00EA153B" w:rsidRPr="00D647A1">
        <w:t>tobacco</w:t>
      </w:r>
    </w:p>
    <w:p w14:paraId="050803ED" w14:textId="3E916C3B" w:rsidR="00D647A1" w:rsidRDefault="005211D8" w:rsidP="00D647A1">
      <w:pPr>
        <w:pStyle w:val="ListParagraph"/>
        <w:numPr>
          <w:ilvl w:val="0"/>
          <w:numId w:val="34"/>
        </w:numPr>
      </w:pPr>
      <w:r w:rsidRPr="00D647A1">
        <w:t>vape</w:t>
      </w:r>
      <w:r w:rsidR="00D647A1">
        <w:t>d</w:t>
      </w:r>
    </w:p>
    <w:p w14:paraId="29C6EBAE" w14:textId="77777777" w:rsidR="005211D8" w:rsidRPr="00D647A1" w:rsidRDefault="005211D8" w:rsidP="00D647A1"/>
    <w:p w14:paraId="5B28E3AC" w14:textId="57C01AAE" w:rsidR="005211D8" w:rsidRPr="00D647A1" w:rsidRDefault="005211D8" w:rsidP="00D647A1">
      <w:r w:rsidRPr="00D647A1">
        <w:t>The figures show the percentage of pupils who h</w:t>
      </w:r>
      <w:r w:rsidR="009C7B6D" w:rsidRPr="00D647A1">
        <w:t>ave</w:t>
      </w:r>
      <w:r w:rsidRPr="00D647A1">
        <w:t xml:space="preserve"> </w:t>
      </w:r>
      <w:r w:rsidR="008C4F79" w:rsidRPr="00D647A1">
        <w:t xml:space="preserve">used each substance </w:t>
      </w:r>
      <w:r w:rsidRPr="00D647A1">
        <w:t xml:space="preserve">at least once in their lifetime. </w:t>
      </w:r>
    </w:p>
    <w:p w14:paraId="283710E2" w14:textId="638F877D" w:rsidR="00FE7976" w:rsidRPr="00D647A1" w:rsidRDefault="00FE7976" w:rsidP="00D647A1"/>
    <w:p w14:paraId="2E084A18" w14:textId="589EEE70" w:rsidR="00FE7976" w:rsidRPr="00FE7976" w:rsidRDefault="00FE7976" w:rsidP="00D647A1">
      <w:pPr>
        <w:rPr>
          <w:b/>
          <w:bCs/>
        </w:rPr>
      </w:pPr>
      <w:r w:rsidRPr="00D647A1">
        <w:rPr>
          <w:b/>
          <w:bCs/>
        </w:rPr>
        <w:t xml:space="preserve">Figure </w:t>
      </w:r>
      <w:r w:rsidR="00B22820">
        <w:rPr>
          <w:b/>
          <w:bCs/>
        </w:rPr>
        <w:t>31</w:t>
      </w:r>
      <w:r w:rsidRPr="00D647A1">
        <w:rPr>
          <w:b/>
          <w:bCs/>
        </w:rPr>
        <w:t xml:space="preserve"> % pupils who report</w:t>
      </w:r>
      <w:r w:rsidR="008C4F79" w:rsidRPr="00D647A1">
        <w:rPr>
          <w:b/>
          <w:bCs/>
        </w:rPr>
        <w:t>ed</w:t>
      </w:r>
      <w:r w:rsidRPr="00D647A1">
        <w:rPr>
          <w:b/>
          <w:bCs/>
        </w:rPr>
        <w:t xml:space="preserve"> substance </w:t>
      </w:r>
      <w:r w:rsidR="008C4F79" w:rsidRPr="00D647A1">
        <w:rPr>
          <w:b/>
          <w:bCs/>
        </w:rPr>
        <w:t xml:space="preserve">use </w:t>
      </w:r>
      <w:r w:rsidRPr="00D647A1">
        <w:rPr>
          <w:b/>
          <w:bCs/>
        </w:rPr>
        <w:t>in</w:t>
      </w:r>
      <w:r w:rsidR="008C4F79" w:rsidRPr="00D647A1">
        <w:rPr>
          <w:b/>
          <w:bCs/>
        </w:rPr>
        <w:t xml:space="preserve"> </w:t>
      </w:r>
      <w:commentRangeStart w:id="8"/>
      <w:r w:rsidR="008C4F79" w:rsidRPr="00D647A1">
        <w:rPr>
          <w:b/>
          <w:bCs/>
        </w:rPr>
        <w:t>their</w:t>
      </w:r>
      <w:r w:rsidRPr="00D647A1">
        <w:rPr>
          <w:b/>
          <w:bCs/>
        </w:rPr>
        <w:t xml:space="preserve"> lifetim</w:t>
      </w:r>
      <w:commentRangeEnd w:id="8"/>
      <w:r w:rsidR="007652E1">
        <w:rPr>
          <w:rStyle w:val="CommentReference"/>
        </w:rPr>
        <w:commentReference w:id="8"/>
      </w:r>
      <w:r w:rsidRPr="00D647A1">
        <w:rPr>
          <w:b/>
          <w:bCs/>
        </w:rPr>
        <w:t>e</w:t>
      </w:r>
      <w:r w:rsidR="008C4F79" w:rsidRPr="00D647A1">
        <w:rPr>
          <w:b/>
          <w:bCs/>
        </w:rPr>
        <w:t xml:space="preserve">, by </w:t>
      </w:r>
      <w:r w:rsidRPr="00D647A1">
        <w:rPr>
          <w:b/>
          <w:bCs/>
        </w:rPr>
        <w:t xml:space="preserve">gender </w:t>
      </w:r>
    </w:p>
    <w:p w14:paraId="47C478E1" w14:textId="17A9A075" w:rsidR="00DC74FB" w:rsidRDefault="00DC74FB" w:rsidP="00C76710">
      <w:pPr>
        <w:tabs>
          <w:tab w:val="center" w:pos="4513"/>
        </w:tabs>
        <w:spacing w:after="0"/>
        <w:rPr>
          <w:rFonts w:cstheme="minorHAnsi"/>
          <w:b/>
          <w:bCs/>
          <w:color w:val="C00000"/>
          <w:sz w:val="24"/>
          <w:szCs w:val="24"/>
          <w:u w:val="wave"/>
        </w:rPr>
      </w:pPr>
    </w:p>
    <w:p w14:paraId="26DD255B" w14:textId="77777777" w:rsidR="00FE7976" w:rsidRPr="00D647A1" w:rsidRDefault="00FE7976" w:rsidP="00D647A1"/>
    <w:p w14:paraId="3C0E792E" w14:textId="77777777" w:rsidR="00D647A1" w:rsidRDefault="00D647A1" w:rsidP="00D647A1">
      <w:pPr>
        <w:rPr>
          <w:b/>
          <w:bCs/>
        </w:rPr>
      </w:pPr>
    </w:p>
    <w:p w14:paraId="7B0C12B9" w14:textId="77777777" w:rsidR="00D647A1" w:rsidRDefault="00D647A1" w:rsidP="00D647A1">
      <w:pPr>
        <w:rPr>
          <w:b/>
          <w:bCs/>
        </w:rPr>
      </w:pPr>
    </w:p>
    <w:p w14:paraId="14CFAADF" w14:textId="5924B10E" w:rsidR="00FE7976" w:rsidRPr="00D647A1" w:rsidRDefault="00FE7976" w:rsidP="00D647A1">
      <w:pPr>
        <w:rPr>
          <w:b/>
          <w:bCs/>
        </w:rPr>
      </w:pPr>
      <w:r w:rsidRPr="00D647A1">
        <w:rPr>
          <w:b/>
          <w:bCs/>
        </w:rPr>
        <w:t xml:space="preserve">Figure </w:t>
      </w:r>
      <w:r w:rsidR="00472199" w:rsidRPr="00D647A1">
        <w:rPr>
          <w:b/>
          <w:bCs/>
        </w:rPr>
        <w:t>3</w:t>
      </w:r>
      <w:r w:rsidR="00B22820">
        <w:rPr>
          <w:b/>
          <w:bCs/>
        </w:rPr>
        <w:t>2</w:t>
      </w:r>
      <w:r w:rsidRPr="00D647A1">
        <w:rPr>
          <w:b/>
          <w:bCs/>
        </w:rPr>
        <w:t>: % pupils who report</w:t>
      </w:r>
      <w:r w:rsidR="008C4F79" w:rsidRPr="00D647A1">
        <w:rPr>
          <w:b/>
          <w:bCs/>
        </w:rPr>
        <w:t>ed</w:t>
      </w:r>
      <w:r w:rsidRPr="00D647A1">
        <w:rPr>
          <w:b/>
          <w:bCs/>
        </w:rPr>
        <w:t xml:space="preserve"> substance </w:t>
      </w:r>
      <w:r w:rsidR="008C4F79" w:rsidRPr="00D647A1">
        <w:rPr>
          <w:b/>
          <w:bCs/>
        </w:rPr>
        <w:t xml:space="preserve">use </w:t>
      </w:r>
      <w:r w:rsidRPr="00D647A1">
        <w:rPr>
          <w:b/>
          <w:bCs/>
        </w:rPr>
        <w:t xml:space="preserve">in </w:t>
      </w:r>
      <w:r w:rsidR="008C4F79" w:rsidRPr="00D647A1">
        <w:rPr>
          <w:b/>
          <w:bCs/>
        </w:rPr>
        <w:t xml:space="preserve">their </w:t>
      </w:r>
      <w:r w:rsidRPr="00D647A1">
        <w:rPr>
          <w:b/>
          <w:bCs/>
        </w:rPr>
        <w:t>lifetime</w:t>
      </w:r>
      <w:r w:rsidR="008C4F79" w:rsidRPr="00D647A1">
        <w:rPr>
          <w:b/>
          <w:bCs/>
        </w:rPr>
        <w:t xml:space="preserve">, by </w:t>
      </w:r>
      <w:r w:rsidRPr="00D647A1">
        <w:rPr>
          <w:b/>
          <w:bCs/>
        </w:rPr>
        <w:t xml:space="preserve">year group </w:t>
      </w:r>
    </w:p>
    <w:p w14:paraId="54DDA85F" w14:textId="617D5A41" w:rsidR="00DC74FB" w:rsidRPr="00202239" w:rsidRDefault="00DC74FB" w:rsidP="00C76710">
      <w:pPr>
        <w:tabs>
          <w:tab w:val="center" w:pos="4513"/>
        </w:tabs>
        <w:spacing w:after="0"/>
        <w:rPr>
          <w:rFonts w:cstheme="minorHAnsi"/>
          <w:b/>
          <w:bCs/>
          <w:color w:val="C00000"/>
          <w:sz w:val="24"/>
          <w:szCs w:val="24"/>
          <w:u w:val="wave"/>
        </w:rPr>
      </w:pPr>
    </w:p>
    <w:p w14:paraId="6211B905" w14:textId="77777777" w:rsidR="005211D8" w:rsidRDefault="005211D8" w:rsidP="00FB12B5">
      <w:pPr>
        <w:spacing w:after="0"/>
        <w:rPr>
          <w:rFonts w:cstheme="minorHAnsi"/>
          <w:b/>
          <w:bCs/>
          <w:color w:val="C00000"/>
          <w:sz w:val="24"/>
          <w:szCs w:val="24"/>
        </w:rPr>
      </w:pPr>
    </w:p>
    <w:p w14:paraId="1100EC8F" w14:textId="77777777" w:rsidR="005211D8" w:rsidRDefault="005211D8" w:rsidP="00FB12B5">
      <w:pPr>
        <w:spacing w:after="0"/>
        <w:rPr>
          <w:rFonts w:cstheme="minorHAnsi"/>
          <w:b/>
          <w:bCs/>
          <w:color w:val="C00000"/>
          <w:sz w:val="28"/>
          <w:szCs w:val="28"/>
        </w:rPr>
      </w:pPr>
    </w:p>
    <w:p w14:paraId="24A341A8" w14:textId="77777777" w:rsidR="005211D8" w:rsidRDefault="005211D8" w:rsidP="00FB12B5">
      <w:pPr>
        <w:spacing w:after="0"/>
        <w:rPr>
          <w:rFonts w:cstheme="minorHAnsi"/>
          <w:b/>
          <w:bCs/>
          <w:color w:val="C00000"/>
          <w:sz w:val="28"/>
          <w:szCs w:val="28"/>
        </w:rPr>
      </w:pPr>
    </w:p>
    <w:p w14:paraId="6632FD83" w14:textId="77777777" w:rsidR="005211D8" w:rsidRDefault="005211D8" w:rsidP="00FB12B5">
      <w:pPr>
        <w:spacing w:after="0"/>
        <w:rPr>
          <w:rFonts w:cstheme="minorHAnsi"/>
          <w:b/>
          <w:bCs/>
          <w:color w:val="C00000"/>
          <w:sz w:val="28"/>
          <w:szCs w:val="28"/>
        </w:rPr>
      </w:pPr>
    </w:p>
    <w:p w14:paraId="6EDDD78B" w14:textId="77777777" w:rsidR="005211D8" w:rsidRDefault="005211D8" w:rsidP="00FB12B5">
      <w:pPr>
        <w:spacing w:after="0"/>
        <w:rPr>
          <w:rFonts w:cstheme="minorHAnsi"/>
          <w:b/>
          <w:bCs/>
          <w:color w:val="C00000"/>
          <w:sz w:val="28"/>
          <w:szCs w:val="28"/>
        </w:rPr>
      </w:pPr>
    </w:p>
    <w:p w14:paraId="56DFFE48" w14:textId="204F133E" w:rsidR="000B54CE" w:rsidRPr="000F479E" w:rsidRDefault="00FB12B5" w:rsidP="00FB12B5">
      <w:pPr>
        <w:spacing w:after="0"/>
        <w:rPr>
          <w:rFonts w:cstheme="minorHAnsi"/>
          <w:b/>
          <w:bCs/>
          <w:sz w:val="28"/>
          <w:szCs w:val="28"/>
        </w:rPr>
      </w:pPr>
      <w:r w:rsidRPr="000F479E">
        <w:rPr>
          <w:rFonts w:cstheme="minorHAnsi"/>
          <w:b/>
          <w:bCs/>
          <w:color w:val="C00000"/>
          <w:sz w:val="28"/>
          <w:szCs w:val="28"/>
        </w:rPr>
        <w:t>Who can help?</w:t>
      </w:r>
      <w:r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4508"/>
        <w:gridCol w:w="4508"/>
      </w:tblGrid>
      <w:tr w:rsidR="00811163" w:rsidRPr="000F479E" w14:paraId="13928D5F" w14:textId="77777777" w:rsidTr="00455DF4">
        <w:tc>
          <w:tcPr>
            <w:tcW w:w="4508" w:type="dxa"/>
          </w:tcPr>
          <w:p w14:paraId="0AA9648F" w14:textId="77777777" w:rsidR="00811163" w:rsidRPr="000F479E" w:rsidRDefault="00811163" w:rsidP="00455DF4">
            <w:pPr>
              <w:shd w:val="clear" w:color="auto" w:fill="E7E6E6" w:themeFill="background2"/>
              <w:tabs>
                <w:tab w:val="center" w:pos="4513"/>
              </w:tabs>
              <w:rPr>
                <w:rFonts w:cstheme="minorHAnsi"/>
                <w:b/>
                <w:bCs/>
                <w:sz w:val="24"/>
                <w:szCs w:val="24"/>
              </w:rPr>
            </w:pPr>
            <w:r w:rsidRPr="000F479E">
              <w:rPr>
                <w:rFonts w:cstheme="minorHAnsi"/>
                <w:b/>
                <w:bCs/>
                <w:sz w:val="24"/>
                <w:szCs w:val="24"/>
              </w:rPr>
              <w:t>Organisation</w:t>
            </w:r>
          </w:p>
        </w:tc>
        <w:tc>
          <w:tcPr>
            <w:tcW w:w="4508" w:type="dxa"/>
          </w:tcPr>
          <w:p w14:paraId="1F838503" w14:textId="77777777" w:rsidR="00811163" w:rsidRPr="000F479E" w:rsidRDefault="00811163" w:rsidP="00455DF4">
            <w:pPr>
              <w:shd w:val="clear" w:color="auto" w:fill="E7E6E6" w:themeFill="background2"/>
              <w:tabs>
                <w:tab w:val="center" w:pos="4513"/>
              </w:tabs>
              <w:rPr>
                <w:rFonts w:cstheme="minorHAnsi"/>
                <w:b/>
                <w:bCs/>
                <w:sz w:val="24"/>
                <w:szCs w:val="24"/>
              </w:rPr>
            </w:pPr>
            <w:r w:rsidRPr="000F479E">
              <w:rPr>
                <w:rFonts w:cstheme="minorHAnsi"/>
                <w:b/>
                <w:bCs/>
                <w:sz w:val="24"/>
                <w:szCs w:val="24"/>
              </w:rPr>
              <w:t>Description</w:t>
            </w:r>
          </w:p>
        </w:tc>
      </w:tr>
      <w:tr w:rsidR="00811163" w:rsidRPr="000F479E" w14:paraId="2931F25B" w14:textId="77777777" w:rsidTr="00455DF4">
        <w:tc>
          <w:tcPr>
            <w:tcW w:w="4508" w:type="dxa"/>
          </w:tcPr>
          <w:p w14:paraId="1F1B0871" w14:textId="77777777" w:rsidR="00811163" w:rsidRPr="000F479E" w:rsidRDefault="00811163" w:rsidP="00811163">
            <w:pPr>
              <w:tabs>
                <w:tab w:val="center" w:pos="4513"/>
              </w:tabs>
              <w:rPr>
                <w:rFonts w:cstheme="minorHAnsi"/>
                <w:lang w:val="pt-BR"/>
              </w:rPr>
            </w:pPr>
            <w:r w:rsidRPr="000F479E">
              <w:rPr>
                <w:rFonts w:cstheme="minorHAnsi"/>
                <w:lang w:val="pt-BR"/>
              </w:rPr>
              <w:t>Alcohol Focus Scotland</w:t>
            </w:r>
          </w:p>
          <w:p w14:paraId="6B1FA5DF" w14:textId="77777777" w:rsidR="00811163" w:rsidRPr="000F479E" w:rsidRDefault="00095A5A" w:rsidP="00811163">
            <w:pPr>
              <w:tabs>
                <w:tab w:val="center" w:pos="4513"/>
              </w:tabs>
              <w:rPr>
                <w:rFonts w:cstheme="minorHAnsi"/>
                <w:lang w:val="pt-BR"/>
              </w:rPr>
            </w:pPr>
            <w:hyperlink r:id="rId27" w:history="1">
              <w:r w:rsidR="00811163" w:rsidRPr="000F479E">
                <w:rPr>
                  <w:rStyle w:val="Hyperlink"/>
                  <w:rFonts w:cstheme="minorHAnsi"/>
                  <w:lang w:val="pt-BR"/>
                </w:rPr>
                <w:t>https://www.alcohol-focus-scotland.org.uk/</w:t>
              </w:r>
            </w:hyperlink>
            <w:r w:rsidR="00811163" w:rsidRPr="000F479E">
              <w:rPr>
                <w:rFonts w:cstheme="minorHAnsi"/>
                <w:lang w:val="pt-BR"/>
              </w:rPr>
              <w:t xml:space="preserve"> </w:t>
            </w:r>
          </w:p>
          <w:p w14:paraId="3DB50470" w14:textId="77777777" w:rsidR="00811163" w:rsidRPr="000F479E" w:rsidRDefault="00811163" w:rsidP="00455DF4">
            <w:pPr>
              <w:rPr>
                <w:rFonts w:cstheme="minorHAnsi"/>
                <w:b/>
                <w:bCs/>
                <w:u w:val="single"/>
                <w:lang w:val="pt-BR"/>
              </w:rPr>
            </w:pPr>
          </w:p>
        </w:tc>
        <w:tc>
          <w:tcPr>
            <w:tcW w:w="4508" w:type="dxa"/>
          </w:tcPr>
          <w:p w14:paraId="6D8F3004" w14:textId="56A5AB94" w:rsidR="00811163" w:rsidRPr="000F479E" w:rsidRDefault="00811163" w:rsidP="00811163">
            <w:pPr>
              <w:tabs>
                <w:tab w:val="center" w:pos="4513"/>
              </w:tabs>
              <w:rPr>
                <w:rFonts w:cstheme="minorHAnsi"/>
              </w:rPr>
            </w:pPr>
            <w:r w:rsidRPr="000F479E">
              <w:rPr>
                <w:rFonts w:cstheme="minorHAnsi"/>
              </w:rPr>
              <w:t>AFS want to reduce the impact of alcohol on individuals, families, communities and Scotland as a whole, through the implementation of effective alcohol control policies and legislation. Searching the ‘resource’ section brings up fact sheets about adolescent drinking.</w:t>
            </w:r>
          </w:p>
        </w:tc>
      </w:tr>
      <w:tr w:rsidR="00811163" w:rsidRPr="000F479E" w14:paraId="3E39AA06" w14:textId="77777777" w:rsidTr="00455DF4">
        <w:tc>
          <w:tcPr>
            <w:tcW w:w="4508" w:type="dxa"/>
          </w:tcPr>
          <w:p w14:paraId="4FCED2A2" w14:textId="77777777" w:rsidR="00811163" w:rsidRPr="000F479E" w:rsidRDefault="00811163" w:rsidP="00811163">
            <w:pPr>
              <w:tabs>
                <w:tab w:val="center" w:pos="4513"/>
              </w:tabs>
              <w:rPr>
                <w:rFonts w:cstheme="minorHAnsi"/>
              </w:rPr>
            </w:pPr>
            <w:r w:rsidRPr="000F479E">
              <w:rPr>
                <w:rFonts w:cstheme="minorHAnsi"/>
              </w:rPr>
              <w:t>ADEPIS (The Alcohol and Drug Education and Prevention Information Service)</w:t>
            </w:r>
          </w:p>
          <w:p w14:paraId="4B88F22A" w14:textId="77777777" w:rsidR="00811163" w:rsidRPr="000F479E" w:rsidRDefault="00095A5A" w:rsidP="00811163">
            <w:pPr>
              <w:tabs>
                <w:tab w:val="center" w:pos="4513"/>
              </w:tabs>
              <w:rPr>
                <w:rFonts w:cstheme="minorHAnsi"/>
              </w:rPr>
            </w:pPr>
            <w:hyperlink r:id="rId28" w:history="1">
              <w:r w:rsidR="00811163" w:rsidRPr="000F479E">
                <w:rPr>
                  <w:rStyle w:val="Hyperlink"/>
                  <w:rFonts w:cstheme="minorHAnsi"/>
                </w:rPr>
                <w:t>http://mentor-adepis.org/planningeffective-education/</w:t>
              </w:r>
            </w:hyperlink>
            <w:r w:rsidR="00811163" w:rsidRPr="000F479E">
              <w:rPr>
                <w:rFonts w:cstheme="minorHAnsi"/>
              </w:rPr>
              <w:t xml:space="preserve"> </w:t>
            </w:r>
          </w:p>
          <w:p w14:paraId="0F753CF9" w14:textId="77777777" w:rsidR="00811163" w:rsidRPr="000F479E" w:rsidRDefault="00811163" w:rsidP="00455DF4">
            <w:pPr>
              <w:rPr>
                <w:rFonts w:cstheme="minorHAnsi"/>
                <w:b/>
                <w:bCs/>
                <w:u w:val="single"/>
              </w:rPr>
            </w:pPr>
          </w:p>
        </w:tc>
        <w:tc>
          <w:tcPr>
            <w:tcW w:w="4508" w:type="dxa"/>
          </w:tcPr>
          <w:p w14:paraId="6047D16A" w14:textId="49F5E8C5" w:rsidR="00811163" w:rsidRPr="000F479E" w:rsidRDefault="00811163" w:rsidP="002D326F">
            <w:pPr>
              <w:tabs>
                <w:tab w:val="center" w:pos="4513"/>
              </w:tabs>
              <w:rPr>
                <w:rFonts w:cstheme="minorHAnsi"/>
              </w:rPr>
            </w:pPr>
            <w:r w:rsidRPr="000F479E">
              <w:rPr>
                <w:rFonts w:cstheme="minorHAnsi"/>
              </w:rPr>
              <w:t>The Alcohol and Drug Education and Prevention Information Service (ADEPIS) was established by the prevention charity Mentor UK to share information and resources with schools and practitioners working in drug and alcohol prevention.</w:t>
            </w:r>
          </w:p>
        </w:tc>
      </w:tr>
      <w:tr w:rsidR="002D326F" w:rsidRPr="000F479E" w14:paraId="442DCA3E" w14:textId="77777777" w:rsidTr="00455DF4">
        <w:tc>
          <w:tcPr>
            <w:tcW w:w="4508" w:type="dxa"/>
          </w:tcPr>
          <w:p w14:paraId="1DF460AB" w14:textId="77777777" w:rsidR="002D326F" w:rsidRPr="000F479E" w:rsidRDefault="002D326F" w:rsidP="002D326F">
            <w:pPr>
              <w:tabs>
                <w:tab w:val="center" w:pos="4513"/>
              </w:tabs>
              <w:rPr>
                <w:rFonts w:cstheme="minorHAnsi"/>
              </w:rPr>
            </w:pPr>
            <w:r w:rsidRPr="000F479E">
              <w:rPr>
                <w:rFonts w:cstheme="minorHAnsi"/>
              </w:rPr>
              <w:t>Talk to Frank</w:t>
            </w:r>
          </w:p>
          <w:p w14:paraId="432D2F53" w14:textId="77777777" w:rsidR="002D326F" w:rsidRPr="000F479E" w:rsidRDefault="00095A5A" w:rsidP="002D326F">
            <w:pPr>
              <w:tabs>
                <w:tab w:val="center" w:pos="4513"/>
              </w:tabs>
              <w:rPr>
                <w:rFonts w:cstheme="minorHAnsi"/>
              </w:rPr>
            </w:pPr>
            <w:hyperlink r:id="rId29" w:history="1">
              <w:r w:rsidR="002D326F" w:rsidRPr="000F479E">
                <w:rPr>
                  <w:rStyle w:val="Hyperlink"/>
                  <w:rFonts w:cstheme="minorHAnsi"/>
                </w:rPr>
                <w:t>https://www.talktofrank.com/</w:t>
              </w:r>
            </w:hyperlink>
            <w:r w:rsidR="002D326F" w:rsidRPr="000F479E">
              <w:rPr>
                <w:rFonts w:cstheme="minorHAnsi"/>
              </w:rPr>
              <w:t xml:space="preserve"> </w:t>
            </w:r>
          </w:p>
          <w:p w14:paraId="12681115" w14:textId="77777777" w:rsidR="002D326F" w:rsidRPr="000F479E" w:rsidRDefault="002D326F" w:rsidP="00811163">
            <w:pPr>
              <w:tabs>
                <w:tab w:val="center" w:pos="4513"/>
              </w:tabs>
              <w:rPr>
                <w:rFonts w:cstheme="minorHAnsi"/>
              </w:rPr>
            </w:pPr>
          </w:p>
        </w:tc>
        <w:tc>
          <w:tcPr>
            <w:tcW w:w="4508" w:type="dxa"/>
          </w:tcPr>
          <w:p w14:paraId="3D64195D" w14:textId="169F54C4" w:rsidR="002D326F" w:rsidRPr="000F479E" w:rsidRDefault="002D326F" w:rsidP="002D326F">
            <w:pPr>
              <w:tabs>
                <w:tab w:val="center" w:pos="4513"/>
              </w:tabs>
              <w:rPr>
                <w:rFonts w:cstheme="minorHAnsi"/>
              </w:rPr>
            </w:pPr>
            <w:r w:rsidRPr="000F479E">
              <w:rPr>
                <w:rFonts w:cstheme="minorHAnsi"/>
              </w:rPr>
              <w:t>Talk to Frank offers a comprehensive set of information on drugs, alcohol and tobacco, including where to get help, support centres and helplines</w:t>
            </w:r>
          </w:p>
        </w:tc>
      </w:tr>
      <w:tr w:rsidR="002D326F" w:rsidRPr="000F479E" w14:paraId="2F6978A7" w14:textId="77777777" w:rsidTr="00455DF4">
        <w:tc>
          <w:tcPr>
            <w:tcW w:w="4508" w:type="dxa"/>
          </w:tcPr>
          <w:p w14:paraId="2EF960B1" w14:textId="77777777" w:rsidR="002D326F" w:rsidRPr="000F479E" w:rsidRDefault="002D326F" w:rsidP="002D326F">
            <w:pPr>
              <w:tabs>
                <w:tab w:val="center" w:pos="4513"/>
              </w:tabs>
              <w:rPr>
                <w:rFonts w:cstheme="minorHAnsi"/>
              </w:rPr>
            </w:pPr>
            <w:r w:rsidRPr="000F479E">
              <w:rPr>
                <w:rFonts w:cstheme="minorHAnsi"/>
              </w:rPr>
              <w:t>ASH Scotland - Children, young people and families</w:t>
            </w:r>
          </w:p>
          <w:p w14:paraId="0D6E0C42" w14:textId="77777777" w:rsidR="002D326F" w:rsidRPr="000F479E" w:rsidRDefault="00095A5A" w:rsidP="002D326F">
            <w:pPr>
              <w:tabs>
                <w:tab w:val="center" w:pos="4513"/>
              </w:tabs>
              <w:rPr>
                <w:rFonts w:cstheme="minorHAnsi"/>
              </w:rPr>
            </w:pPr>
            <w:hyperlink r:id="rId30" w:history="1">
              <w:r w:rsidR="002D326F" w:rsidRPr="000F479E">
                <w:rPr>
                  <w:rStyle w:val="Hyperlink"/>
                  <w:rFonts w:cstheme="minorHAnsi"/>
                </w:rPr>
                <w:t>https://www.ashscotland.org.uk/what-we-do/children-young-people-and-tobacco/</w:t>
              </w:r>
            </w:hyperlink>
            <w:r w:rsidR="002D326F" w:rsidRPr="000F479E">
              <w:rPr>
                <w:rFonts w:cstheme="minorHAnsi"/>
              </w:rPr>
              <w:t xml:space="preserve"> </w:t>
            </w:r>
          </w:p>
          <w:p w14:paraId="7DCA5D92" w14:textId="77777777" w:rsidR="002D326F" w:rsidRPr="000F479E" w:rsidRDefault="002D326F" w:rsidP="00811163">
            <w:pPr>
              <w:tabs>
                <w:tab w:val="center" w:pos="4513"/>
              </w:tabs>
              <w:rPr>
                <w:rFonts w:cstheme="minorHAnsi"/>
              </w:rPr>
            </w:pPr>
          </w:p>
        </w:tc>
        <w:tc>
          <w:tcPr>
            <w:tcW w:w="4508" w:type="dxa"/>
          </w:tcPr>
          <w:p w14:paraId="57749AF4" w14:textId="4F02D590" w:rsidR="002D326F" w:rsidRPr="000F479E" w:rsidRDefault="002D326F" w:rsidP="002D326F">
            <w:pPr>
              <w:tabs>
                <w:tab w:val="center" w:pos="4513"/>
              </w:tabs>
              <w:rPr>
                <w:rFonts w:cstheme="minorHAnsi"/>
              </w:rPr>
            </w:pPr>
            <w:r w:rsidRPr="000F479E">
              <w:rPr>
                <w:rFonts w:cstheme="minorHAnsi"/>
              </w:rPr>
              <w:t>Action on Smoking and Health (ASH) Scotland is the independent Scottish charity taking action to reduce the harm caused by tobacco. Their vision is that everyone has the right to good health and to live free from the harm and inequality caused by smoking.</w:t>
            </w:r>
          </w:p>
        </w:tc>
      </w:tr>
      <w:tr w:rsidR="002D326F" w:rsidRPr="000F479E" w14:paraId="7CE39596" w14:textId="77777777" w:rsidTr="00455DF4">
        <w:tc>
          <w:tcPr>
            <w:tcW w:w="4508" w:type="dxa"/>
          </w:tcPr>
          <w:p w14:paraId="362BF61F" w14:textId="77777777" w:rsidR="002D326F" w:rsidRPr="000F479E" w:rsidRDefault="002D326F" w:rsidP="002D326F">
            <w:pPr>
              <w:tabs>
                <w:tab w:val="center" w:pos="4513"/>
              </w:tabs>
              <w:rPr>
                <w:rFonts w:cstheme="minorHAnsi"/>
              </w:rPr>
            </w:pPr>
            <w:r w:rsidRPr="000F479E">
              <w:rPr>
                <w:rFonts w:cstheme="minorHAnsi"/>
              </w:rPr>
              <w:t>Drink wise age well</w:t>
            </w:r>
          </w:p>
          <w:p w14:paraId="6A4381B1" w14:textId="67E6ED09" w:rsidR="002D326F" w:rsidRPr="000F479E" w:rsidRDefault="00095A5A" w:rsidP="002D326F">
            <w:pPr>
              <w:tabs>
                <w:tab w:val="center" w:pos="4513"/>
              </w:tabs>
              <w:rPr>
                <w:rFonts w:cstheme="minorHAnsi"/>
              </w:rPr>
            </w:pPr>
            <w:hyperlink r:id="rId31" w:history="1">
              <w:r w:rsidR="002D326F" w:rsidRPr="000F479E">
                <w:rPr>
                  <w:rStyle w:val="Hyperlink"/>
                  <w:rFonts w:cstheme="minorHAnsi"/>
                </w:rPr>
                <w:t>https://drinkwiseagewell.org.uk/</w:t>
              </w:r>
            </w:hyperlink>
            <w:r w:rsidR="002D326F" w:rsidRPr="000F479E">
              <w:rPr>
                <w:rFonts w:cstheme="minorHAnsi"/>
              </w:rPr>
              <w:t xml:space="preserve"> </w:t>
            </w:r>
          </w:p>
          <w:p w14:paraId="68F2EE51" w14:textId="77777777" w:rsidR="002D326F" w:rsidRPr="000F479E" w:rsidRDefault="002D326F" w:rsidP="00811163">
            <w:pPr>
              <w:tabs>
                <w:tab w:val="center" w:pos="4513"/>
              </w:tabs>
              <w:rPr>
                <w:rFonts w:cstheme="minorHAnsi"/>
              </w:rPr>
            </w:pPr>
          </w:p>
        </w:tc>
        <w:tc>
          <w:tcPr>
            <w:tcW w:w="4508" w:type="dxa"/>
          </w:tcPr>
          <w:p w14:paraId="4AAD7EBA" w14:textId="1383FE5E" w:rsidR="002D326F" w:rsidRPr="000F479E" w:rsidRDefault="002D326F" w:rsidP="002D326F">
            <w:pPr>
              <w:tabs>
                <w:tab w:val="center" w:pos="4513"/>
              </w:tabs>
              <w:rPr>
                <w:rFonts w:cstheme="minorHAnsi"/>
              </w:rPr>
            </w:pPr>
            <w:r w:rsidRPr="000F479E">
              <w:rPr>
                <w:rFonts w:cstheme="minorHAnsi"/>
              </w:rPr>
              <w:t>Support centre based in Glasgow. Information and advice for those affected by harmful alcohol intake. (Primarily aimed at adults, but may be useful for adolescents and their carers too).</w:t>
            </w:r>
          </w:p>
        </w:tc>
      </w:tr>
    </w:tbl>
    <w:p w14:paraId="302F5A03" w14:textId="77777777" w:rsidR="002D326F" w:rsidRPr="000F479E" w:rsidRDefault="002D326F" w:rsidP="00F00185">
      <w:pPr>
        <w:spacing w:after="0"/>
        <w:rPr>
          <w:rFonts w:cstheme="minorHAnsi"/>
          <w:b/>
          <w:bCs/>
        </w:rPr>
      </w:pPr>
    </w:p>
    <w:p w14:paraId="09284841" w14:textId="77777777" w:rsidR="000B54CE" w:rsidRPr="000F479E" w:rsidRDefault="000B54CE">
      <w:pPr>
        <w:rPr>
          <w:rFonts w:cstheme="minorHAnsi"/>
          <w:b/>
          <w:bCs/>
          <w:color w:val="C00000"/>
          <w:sz w:val="28"/>
          <w:szCs w:val="28"/>
        </w:rPr>
      </w:pPr>
      <w:r w:rsidRPr="000F479E">
        <w:rPr>
          <w:rFonts w:cstheme="minorHAnsi"/>
          <w:b/>
          <w:bCs/>
          <w:color w:val="C00000"/>
          <w:sz w:val="28"/>
          <w:szCs w:val="28"/>
        </w:rPr>
        <w:br w:type="page"/>
      </w:r>
    </w:p>
    <w:p w14:paraId="5FA26E6B" w14:textId="4E97F677" w:rsidR="00CA54BE" w:rsidRPr="000F479E" w:rsidRDefault="00CA54BE" w:rsidP="00865B0D">
      <w:pPr>
        <w:pStyle w:val="ListParagraph"/>
        <w:numPr>
          <w:ilvl w:val="0"/>
          <w:numId w:val="32"/>
        </w:numPr>
        <w:spacing w:after="0"/>
        <w:rPr>
          <w:rFonts w:cstheme="minorHAnsi"/>
          <w:b/>
          <w:bCs/>
          <w:color w:val="C00000"/>
          <w:sz w:val="32"/>
          <w:szCs w:val="32"/>
        </w:rPr>
      </w:pPr>
      <w:r w:rsidRPr="000F479E">
        <w:rPr>
          <w:rFonts w:cstheme="minorHAnsi"/>
          <w:b/>
          <w:bCs/>
          <w:color w:val="C00000"/>
          <w:sz w:val="32"/>
          <w:szCs w:val="32"/>
        </w:rPr>
        <w:lastRenderedPageBreak/>
        <w:t>Electronic Media Use</w:t>
      </w:r>
    </w:p>
    <w:p w14:paraId="4DA26B75" w14:textId="77777777" w:rsidR="00CA54BE" w:rsidRPr="000F479E" w:rsidRDefault="00CA54BE" w:rsidP="00CA54BE">
      <w:pPr>
        <w:spacing w:after="0"/>
        <w:jc w:val="center"/>
        <w:rPr>
          <w:rFonts w:cstheme="minorHAnsi"/>
          <w:sz w:val="20"/>
          <w:szCs w:val="20"/>
        </w:rPr>
      </w:pPr>
    </w:p>
    <w:p w14:paraId="38D38F60" w14:textId="7C0EF092" w:rsidR="00CA54BE" w:rsidRPr="00202239" w:rsidRDefault="00CA54BE" w:rsidP="00CA54BE">
      <w:pPr>
        <w:spacing w:after="0"/>
        <w:rPr>
          <w:rFonts w:cstheme="minorHAnsi"/>
          <w:sz w:val="24"/>
          <w:szCs w:val="24"/>
        </w:rPr>
      </w:pPr>
      <w:r w:rsidRPr="00202239">
        <w:rPr>
          <w:rFonts w:cstheme="minorHAnsi"/>
          <w:sz w:val="24"/>
          <w:szCs w:val="24"/>
        </w:rPr>
        <w:t>This chapter reports data relating to electronic media use. It includes the following measures:</w:t>
      </w:r>
      <w:r w:rsidR="00533858" w:rsidRPr="00202239">
        <w:rPr>
          <w:rFonts w:cstheme="minorHAnsi"/>
          <w:sz w:val="24"/>
          <w:szCs w:val="24"/>
        </w:rPr>
        <w:br/>
      </w:r>
    </w:p>
    <w:p w14:paraId="1AA643C5" w14:textId="5EABC7E3" w:rsidR="00CA54BE" w:rsidRPr="00EF3288" w:rsidRDefault="00CA54BE" w:rsidP="00C74FCB">
      <w:pPr>
        <w:pStyle w:val="ListParagraph"/>
        <w:numPr>
          <w:ilvl w:val="0"/>
          <w:numId w:val="5"/>
        </w:numPr>
        <w:spacing w:after="0"/>
        <w:rPr>
          <w:rFonts w:cstheme="minorHAnsi"/>
          <w:sz w:val="24"/>
          <w:szCs w:val="24"/>
        </w:rPr>
      </w:pPr>
      <w:r w:rsidRPr="00EF3288">
        <w:rPr>
          <w:rFonts w:cstheme="minorHAnsi"/>
          <w:sz w:val="24"/>
          <w:szCs w:val="24"/>
        </w:rPr>
        <w:t>Technology in bedroom</w:t>
      </w:r>
    </w:p>
    <w:p w14:paraId="7F203A62" w14:textId="6B43F564" w:rsidR="006F42F7" w:rsidRPr="00D5563B" w:rsidRDefault="006F42F7" w:rsidP="00C74FCB">
      <w:pPr>
        <w:pStyle w:val="ListParagraph"/>
        <w:numPr>
          <w:ilvl w:val="0"/>
          <w:numId w:val="5"/>
        </w:numPr>
        <w:spacing w:after="0"/>
        <w:rPr>
          <w:rFonts w:cstheme="minorHAnsi"/>
          <w:sz w:val="24"/>
          <w:szCs w:val="24"/>
        </w:rPr>
      </w:pPr>
      <w:r w:rsidRPr="00D5563B">
        <w:rPr>
          <w:rFonts w:cstheme="minorHAnsi"/>
          <w:sz w:val="24"/>
          <w:szCs w:val="24"/>
        </w:rPr>
        <w:t>Screen time</w:t>
      </w:r>
      <w:r w:rsidR="00242A42" w:rsidRPr="00D5563B">
        <w:rPr>
          <w:rFonts w:cstheme="minorHAnsi"/>
          <w:sz w:val="24"/>
          <w:szCs w:val="24"/>
        </w:rPr>
        <w:t xml:space="preserve"> use</w:t>
      </w:r>
    </w:p>
    <w:p w14:paraId="23BCBDBC" w14:textId="79817091" w:rsidR="00CA54BE" w:rsidRPr="00D5563B" w:rsidRDefault="00CA54BE" w:rsidP="00C74FCB">
      <w:pPr>
        <w:pStyle w:val="ListParagraph"/>
        <w:numPr>
          <w:ilvl w:val="0"/>
          <w:numId w:val="5"/>
        </w:numPr>
        <w:spacing w:after="0"/>
        <w:rPr>
          <w:rFonts w:cstheme="minorHAnsi"/>
          <w:sz w:val="24"/>
          <w:szCs w:val="24"/>
        </w:rPr>
      </w:pPr>
      <w:r w:rsidRPr="00D5563B">
        <w:rPr>
          <w:rFonts w:cstheme="minorHAnsi"/>
          <w:sz w:val="24"/>
          <w:szCs w:val="24"/>
        </w:rPr>
        <w:t xml:space="preserve">Contact with </w:t>
      </w:r>
      <w:r w:rsidR="00E50AD9" w:rsidRPr="00D5563B">
        <w:rPr>
          <w:rFonts w:cstheme="minorHAnsi"/>
          <w:sz w:val="24"/>
          <w:szCs w:val="24"/>
        </w:rPr>
        <w:t>close friends</w:t>
      </w:r>
    </w:p>
    <w:p w14:paraId="305D7C26" w14:textId="58424EFD" w:rsidR="002D2BE3" w:rsidRPr="00D5563B" w:rsidRDefault="00CA54BE" w:rsidP="00C74FCB">
      <w:pPr>
        <w:pStyle w:val="ListParagraph"/>
        <w:numPr>
          <w:ilvl w:val="0"/>
          <w:numId w:val="5"/>
        </w:numPr>
        <w:spacing w:after="0"/>
        <w:rPr>
          <w:rFonts w:cstheme="minorHAnsi"/>
          <w:sz w:val="24"/>
          <w:szCs w:val="24"/>
        </w:rPr>
      </w:pPr>
      <w:r w:rsidRPr="00D5563B">
        <w:rPr>
          <w:rFonts w:cstheme="minorHAnsi"/>
          <w:sz w:val="24"/>
          <w:szCs w:val="24"/>
        </w:rPr>
        <w:t xml:space="preserve">Problematic social media </w:t>
      </w:r>
      <w:r w:rsidR="007D7A91" w:rsidRPr="00D5563B">
        <w:rPr>
          <w:rFonts w:cstheme="minorHAnsi"/>
          <w:sz w:val="24"/>
          <w:szCs w:val="24"/>
        </w:rPr>
        <w:t>use</w:t>
      </w:r>
      <w:r w:rsidR="006211CE" w:rsidRPr="00D5563B">
        <w:rPr>
          <w:rFonts w:cstheme="minorHAnsi"/>
          <w:sz w:val="24"/>
          <w:szCs w:val="24"/>
        </w:rPr>
        <w:t xml:space="preserve"> </w:t>
      </w:r>
    </w:p>
    <w:p w14:paraId="02DD26DE" w14:textId="3F1B8BFA" w:rsidR="00EF3288" w:rsidRPr="00D5563B" w:rsidRDefault="00EF3288" w:rsidP="00C74FCB">
      <w:pPr>
        <w:pStyle w:val="ListParagraph"/>
        <w:numPr>
          <w:ilvl w:val="0"/>
          <w:numId w:val="5"/>
        </w:numPr>
        <w:spacing w:after="0"/>
        <w:rPr>
          <w:rFonts w:cstheme="minorHAnsi"/>
          <w:sz w:val="24"/>
          <w:szCs w:val="24"/>
        </w:rPr>
      </w:pPr>
      <w:r w:rsidRPr="00D5563B">
        <w:rPr>
          <w:rFonts w:cstheme="minorHAnsi"/>
          <w:sz w:val="24"/>
          <w:szCs w:val="24"/>
        </w:rPr>
        <w:t>Gaming</w:t>
      </w:r>
    </w:p>
    <w:p w14:paraId="25BF0929" w14:textId="77777777" w:rsidR="0006565E" w:rsidRDefault="0006565E" w:rsidP="00EA3DAC">
      <w:pPr>
        <w:spacing w:after="0"/>
        <w:jc w:val="lowKashida"/>
        <w:rPr>
          <w:rFonts w:cstheme="minorHAnsi"/>
          <w:sz w:val="24"/>
          <w:szCs w:val="24"/>
        </w:rPr>
      </w:pPr>
    </w:p>
    <w:p w14:paraId="051163BA" w14:textId="0F35E2B6" w:rsidR="00FA3A48" w:rsidRPr="00202239" w:rsidRDefault="00FA3A48" w:rsidP="00FA3A48">
      <w:pPr>
        <w:spacing w:after="0"/>
        <w:jc w:val="lowKashida"/>
        <w:rPr>
          <w:rFonts w:cstheme="minorHAnsi"/>
          <w:sz w:val="24"/>
          <w:szCs w:val="24"/>
        </w:rPr>
      </w:pPr>
      <w:r w:rsidRPr="00202239">
        <w:rPr>
          <w:rFonts w:cstheme="minorHAnsi"/>
          <w:sz w:val="24"/>
          <w:szCs w:val="24"/>
        </w:rPr>
        <w:t>Although some studies have suggested that screen time and electronic media may be linked to poor mental wellbeing, the evidence is not yet clear that screen time causes poor mental wellbeing. A 2019 review of research into the impact of the use of television, computers, videos, mobile phones and other screen time found strong links between screen time and obesity, lack of exercise, depression and poor diet. However, only weak links were found between screen time and behavioural problems, low self-esteem, poor wellbeing, low educational attainment, and anxiety.</w:t>
      </w:r>
      <w:r w:rsidR="000378F0">
        <w:rPr>
          <w:rFonts w:cstheme="minorHAnsi"/>
          <w:sz w:val="24"/>
          <w:szCs w:val="24"/>
          <w:vertAlign w:val="superscript"/>
        </w:rPr>
        <w:t>43</w:t>
      </w:r>
    </w:p>
    <w:p w14:paraId="072B9CDB" w14:textId="77777777" w:rsidR="00FA3A48" w:rsidRPr="00202239" w:rsidRDefault="00FA3A48" w:rsidP="00FA3A48">
      <w:pPr>
        <w:spacing w:after="0"/>
        <w:rPr>
          <w:rFonts w:cstheme="minorHAnsi"/>
          <w:sz w:val="24"/>
          <w:szCs w:val="24"/>
        </w:rPr>
      </w:pPr>
    </w:p>
    <w:p w14:paraId="2F2D3F92" w14:textId="4043CF2E" w:rsidR="00FA3A48" w:rsidRPr="00202239" w:rsidRDefault="00FA3A48" w:rsidP="00FA3A48">
      <w:pPr>
        <w:spacing w:after="0"/>
        <w:jc w:val="lowKashida"/>
        <w:rPr>
          <w:rFonts w:cstheme="minorHAnsi"/>
          <w:sz w:val="24"/>
          <w:szCs w:val="24"/>
        </w:rPr>
      </w:pPr>
      <w:r w:rsidRPr="00202239">
        <w:rPr>
          <w:rFonts w:cstheme="minorHAnsi"/>
          <w:sz w:val="24"/>
          <w:szCs w:val="24"/>
        </w:rPr>
        <w:t>Several studies have suggested that use of social media may have a positive effect on self-esteem, friendship closeness, social competence and empathy,</w:t>
      </w:r>
      <w:r w:rsidR="000378F0">
        <w:rPr>
          <w:rFonts w:cstheme="minorHAnsi"/>
          <w:sz w:val="24"/>
          <w:szCs w:val="24"/>
          <w:vertAlign w:val="superscript"/>
        </w:rPr>
        <w:t>44</w:t>
      </w:r>
      <w:r w:rsidRPr="00202239">
        <w:rPr>
          <w:rFonts w:cstheme="minorHAnsi"/>
          <w:sz w:val="24"/>
          <w:szCs w:val="24"/>
        </w:rPr>
        <w:t xml:space="preserve"> though other studies have found that online social interactions are only beneficial when communicating with existing friends, rather than relationships with strangers which have been created online.</w:t>
      </w:r>
      <w:r w:rsidR="000378F0">
        <w:rPr>
          <w:rFonts w:cstheme="minorHAnsi"/>
          <w:sz w:val="24"/>
          <w:szCs w:val="24"/>
          <w:vertAlign w:val="superscript"/>
        </w:rPr>
        <w:t>45</w:t>
      </w:r>
    </w:p>
    <w:p w14:paraId="75EC9ED9" w14:textId="77777777" w:rsidR="00FA3A48" w:rsidRPr="00202239" w:rsidRDefault="00FA3A48" w:rsidP="00FA3A48">
      <w:pPr>
        <w:spacing w:after="0"/>
        <w:rPr>
          <w:rFonts w:cstheme="minorHAnsi"/>
          <w:sz w:val="24"/>
          <w:szCs w:val="24"/>
        </w:rPr>
      </w:pPr>
    </w:p>
    <w:p w14:paraId="1196F0BB" w14:textId="314CC9AB" w:rsidR="00FA3A48" w:rsidRPr="00202239" w:rsidRDefault="00FA3A48" w:rsidP="00FA3A48">
      <w:pPr>
        <w:spacing w:after="0"/>
        <w:rPr>
          <w:rFonts w:cstheme="minorHAnsi"/>
          <w:sz w:val="24"/>
          <w:szCs w:val="24"/>
        </w:rPr>
      </w:pPr>
      <w:r w:rsidRPr="00202239">
        <w:rPr>
          <w:rFonts w:cstheme="minorHAnsi"/>
          <w:sz w:val="24"/>
          <w:szCs w:val="24"/>
        </w:rPr>
        <w:t>The #Sleepyteens project in Scotland found that children who were very emotionally invested in social media and used it the most had poorer sleep quality, lower self-esteem, and higher levels of anxiety and depression.</w:t>
      </w:r>
      <w:r w:rsidR="000378F0">
        <w:rPr>
          <w:rFonts w:cstheme="minorHAnsi"/>
          <w:sz w:val="24"/>
          <w:szCs w:val="24"/>
          <w:vertAlign w:val="superscript"/>
        </w:rPr>
        <w:t>46</w:t>
      </w:r>
      <w:r w:rsidRPr="00202239">
        <w:rPr>
          <w:rFonts w:cstheme="minorHAnsi"/>
          <w:sz w:val="24"/>
          <w:szCs w:val="24"/>
        </w:rPr>
        <w:t xml:space="preserve"> Compulsive social media use has been linked to depression, poor sleep quality, low life satisfaction, anxiety and aggressive behaviour.</w:t>
      </w:r>
      <w:r w:rsidR="000378F0">
        <w:rPr>
          <w:rFonts w:cstheme="minorHAnsi"/>
          <w:sz w:val="24"/>
          <w:szCs w:val="24"/>
          <w:vertAlign w:val="superscript"/>
        </w:rPr>
        <w:t>47,48</w:t>
      </w:r>
    </w:p>
    <w:p w14:paraId="669E002F" w14:textId="77777777" w:rsidR="00FA3A48" w:rsidRPr="00202239" w:rsidRDefault="00FA3A48" w:rsidP="00FA3A48">
      <w:pPr>
        <w:spacing w:after="0"/>
        <w:rPr>
          <w:rFonts w:cstheme="minorHAnsi"/>
          <w:sz w:val="24"/>
          <w:szCs w:val="24"/>
        </w:rPr>
      </w:pPr>
    </w:p>
    <w:p w14:paraId="567A0B80" w14:textId="08F90A41" w:rsidR="00FA3A48" w:rsidRPr="00202239" w:rsidRDefault="00FA3A48" w:rsidP="00FA3A48">
      <w:pPr>
        <w:spacing w:after="0"/>
        <w:rPr>
          <w:rFonts w:cstheme="minorHAnsi"/>
          <w:sz w:val="24"/>
          <w:szCs w:val="24"/>
        </w:rPr>
      </w:pPr>
      <w:r w:rsidRPr="00202239">
        <w:rPr>
          <w:rFonts w:cstheme="minorHAnsi"/>
          <w:sz w:val="24"/>
          <w:szCs w:val="24"/>
        </w:rPr>
        <w:t>The Royal College of Paediatrics and Child Health have produced guides for parents to help negotiate the right amount of screen time for their own children.</w:t>
      </w:r>
      <w:r>
        <w:rPr>
          <w:rFonts w:cstheme="minorHAnsi"/>
          <w:sz w:val="24"/>
          <w:szCs w:val="24"/>
          <w:vertAlign w:val="superscript"/>
        </w:rPr>
        <w:t>4</w:t>
      </w:r>
      <w:r w:rsidR="000378F0">
        <w:rPr>
          <w:rFonts w:cstheme="minorHAnsi"/>
          <w:sz w:val="24"/>
          <w:szCs w:val="24"/>
          <w:vertAlign w:val="superscript"/>
        </w:rPr>
        <w:t>9</w:t>
      </w:r>
    </w:p>
    <w:p w14:paraId="7F0E1F5F" w14:textId="77777777" w:rsidR="00612D64" w:rsidRPr="00202239" w:rsidRDefault="00F35F9D" w:rsidP="00612D64">
      <w:pPr>
        <w:spacing w:after="0"/>
        <w:rPr>
          <w:rFonts w:cstheme="minorHAnsi"/>
          <w:b/>
          <w:bCs/>
          <w:color w:val="C00000"/>
          <w:sz w:val="24"/>
          <w:szCs w:val="24"/>
        </w:rPr>
      </w:pPr>
      <w:r w:rsidRPr="00202239">
        <w:rPr>
          <w:rFonts w:cstheme="minorHAnsi"/>
          <w:b/>
          <w:bCs/>
          <w:sz w:val="24"/>
          <w:szCs w:val="24"/>
        </w:rPr>
        <w:br/>
      </w:r>
    </w:p>
    <w:p w14:paraId="50A34D92" w14:textId="77777777" w:rsidR="00612D64" w:rsidRDefault="00612D64">
      <w:pPr>
        <w:rPr>
          <w:rFonts w:cstheme="minorHAnsi"/>
          <w:b/>
          <w:bCs/>
          <w:color w:val="C00000"/>
        </w:rPr>
      </w:pPr>
      <w:r>
        <w:rPr>
          <w:rFonts w:cstheme="minorHAnsi"/>
          <w:b/>
          <w:bCs/>
          <w:color w:val="C00000"/>
        </w:rPr>
        <w:br w:type="page"/>
      </w:r>
    </w:p>
    <w:p w14:paraId="0FB21956" w14:textId="241228CF" w:rsidR="002D30D5" w:rsidRPr="00202239" w:rsidRDefault="00CA54BE" w:rsidP="00612D64">
      <w:pPr>
        <w:spacing w:after="0"/>
        <w:rPr>
          <w:rFonts w:cstheme="minorHAnsi"/>
          <w:b/>
          <w:bCs/>
          <w:sz w:val="24"/>
          <w:szCs w:val="24"/>
        </w:rPr>
      </w:pPr>
      <w:r w:rsidRPr="00202239">
        <w:rPr>
          <w:rFonts w:cstheme="minorHAnsi"/>
          <w:b/>
          <w:bCs/>
          <w:color w:val="C00000"/>
          <w:sz w:val="24"/>
          <w:szCs w:val="24"/>
        </w:rPr>
        <w:lastRenderedPageBreak/>
        <w:t>Technology in bedroom</w:t>
      </w:r>
      <w:r w:rsidR="00687089" w:rsidRPr="00202239">
        <w:rPr>
          <w:rFonts w:cstheme="minorHAnsi"/>
          <w:color w:val="C00000"/>
          <w:sz w:val="24"/>
          <w:szCs w:val="24"/>
        </w:rPr>
        <w:br/>
      </w:r>
      <w:r w:rsidRPr="00202239">
        <w:rPr>
          <w:rFonts w:cstheme="minorHAnsi"/>
          <w:sz w:val="24"/>
          <w:szCs w:val="24"/>
        </w:rPr>
        <w:t xml:space="preserve">Here we present the percentage of pupils who </w:t>
      </w:r>
      <w:r w:rsidR="006C2132" w:rsidRPr="00202239">
        <w:rPr>
          <w:rFonts w:cstheme="minorHAnsi"/>
          <w:sz w:val="24"/>
          <w:szCs w:val="24"/>
        </w:rPr>
        <w:t>have</w:t>
      </w:r>
      <w:r w:rsidRPr="00202239">
        <w:rPr>
          <w:rFonts w:cstheme="minorHAnsi"/>
          <w:sz w:val="24"/>
          <w:szCs w:val="24"/>
        </w:rPr>
        <w:t xml:space="preserve"> a smartphone </w:t>
      </w:r>
      <w:r w:rsidR="005838FA" w:rsidRPr="00202239">
        <w:rPr>
          <w:rFonts w:cstheme="minorHAnsi"/>
          <w:sz w:val="24"/>
          <w:szCs w:val="24"/>
        </w:rPr>
        <w:t xml:space="preserve">which they keep </w:t>
      </w:r>
      <w:r w:rsidR="00EA79A7" w:rsidRPr="00202239">
        <w:rPr>
          <w:rFonts w:cstheme="minorHAnsi"/>
          <w:sz w:val="24"/>
          <w:szCs w:val="24"/>
        </w:rPr>
        <w:t xml:space="preserve">in their bedroom at night and </w:t>
      </w:r>
      <w:r w:rsidR="006C2132" w:rsidRPr="00202239">
        <w:rPr>
          <w:rFonts w:cstheme="minorHAnsi"/>
          <w:sz w:val="24"/>
          <w:szCs w:val="24"/>
        </w:rPr>
        <w:t>those that have a TV in their bedroom.</w:t>
      </w:r>
      <w:r w:rsidR="002D43A4">
        <w:rPr>
          <w:rFonts w:cstheme="minorHAnsi"/>
          <w:sz w:val="24"/>
          <w:szCs w:val="24"/>
        </w:rPr>
        <w:br/>
      </w:r>
    </w:p>
    <w:p w14:paraId="5355671A" w14:textId="4ED1CD0F" w:rsidR="00E50AD9" w:rsidRPr="000F479E" w:rsidRDefault="006C2132" w:rsidP="002D30D5">
      <w:pPr>
        <w:spacing w:after="0"/>
        <w:rPr>
          <w:rFonts w:cstheme="minorHAnsi"/>
          <w:b/>
          <w:bCs/>
        </w:rPr>
      </w:pPr>
      <w:r w:rsidRPr="000F479E">
        <w:rPr>
          <w:rFonts w:cstheme="minorHAnsi"/>
          <w:b/>
          <w:bCs/>
        </w:rPr>
        <w:t>Figure</w:t>
      </w:r>
      <w:r w:rsidR="00B6032E" w:rsidRPr="000F479E">
        <w:rPr>
          <w:rFonts w:cstheme="minorHAnsi"/>
          <w:b/>
          <w:bCs/>
        </w:rPr>
        <w:t xml:space="preserve"> </w:t>
      </w:r>
      <w:r w:rsidR="00472199">
        <w:rPr>
          <w:rFonts w:cstheme="minorHAnsi"/>
          <w:b/>
          <w:bCs/>
        </w:rPr>
        <w:t>3</w:t>
      </w:r>
      <w:r w:rsidR="00B22820">
        <w:rPr>
          <w:rFonts w:cstheme="minorHAnsi"/>
          <w:b/>
          <w:bCs/>
        </w:rPr>
        <w:t>3</w:t>
      </w:r>
      <w:r w:rsidRPr="000F479E">
        <w:rPr>
          <w:rFonts w:cstheme="minorHAnsi"/>
          <w:b/>
          <w:bCs/>
        </w:rPr>
        <w:t xml:space="preserve">: % of pupils with smartphone in </w:t>
      </w:r>
      <w:r w:rsidR="008C4F79">
        <w:rPr>
          <w:rFonts w:cstheme="minorHAnsi"/>
          <w:b/>
          <w:bCs/>
        </w:rPr>
        <w:t xml:space="preserve">their </w:t>
      </w:r>
      <w:r w:rsidRPr="000F479E">
        <w:rPr>
          <w:rFonts w:cstheme="minorHAnsi"/>
          <w:b/>
          <w:bCs/>
        </w:rPr>
        <w:t xml:space="preserve">bedroom at night </w:t>
      </w:r>
    </w:p>
    <w:p w14:paraId="54FF6CE6" w14:textId="489EA500" w:rsidR="00344288" w:rsidRDefault="00344288" w:rsidP="00344288">
      <w:pPr>
        <w:spacing w:after="0"/>
        <w:rPr>
          <w:rFonts w:cstheme="minorHAnsi"/>
        </w:rPr>
      </w:pPr>
    </w:p>
    <w:p w14:paraId="445B9B5C" w14:textId="77777777" w:rsidR="009A3939" w:rsidRPr="00202239" w:rsidRDefault="009A3939" w:rsidP="009A3939">
      <w:pPr>
        <w:spacing w:after="0"/>
        <w:rPr>
          <w:rFonts w:cstheme="minorHAnsi"/>
          <w:b/>
          <w:bCs/>
          <w:sz w:val="24"/>
          <w:szCs w:val="24"/>
        </w:rPr>
      </w:pPr>
    </w:p>
    <w:p w14:paraId="0963E560" w14:textId="658587C3" w:rsidR="009A3939" w:rsidRPr="000F479E" w:rsidRDefault="009A3939" w:rsidP="009A3939">
      <w:pPr>
        <w:spacing w:after="0"/>
        <w:rPr>
          <w:rFonts w:cstheme="minorHAnsi"/>
          <w:b/>
          <w:bCs/>
        </w:rPr>
      </w:pPr>
      <w:r>
        <w:rPr>
          <w:rFonts w:cstheme="minorHAnsi"/>
          <w:b/>
          <w:bCs/>
        </w:rPr>
        <w:t>Figure</w:t>
      </w:r>
      <w:r w:rsidRPr="000F479E">
        <w:rPr>
          <w:rFonts w:cstheme="minorHAnsi"/>
          <w:b/>
          <w:bCs/>
        </w:rPr>
        <w:t xml:space="preserve"> </w:t>
      </w:r>
      <w:r w:rsidR="00472199">
        <w:rPr>
          <w:rFonts w:cstheme="minorHAnsi"/>
          <w:b/>
          <w:bCs/>
        </w:rPr>
        <w:t>3</w:t>
      </w:r>
      <w:r w:rsidR="00B22820">
        <w:rPr>
          <w:rFonts w:cstheme="minorHAnsi"/>
          <w:b/>
          <w:bCs/>
        </w:rPr>
        <w:t>4</w:t>
      </w:r>
      <w:r w:rsidRPr="000F479E">
        <w:rPr>
          <w:rFonts w:cstheme="minorHAnsi"/>
          <w:b/>
          <w:bCs/>
        </w:rPr>
        <w:t xml:space="preserve">: % of pupils with </w:t>
      </w:r>
      <w:r>
        <w:rPr>
          <w:rFonts w:cstheme="minorHAnsi"/>
          <w:b/>
          <w:bCs/>
        </w:rPr>
        <w:t xml:space="preserve">TV in </w:t>
      </w:r>
      <w:r w:rsidR="008C4F79">
        <w:rPr>
          <w:rFonts w:cstheme="minorHAnsi"/>
          <w:b/>
          <w:bCs/>
        </w:rPr>
        <w:t xml:space="preserve">their </w:t>
      </w:r>
      <w:r>
        <w:rPr>
          <w:rFonts w:cstheme="minorHAnsi"/>
          <w:b/>
          <w:bCs/>
        </w:rPr>
        <w:t>bedroom</w:t>
      </w:r>
      <w:r w:rsidRPr="000F479E">
        <w:rPr>
          <w:rFonts w:cstheme="minorHAnsi"/>
          <w:b/>
          <w:bCs/>
        </w:rPr>
        <w:t xml:space="preserve"> </w:t>
      </w:r>
    </w:p>
    <w:p w14:paraId="6FD7C98A" w14:textId="092CCAC5" w:rsidR="009A3939" w:rsidRPr="000F479E" w:rsidRDefault="009A3939" w:rsidP="00344288">
      <w:pPr>
        <w:spacing w:after="0"/>
        <w:rPr>
          <w:rFonts w:cstheme="minorHAnsi"/>
        </w:rPr>
      </w:pPr>
    </w:p>
    <w:p w14:paraId="16DC7F73" w14:textId="77777777" w:rsidR="002D43A4" w:rsidRDefault="00760FC5" w:rsidP="00344288">
      <w:pPr>
        <w:spacing w:after="0"/>
        <w:rPr>
          <w:rFonts w:cstheme="minorHAnsi"/>
          <w:b/>
          <w:bCs/>
          <w:color w:val="C00000"/>
          <w:sz w:val="24"/>
          <w:szCs w:val="24"/>
        </w:rPr>
      </w:pPr>
      <w:r w:rsidRPr="000F479E">
        <w:rPr>
          <w:rFonts w:cstheme="minorHAnsi"/>
          <w:b/>
          <w:bCs/>
        </w:rPr>
        <w:br/>
      </w:r>
    </w:p>
    <w:p w14:paraId="163B1B6A" w14:textId="5F172B14" w:rsidR="00CA54BE" w:rsidRPr="00202239" w:rsidRDefault="00CA54BE" w:rsidP="00344288">
      <w:pPr>
        <w:spacing w:after="0"/>
        <w:rPr>
          <w:rFonts w:cstheme="minorHAnsi"/>
          <w:sz w:val="24"/>
          <w:szCs w:val="24"/>
        </w:rPr>
      </w:pPr>
      <w:r w:rsidRPr="00202239">
        <w:rPr>
          <w:rFonts w:cstheme="minorHAnsi"/>
          <w:b/>
          <w:bCs/>
          <w:color w:val="C00000"/>
          <w:sz w:val="24"/>
          <w:szCs w:val="24"/>
        </w:rPr>
        <w:t xml:space="preserve">Contact with </w:t>
      </w:r>
      <w:r w:rsidR="00A73A7A" w:rsidRPr="00202239">
        <w:rPr>
          <w:rFonts w:cstheme="minorHAnsi"/>
          <w:b/>
          <w:bCs/>
          <w:color w:val="C00000"/>
          <w:sz w:val="24"/>
          <w:szCs w:val="24"/>
        </w:rPr>
        <w:t>close friends</w:t>
      </w:r>
      <w:r w:rsidR="00E50AD9" w:rsidRPr="00202239">
        <w:rPr>
          <w:rFonts w:cstheme="minorHAnsi"/>
          <w:b/>
          <w:bCs/>
          <w:color w:val="C00000"/>
          <w:sz w:val="24"/>
          <w:szCs w:val="24"/>
        </w:rPr>
        <w:br/>
      </w:r>
      <w:r w:rsidRPr="00202239">
        <w:rPr>
          <w:rFonts w:cstheme="minorHAnsi"/>
          <w:sz w:val="24"/>
          <w:szCs w:val="24"/>
        </w:rPr>
        <w:t>Pupils were asked to think about ‘online contact’ and ‘online communication’</w:t>
      </w:r>
      <w:r w:rsidR="00EE2454" w:rsidRPr="00202239">
        <w:rPr>
          <w:rFonts w:cstheme="minorHAnsi"/>
          <w:sz w:val="24"/>
          <w:szCs w:val="24"/>
        </w:rPr>
        <w:t xml:space="preserve">, </w:t>
      </w:r>
      <w:r w:rsidRPr="00202239">
        <w:rPr>
          <w:rFonts w:cstheme="minorHAnsi"/>
          <w:sz w:val="24"/>
          <w:szCs w:val="24"/>
        </w:rPr>
        <w:t>defined as ‘sending and receiving text messages, emoticons, and photo, video or audio messages through instant messaging</w:t>
      </w:r>
      <w:r w:rsidR="008B25F9" w:rsidRPr="00202239">
        <w:rPr>
          <w:rFonts w:cstheme="minorHAnsi"/>
          <w:sz w:val="24"/>
          <w:szCs w:val="24"/>
        </w:rPr>
        <w:t xml:space="preserve">, </w:t>
      </w:r>
      <w:r w:rsidRPr="00202239">
        <w:rPr>
          <w:rFonts w:cstheme="minorHAnsi"/>
          <w:sz w:val="24"/>
          <w:szCs w:val="24"/>
        </w:rPr>
        <w:t>social networking sites or video calling (e.g. Zoom)’. Then the</w:t>
      </w:r>
      <w:r w:rsidR="00FE5095" w:rsidRPr="00202239">
        <w:rPr>
          <w:rFonts w:cstheme="minorHAnsi"/>
          <w:sz w:val="24"/>
          <w:szCs w:val="24"/>
        </w:rPr>
        <w:t>y</w:t>
      </w:r>
      <w:r w:rsidRPr="00202239">
        <w:rPr>
          <w:rFonts w:cstheme="minorHAnsi"/>
          <w:sz w:val="24"/>
          <w:szCs w:val="24"/>
        </w:rPr>
        <w:t xml:space="preserve"> were asked to report how frequently they keep in </w:t>
      </w:r>
      <w:r w:rsidR="00A32396" w:rsidRPr="00202239">
        <w:rPr>
          <w:rFonts w:cstheme="minorHAnsi"/>
          <w:sz w:val="24"/>
          <w:szCs w:val="24"/>
        </w:rPr>
        <w:t xml:space="preserve">online </w:t>
      </w:r>
      <w:r w:rsidRPr="00202239">
        <w:rPr>
          <w:rFonts w:cstheme="minorHAnsi"/>
          <w:sz w:val="24"/>
          <w:szCs w:val="24"/>
        </w:rPr>
        <w:t xml:space="preserve">contact with people in their life. </w:t>
      </w:r>
      <w:r w:rsidR="00EB537D" w:rsidRPr="00202239">
        <w:rPr>
          <w:rFonts w:cstheme="minorHAnsi"/>
          <w:sz w:val="24"/>
          <w:szCs w:val="24"/>
        </w:rPr>
        <w:t>The figure shows the</w:t>
      </w:r>
      <w:r w:rsidRPr="00202239">
        <w:rPr>
          <w:rFonts w:cstheme="minorHAnsi"/>
          <w:sz w:val="24"/>
          <w:szCs w:val="24"/>
        </w:rPr>
        <w:t xml:space="preserve"> percentage of pupils who are in </w:t>
      </w:r>
      <w:r w:rsidR="00A32396" w:rsidRPr="00202239">
        <w:rPr>
          <w:rFonts w:cstheme="minorHAnsi"/>
          <w:sz w:val="24"/>
          <w:szCs w:val="24"/>
        </w:rPr>
        <w:t xml:space="preserve">online </w:t>
      </w:r>
      <w:r w:rsidRPr="00202239">
        <w:rPr>
          <w:rFonts w:cstheme="minorHAnsi"/>
          <w:sz w:val="24"/>
          <w:szCs w:val="24"/>
        </w:rPr>
        <w:t>contact with</w:t>
      </w:r>
      <w:r w:rsidR="00A73A7A" w:rsidRPr="00202239">
        <w:rPr>
          <w:rFonts w:cstheme="minorHAnsi"/>
          <w:sz w:val="24"/>
          <w:szCs w:val="24"/>
        </w:rPr>
        <w:t xml:space="preserve"> close</w:t>
      </w:r>
      <w:r w:rsidRPr="00202239">
        <w:rPr>
          <w:rFonts w:cstheme="minorHAnsi"/>
          <w:sz w:val="24"/>
          <w:szCs w:val="24"/>
        </w:rPr>
        <w:t xml:space="preserve"> friends</w:t>
      </w:r>
      <w:r w:rsidR="00A73A7A" w:rsidRPr="00202239">
        <w:rPr>
          <w:rFonts w:cstheme="minorHAnsi"/>
          <w:sz w:val="24"/>
          <w:szCs w:val="24"/>
        </w:rPr>
        <w:t xml:space="preserve"> </w:t>
      </w:r>
      <w:r w:rsidR="00FE5095" w:rsidRPr="00202239">
        <w:rPr>
          <w:rFonts w:cstheme="minorHAnsi"/>
          <w:sz w:val="24"/>
          <w:szCs w:val="24"/>
        </w:rPr>
        <w:t xml:space="preserve">either </w:t>
      </w:r>
      <w:r w:rsidR="00A73A7A" w:rsidRPr="00202239">
        <w:rPr>
          <w:rFonts w:cstheme="minorHAnsi"/>
          <w:sz w:val="24"/>
          <w:szCs w:val="24"/>
        </w:rPr>
        <w:t xml:space="preserve">several times a day or </w:t>
      </w:r>
      <w:r w:rsidRPr="00202239">
        <w:rPr>
          <w:rFonts w:cstheme="minorHAnsi"/>
          <w:sz w:val="24"/>
          <w:szCs w:val="24"/>
        </w:rPr>
        <w:t xml:space="preserve">almost all the time during the day. </w:t>
      </w:r>
    </w:p>
    <w:p w14:paraId="10AF13B7" w14:textId="77777777" w:rsidR="00E50AD9" w:rsidRPr="000F479E" w:rsidRDefault="00E50AD9" w:rsidP="00CA54BE">
      <w:pPr>
        <w:spacing w:after="0" w:line="240" w:lineRule="auto"/>
        <w:rPr>
          <w:rFonts w:cstheme="minorHAnsi"/>
        </w:rPr>
      </w:pPr>
    </w:p>
    <w:p w14:paraId="74976D99" w14:textId="3F1885CB" w:rsidR="00CA54BE" w:rsidRPr="000F479E" w:rsidRDefault="00B6032E" w:rsidP="00CA54BE">
      <w:pPr>
        <w:spacing w:after="0"/>
        <w:rPr>
          <w:rFonts w:cstheme="minorHAnsi"/>
          <w:b/>
          <w:bCs/>
        </w:rPr>
      </w:pPr>
      <w:r w:rsidRPr="000F479E">
        <w:rPr>
          <w:rFonts w:cstheme="minorHAnsi"/>
          <w:b/>
          <w:bCs/>
        </w:rPr>
        <w:t xml:space="preserve">Figure </w:t>
      </w:r>
      <w:r w:rsidR="00472199">
        <w:rPr>
          <w:rFonts w:cstheme="minorHAnsi"/>
          <w:b/>
          <w:bCs/>
        </w:rPr>
        <w:t>3</w:t>
      </w:r>
      <w:r w:rsidR="00B22820">
        <w:rPr>
          <w:rFonts w:cstheme="minorHAnsi"/>
          <w:b/>
          <w:bCs/>
        </w:rPr>
        <w:t>5</w:t>
      </w:r>
      <w:r w:rsidRPr="000F479E">
        <w:rPr>
          <w:rFonts w:cstheme="minorHAnsi"/>
          <w:b/>
          <w:bCs/>
        </w:rPr>
        <w:t xml:space="preserve">: </w:t>
      </w:r>
      <w:r w:rsidR="00A81D2C">
        <w:rPr>
          <w:rFonts w:cstheme="minorHAnsi"/>
          <w:b/>
          <w:bCs/>
        </w:rPr>
        <w:t>Pupils reporting</w:t>
      </w:r>
      <w:r w:rsidR="006C2132" w:rsidRPr="000F479E">
        <w:rPr>
          <w:rFonts w:cstheme="minorHAnsi"/>
          <w:b/>
          <w:bCs/>
        </w:rPr>
        <w:t xml:space="preserve"> </w:t>
      </w:r>
      <w:r w:rsidR="00A32396">
        <w:rPr>
          <w:rFonts w:cstheme="minorHAnsi"/>
          <w:b/>
          <w:bCs/>
        </w:rPr>
        <w:t xml:space="preserve">online </w:t>
      </w:r>
      <w:r w:rsidR="006C2132" w:rsidRPr="000F479E">
        <w:rPr>
          <w:rFonts w:cstheme="minorHAnsi"/>
          <w:b/>
          <w:bCs/>
        </w:rPr>
        <w:t>contact with close friends several times/almost all the time during the day</w:t>
      </w:r>
    </w:p>
    <w:p w14:paraId="6272D738" w14:textId="166B8BE9" w:rsidR="00092BC1" w:rsidRPr="000F479E" w:rsidRDefault="00092BC1" w:rsidP="00CA54BE">
      <w:pPr>
        <w:spacing w:after="0"/>
        <w:rPr>
          <w:rFonts w:cstheme="minorHAnsi"/>
          <w:b/>
          <w:bCs/>
        </w:rPr>
      </w:pPr>
    </w:p>
    <w:p w14:paraId="18552132" w14:textId="14E737C9" w:rsidR="00092BC1" w:rsidRPr="000F479E" w:rsidRDefault="00092BC1" w:rsidP="00CA54BE">
      <w:pPr>
        <w:spacing w:after="0"/>
        <w:rPr>
          <w:rFonts w:cstheme="minorHAnsi"/>
          <w:b/>
          <w:bCs/>
        </w:rPr>
      </w:pPr>
    </w:p>
    <w:p w14:paraId="27DF6AE8" w14:textId="77777777" w:rsidR="008D4606" w:rsidRDefault="008D4606" w:rsidP="00011EC7">
      <w:pPr>
        <w:spacing w:after="0"/>
        <w:rPr>
          <w:rFonts w:cstheme="minorHAnsi"/>
          <w:b/>
          <w:bCs/>
          <w:color w:val="C00000"/>
          <w:sz w:val="24"/>
          <w:szCs w:val="24"/>
        </w:rPr>
      </w:pPr>
    </w:p>
    <w:p w14:paraId="5BD74F48" w14:textId="6E3BDA1E" w:rsidR="00011EC7" w:rsidRDefault="00CA54BE" w:rsidP="00011EC7">
      <w:pPr>
        <w:spacing w:after="0"/>
        <w:rPr>
          <w:rFonts w:cstheme="minorHAnsi"/>
          <w:sz w:val="24"/>
          <w:szCs w:val="24"/>
        </w:rPr>
      </w:pPr>
      <w:r w:rsidRPr="00202239">
        <w:rPr>
          <w:rFonts w:cstheme="minorHAnsi"/>
          <w:b/>
          <w:bCs/>
          <w:color w:val="C00000"/>
          <w:sz w:val="24"/>
          <w:szCs w:val="24"/>
        </w:rPr>
        <w:t>Screen time</w:t>
      </w:r>
      <w:r w:rsidR="00E50AD9" w:rsidRPr="00202239">
        <w:rPr>
          <w:rFonts w:cstheme="minorHAnsi"/>
          <w:b/>
          <w:bCs/>
          <w:color w:val="C00000"/>
          <w:sz w:val="24"/>
          <w:szCs w:val="24"/>
        </w:rPr>
        <w:br/>
      </w:r>
      <w:r w:rsidRPr="00202239">
        <w:rPr>
          <w:rFonts w:cstheme="minorHAnsi"/>
          <w:sz w:val="24"/>
          <w:szCs w:val="24"/>
        </w:rPr>
        <w:t>Pupils were asked to estimate how many hours a day in their free time they spend: watching TV/DVDs/videos; playing games on a computer/console/tablet/phone; and using electronic devices for other purposes such as homework, email, messaging, surfing the internet or social media. Here we present the mean number of ho</w:t>
      </w:r>
      <w:r w:rsidR="0011062C" w:rsidRPr="00202239">
        <w:rPr>
          <w:rFonts w:cstheme="minorHAnsi"/>
          <w:sz w:val="24"/>
          <w:szCs w:val="24"/>
        </w:rPr>
        <w:t>u</w:t>
      </w:r>
      <w:r w:rsidRPr="00202239">
        <w:rPr>
          <w:rFonts w:cstheme="minorHAnsi"/>
          <w:sz w:val="24"/>
          <w:szCs w:val="24"/>
        </w:rPr>
        <w:t>rs spent on each type of activity</w:t>
      </w:r>
      <w:r w:rsidR="00C57632">
        <w:rPr>
          <w:rFonts w:cstheme="minorHAnsi"/>
          <w:sz w:val="24"/>
          <w:szCs w:val="24"/>
        </w:rPr>
        <w:t>.</w:t>
      </w:r>
    </w:p>
    <w:p w14:paraId="092B9AED" w14:textId="77777777" w:rsidR="00C57632" w:rsidRPr="000F479E" w:rsidRDefault="00C57632" w:rsidP="00011EC7">
      <w:pPr>
        <w:spacing w:after="0"/>
        <w:rPr>
          <w:rFonts w:cstheme="minorHAnsi"/>
        </w:rPr>
      </w:pPr>
    </w:p>
    <w:p w14:paraId="4B37986A" w14:textId="43BEDEDB" w:rsidR="008A4BBD" w:rsidRPr="000F479E" w:rsidRDefault="00B6032E" w:rsidP="002D43A4">
      <w:pPr>
        <w:spacing w:after="0"/>
        <w:rPr>
          <w:rFonts w:cstheme="minorHAnsi"/>
        </w:rPr>
      </w:pPr>
      <w:r w:rsidRPr="000F479E">
        <w:rPr>
          <w:rFonts w:cstheme="minorHAnsi"/>
          <w:b/>
          <w:bCs/>
        </w:rPr>
        <w:t>Figure</w:t>
      </w:r>
      <w:r w:rsidR="00472199">
        <w:rPr>
          <w:rFonts w:cstheme="minorHAnsi"/>
          <w:b/>
          <w:bCs/>
        </w:rPr>
        <w:t xml:space="preserve"> 3</w:t>
      </w:r>
      <w:r w:rsidR="00B22820">
        <w:rPr>
          <w:rFonts w:cstheme="minorHAnsi"/>
          <w:b/>
          <w:bCs/>
        </w:rPr>
        <w:t>6</w:t>
      </w:r>
      <w:r w:rsidRPr="000F479E">
        <w:rPr>
          <w:rFonts w:cstheme="minorHAnsi"/>
          <w:b/>
          <w:bCs/>
        </w:rPr>
        <w:t xml:space="preserve">: </w:t>
      </w:r>
      <w:r w:rsidR="00344288" w:rsidRPr="000F479E">
        <w:rPr>
          <w:rFonts w:cstheme="minorHAnsi"/>
          <w:b/>
          <w:bCs/>
        </w:rPr>
        <w:t>Mean</w:t>
      </w:r>
      <w:r w:rsidR="0009023C" w:rsidRPr="000F479E">
        <w:rPr>
          <w:rFonts w:cstheme="minorHAnsi"/>
          <w:b/>
          <w:bCs/>
        </w:rPr>
        <w:t xml:space="preserve"> time</w:t>
      </w:r>
      <w:r w:rsidR="00344288" w:rsidRPr="000F479E">
        <w:rPr>
          <w:rFonts w:cstheme="minorHAnsi"/>
          <w:b/>
          <w:bCs/>
        </w:rPr>
        <w:t xml:space="preserve"> (hours)</w:t>
      </w:r>
      <w:r w:rsidR="00092BC1" w:rsidRPr="000F479E">
        <w:rPr>
          <w:rFonts w:cstheme="minorHAnsi"/>
          <w:b/>
          <w:bCs/>
        </w:rPr>
        <w:t xml:space="preserve"> </w:t>
      </w:r>
      <w:r w:rsidR="00472199">
        <w:rPr>
          <w:rFonts w:cstheme="minorHAnsi"/>
          <w:b/>
          <w:bCs/>
        </w:rPr>
        <w:t xml:space="preserve">pupils </w:t>
      </w:r>
      <w:r w:rsidR="00A55149">
        <w:rPr>
          <w:rFonts w:cstheme="minorHAnsi"/>
          <w:b/>
          <w:bCs/>
        </w:rPr>
        <w:t>spen</w:t>
      </w:r>
      <w:r w:rsidR="00472199">
        <w:rPr>
          <w:rFonts w:cstheme="minorHAnsi"/>
          <w:b/>
          <w:bCs/>
        </w:rPr>
        <w:t>d</w:t>
      </w:r>
      <w:r w:rsidR="0009023C" w:rsidRPr="000F479E">
        <w:rPr>
          <w:rFonts w:cstheme="minorHAnsi"/>
          <w:b/>
          <w:bCs/>
        </w:rPr>
        <w:t xml:space="preserve"> per day using a screen</w:t>
      </w:r>
      <w:r w:rsidR="008C4F79">
        <w:rPr>
          <w:rFonts w:cstheme="minorHAnsi"/>
          <w:b/>
          <w:bCs/>
        </w:rPr>
        <w:t xml:space="preserve">, by </w:t>
      </w:r>
      <w:r w:rsidR="002D43A4">
        <w:rPr>
          <w:rFonts w:cstheme="minorHAnsi"/>
          <w:b/>
          <w:bCs/>
        </w:rPr>
        <w:t>gender</w:t>
      </w:r>
    </w:p>
    <w:p w14:paraId="7A7DA842" w14:textId="36E320CB" w:rsidR="00760FC5" w:rsidRPr="00202239" w:rsidRDefault="00760FC5" w:rsidP="00FE5095">
      <w:pPr>
        <w:spacing w:after="0" w:line="240" w:lineRule="auto"/>
        <w:rPr>
          <w:rFonts w:cstheme="minorHAnsi"/>
          <w:b/>
          <w:bCs/>
          <w:sz w:val="24"/>
          <w:szCs w:val="24"/>
        </w:rPr>
      </w:pPr>
    </w:p>
    <w:p w14:paraId="4FB16468" w14:textId="6365D2D4" w:rsidR="002D43A4" w:rsidRDefault="002D43A4" w:rsidP="00FE5095">
      <w:pPr>
        <w:spacing w:after="0" w:line="240" w:lineRule="auto"/>
        <w:rPr>
          <w:rFonts w:cstheme="minorHAnsi"/>
          <w:b/>
          <w:bCs/>
          <w:color w:val="C00000"/>
          <w:sz w:val="24"/>
          <w:szCs w:val="24"/>
        </w:rPr>
      </w:pPr>
    </w:p>
    <w:p w14:paraId="6DE13C85" w14:textId="77777777" w:rsidR="00C57632" w:rsidRDefault="00C57632" w:rsidP="002D43A4">
      <w:pPr>
        <w:spacing w:after="0"/>
        <w:rPr>
          <w:rFonts w:cstheme="minorHAnsi"/>
          <w:b/>
          <w:bCs/>
        </w:rPr>
      </w:pPr>
    </w:p>
    <w:p w14:paraId="4057AA35" w14:textId="77777777" w:rsidR="006B2F63" w:rsidRDefault="006B2F63" w:rsidP="002D43A4">
      <w:pPr>
        <w:spacing w:after="0"/>
        <w:rPr>
          <w:rFonts w:cstheme="minorHAnsi"/>
          <w:b/>
          <w:bCs/>
        </w:rPr>
      </w:pPr>
    </w:p>
    <w:p w14:paraId="1D022D47" w14:textId="77777777" w:rsidR="006B2F63" w:rsidRDefault="006B2F63" w:rsidP="002D43A4">
      <w:pPr>
        <w:spacing w:after="0"/>
        <w:rPr>
          <w:rFonts w:cstheme="minorHAnsi"/>
          <w:b/>
          <w:bCs/>
        </w:rPr>
      </w:pPr>
    </w:p>
    <w:p w14:paraId="61FC2F9C" w14:textId="77777777" w:rsidR="006B2F63" w:rsidRDefault="006B2F63" w:rsidP="002D43A4">
      <w:pPr>
        <w:spacing w:after="0"/>
        <w:rPr>
          <w:rFonts w:cstheme="minorHAnsi"/>
          <w:b/>
          <w:bCs/>
        </w:rPr>
      </w:pPr>
    </w:p>
    <w:p w14:paraId="0B5C356E" w14:textId="77777777" w:rsidR="006B2F63" w:rsidRDefault="006B2F63" w:rsidP="002D43A4">
      <w:pPr>
        <w:spacing w:after="0"/>
        <w:rPr>
          <w:rFonts w:cstheme="minorHAnsi"/>
          <w:b/>
          <w:bCs/>
        </w:rPr>
      </w:pPr>
    </w:p>
    <w:p w14:paraId="5456022E" w14:textId="7FDA3C15" w:rsidR="002D43A4" w:rsidRPr="002D43A4" w:rsidRDefault="002D43A4" w:rsidP="002D43A4">
      <w:pPr>
        <w:spacing w:after="0"/>
        <w:rPr>
          <w:rFonts w:cstheme="minorHAnsi"/>
        </w:rPr>
      </w:pPr>
      <w:r w:rsidRPr="000F479E">
        <w:rPr>
          <w:rFonts w:cstheme="minorHAnsi"/>
          <w:b/>
          <w:bCs/>
        </w:rPr>
        <w:t xml:space="preserve">Figure </w:t>
      </w:r>
      <w:r w:rsidR="00472199">
        <w:rPr>
          <w:rFonts w:cstheme="minorHAnsi"/>
          <w:b/>
          <w:bCs/>
        </w:rPr>
        <w:t>3</w:t>
      </w:r>
      <w:r w:rsidR="00B22820">
        <w:rPr>
          <w:rFonts w:cstheme="minorHAnsi"/>
          <w:b/>
          <w:bCs/>
        </w:rPr>
        <w:t>7</w:t>
      </w:r>
      <w:r w:rsidRPr="000F479E">
        <w:rPr>
          <w:rFonts w:cstheme="minorHAnsi"/>
          <w:b/>
          <w:bCs/>
        </w:rPr>
        <w:t>: Mean time (hours)</w:t>
      </w:r>
      <w:r w:rsidR="00472199">
        <w:rPr>
          <w:rFonts w:cstheme="minorHAnsi"/>
          <w:b/>
          <w:bCs/>
        </w:rPr>
        <w:t xml:space="preserve"> pupils</w:t>
      </w:r>
      <w:r w:rsidRPr="000F479E">
        <w:rPr>
          <w:rFonts w:cstheme="minorHAnsi"/>
          <w:b/>
          <w:bCs/>
        </w:rPr>
        <w:t xml:space="preserve"> </w:t>
      </w:r>
      <w:r>
        <w:rPr>
          <w:rFonts w:cstheme="minorHAnsi"/>
          <w:b/>
          <w:bCs/>
        </w:rPr>
        <w:t>spen</w:t>
      </w:r>
      <w:r w:rsidR="00472199">
        <w:rPr>
          <w:rFonts w:cstheme="minorHAnsi"/>
          <w:b/>
          <w:bCs/>
        </w:rPr>
        <w:t>d</w:t>
      </w:r>
      <w:r w:rsidRPr="000F479E">
        <w:rPr>
          <w:rFonts w:cstheme="minorHAnsi"/>
          <w:b/>
          <w:bCs/>
        </w:rPr>
        <w:t xml:space="preserve"> per day using a screen</w:t>
      </w:r>
      <w:r w:rsidR="008C4F79">
        <w:rPr>
          <w:rFonts w:cstheme="minorHAnsi"/>
          <w:b/>
          <w:bCs/>
        </w:rPr>
        <w:t xml:space="preserve">, by </w:t>
      </w:r>
      <w:r>
        <w:rPr>
          <w:rFonts w:cstheme="minorHAnsi"/>
          <w:b/>
          <w:bCs/>
        </w:rPr>
        <w:t>year group</w:t>
      </w:r>
    </w:p>
    <w:p w14:paraId="7F88BC3E" w14:textId="426DD999" w:rsidR="00202239" w:rsidRDefault="00202239" w:rsidP="00FE5095">
      <w:pPr>
        <w:spacing w:after="0" w:line="240" w:lineRule="auto"/>
        <w:rPr>
          <w:rFonts w:cstheme="minorHAnsi"/>
          <w:b/>
          <w:bCs/>
          <w:color w:val="C00000"/>
          <w:sz w:val="24"/>
          <w:szCs w:val="24"/>
        </w:rPr>
      </w:pPr>
    </w:p>
    <w:p w14:paraId="15851AE1" w14:textId="77777777" w:rsidR="000135F5" w:rsidRDefault="000135F5" w:rsidP="00FE5095">
      <w:pPr>
        <w:spacing w:after="0" w:line="240" w:lineRule="auto"/>
        <w:rPr>
          <w:rFonts w:cstheme="minorHAnsi"/>
          <w:b/>
          <w:bCs/>
          <w:color w:val="C00000"/>
          <w:sz w:val="24"/>
          <w:szCs w:val="24"/>
          <w:highlight w:val="yellow"/>
        </w:rPr>
      </w:pPr>
    </w:p>
    <w:p w14:paraId="3281BB47" w14:textId="2E64E1DC" w:rsidR="00FE5095" w:rsidRPr="00202239" w:rsidRDefault="00CA54BE" w:rsidP="00FE5095">
      <w:pPr>
        <w:spacing w:after="0" w:line="240" w:lineRule="auto"/>
        <w:rPr>
          <w:rFonts w:cstheme="minorHAnsi"/>
          <w:sz w:val="24"/>
          <w:szCs w:val="24"/>
        </w:rPr>
      </w:pPr>
      <w:r w:rsidRPr="008D4606">
        <w:rPr>
          <w:rFonts w:cstheme="minorHAnsi"/>
          <w:b/>
          <w:bCs/>
          <w:color w:val="C00000"/>
          <w:sz w:val="24"/>
          <w:szCs w:val="24"/>
        </w:rPr>
        <w:t>Problematic social media use</w:t>
      </w:r>
      <w:r w:rsidR="006C2132" w:rsidRPr="00202239">
        <w:rPr>
          <w:rFonts w:cstheme="minorHAnsi"/>
          <w:b/>
          <w:bCs/>
          <w:color w:val="C00000"/>
          <w:sz w:val="24"/>
          <w:szCs w:val="24"/>
        </w:rPr>
        <w:br/>
      </w:r>
      <w:r w:rsidRPr="00202239">
        <w:rPr>
          <w:rFonts w:cstheme="minorHAnsi"/>
          <w:sz w:val="24"/>
          <w:szCs w:val="24"/>
        </w:rPr>
        <w:t xml:space="preserve">We used the Social Media Disorder (SMD) Scale to </w:t>
      </w:r>
      <w:r w:rsidR="00811163" w:rsidRPr="00202239">
        <w:rPr>
          <w:rFonts w:cstheme="minorHAnsi"/>
          <w:sz w:val="24"/>
          <w:szCs w:val="24"/>
        </w:rPr>
        <w:t xml:space="preserve">measure </w:t>
      </w:r>
      <w:r w:rsidRPr="00202239">
        <w:rPr>
          <w:rFonts w:cstheme="minorHAnsi"/>
          <w:sz w:val="24"/>
          <w:szCs w:val="24"/>
        </w:rPr>
        <w:t xml:space="preserve">‘problematic’ </w:t>
      </w:r>
      <w:r w:rsidR="005F0D73" w:rsidRPr="00202239">
        <w:rPr>
          <w:rFonts w:cstheme="minorHAnsi"/>
          <w:sz w:val="24"/>
          <w:szCs w:val="24"/>
        </w:rPr>
        <w:t>social media</w:t>
      </w:r>
      <w:r w:rsidRPr="00202239">
        <w:rPr>
          <w:rFonts w:cstheme="minorHAnsi"/>
          <w:sz w:val="24"/>
          <w:szCs w:val="24"/>
        </w:rPr>
        <w:t xml:space="preserve"> use. This scale examines </w:t>
      </w:r>
      <w:r w:rsidR="00FE5095" w:rsidRPr="00202239">
        <w:rPr>
          <w:rFonts w:cstheme="minorHAnsi"/>
          <w:sz w:val="24"/>
          <w:szCs w:val="24"/>
        </w:rPr>
        <w:t xml:space="preserve">a number of different aspects of social media use, for example, whether young people are preoccupied with social media, lose interest in other activities due to </w:t>
      </w:r>
      <w:r w:rsidR="00FE5095" w:rsidRPr="00202239">
        <w:rPr>
          <w:rFonts w:cstheme="minorHAnsi"/>
          <w:sz w:val="24"/>
          <w:szCs w:val="24"/>
        </w:rPr>
        <w:lastRenderedPageBreak/>
        <w:t xml:space="preserve">social media, have arguments with others due to their social media use or use social media to cope with unpleasant experiences. </w:t>
      </w:r>
    </w:p>
    <w:p w14:paraId="61ADC577" w14:textId="77777777" w:rsidR="00FE5095" w:rsidRPr="00202239" w:rsidRDefault="00FE5095" w:rsidP="00FE5095">
      <w:pPr>
        <w:spacing w:after="0" w:line="240" w:lineRule="auto"/>
        <w:rPr>
          <w:rFonts w:cstheme="minorHAnsi"/>
          <w:sz w:val="24"/>
          <w:szCs w:val="24"/>
        </w:rPr>
      </w:pPr>
    </w:p>
    <w:p w14:paraId="51F60FE3" w14:textId="333FEAE1" w:rsidR="002D30D5" w:rsidRDefault="00D91F0B" w:rsidP="00B22820">
      <w:pPr>
        <w:spacing w:after="0" w:line="240" w:lineRule="auto"/>
        <w:rPr>
          <w:rFonts w:cstheme="minorHAnsi"/>
          <w:sz w:val="24"/>
          <w:szCs w:val="24"/>
        </w:rPr>
      </w:pPr>
      <w:r w:rsidRPr="008C4F79">
        <w:rPr>
          <w:rFonts w:cstheme="minorHAnsi"/>
          <w:sz w:val="24"/>
          <w:szCs w:val="24"/>
        </w:rPr>
        <w:t xml:space="preserve">In your school, </w:t>
      </w:r>
      <w:commentRangeStart w:id="9"/>
      <w:r w:rsidR="007D7FA7" w:rsidRPr="008C4F79">
        <w:rPr>
          <w:rFonts w:cstheme="minorHAnsi"/>
          <w:sz w:val="24"/>
          <w:szCs w:val="24"/>
        </w:rPr>
        <w:t>14%</w:t>
      </w:r>
      <w:commentRangeEnd w:id="9"/>
      <w:r w:rsidR="00B22820">
        <w:rPr>
          <w:rStyle w:val="CommentReference"/>
        </w:rPr>
        <w:commentReference w:id="9"/>
      </w:r>
      <w:r w:rsidR="007D7FA7" w:rsidRPr="008C4F79">
        <w:rPr>
          <w:rFonts w:cstheme="minorHAnsi"/>
          <w:sz w:val="24"/>
          <w:szCs w:val="24"/>
        </w:rPr>
        <w:t xml:space="preserve"> of pupils scored</w:t>
      </w:r>
      <w:r w:rsidR="00C66FC5" w:rsidRPr="008C4F79">
        <w:rPr>
          <w:rFonts w:cstheme="minorHAnsi"/>
          <w:sz w:val="24"/>
          <w:szCs w:val="24"/>
        </w:rPr>
        <w:t xml:space="preserve"> as problematic social media users</w:t>
      </w:r>
      <w:r w:rsidR="00B22820">
        <w:rPr>
          <w:rFonts w:cstheme="minorHAnsi"/>
          <w:sz w:val="24"/>
          <w:szCs w:val="24"/>
        </w:rPr>
        <w:t>.</w:t>
      </w:r>
    </w:p>
    <w:p w14:paraId="36227D8D" w14:textId="77777777" w:rsidR="00B22820" w:rsidRPr="00202239" w:rsidRDefault="00B22820" w:rsidP="00B22820">
      <w:pPr>
        <w:spacing w:after="0" w:line="240" w:lineRule="auto"/>
        <w:rPr>
          <w:rFonts w:cstheme="minorHAnsi"/>
          <w:b/>
          <w:bCs/>
          <w:color w:val="C00000"/>
          <w:sz w:val="24"/>
          <w:szCs w:val="24"/>
        </w:rPr>
      </w:pPr>
    </w:p>
    <w:p w14:paraId="5E6D6703" w14:textId="70CBFF43" w:rsidR="00F73AB1" w:rsidRPr="002D43A4" w:rsidRDefault="00F73AB1" w:rsidP="00CA54BE">
      <w:pPr>
        <w:tabs>
          <w:tab w:val="center" w:pos="4513"/>
        </w:tabs>
        <w:spacing w:after="0" w:line="240" w:lineRule="auto"/>
        <w:rPr>
          <w:rFonts w:cstheme="minorHAnsi"/>
          <w:b/>
          <w:bCs/>
          <w:color w:val="C00000"/>
          <w:sz w:val="24"/>
          <w:szCs w:val="24"/>
        </w:rPr>
      </w:pPr>
      <w:r w:rsidRPr="002D43A4">
        <w:rPr>
          <w:rFonts w:cstheme="minorHAnsi"/>
          <w:b/>
          <w:bCs/>
          <w:color w:val="C00000"/>
          <w:sz w:val="24"/>
          <w:szCs w:val="24"/>
        </w:rPr>
        <w:t>Gaming</w:t>
      </w:r>
    </w:p>
    <w:p w14:paraId="43427E20" w14:textId="5A9B3A81" w:rsidR="00F73AB1" w:rsidRPr="009C7876" w:rsidRDefault="00F73AB1" w:rsidP="00F73AB1">
      <w:pPr>
        <w:spacing w:after="0" w:line="240" w:lineRule="auto"/>
        <w:rPr>
          <w:sz w:val="24"/>
          <w:szCs w:val="24"/>
        </w:rPr>
      </w:pPr>
      <w:r w:rsidRPr="009C7876">
        <w:rPr>
          <w:sz w:val="24"/>
          <w:szCs w:val="24"/>
        </w:rPr>
        <w:t>Pupils were asked to think about all the games that they play on a smartphone, tablet, laptop, pc, Mac or console (e.g. PlayStation, Wii, Xbox) then report how often they play games. Here we present the percentage of pupils who game</w:t>
      </w:r>
      <w:r w:rsidR="008C4F79">
        <w:rPr>
          <w:sz w:val="24"/>
          <w:szCs w:val="24"/>
        </w:rPr>
        <w:t>d</w:t>
      </w:r>
      <w:r w:rsidRPr="009C7876">
        <w:rPr>
          <w:sz w:val="24"/>
          <w:szCs w:val="24"/>
        </w:rPr>
        <w:t xml:space="preserve"> at least 4 times a week.</w:t>
      </w:r>
    </w:p>
    <w:p w14:paraId="68ED7C05" w14:textId="77777777" w:rsidR="00F73AB1" w:rsidRDefault="00F73AB1" w:rsidP="00F73AB1">
      <w:pPr>
        <w:spacing w:after="0" w:line="240" w:lineRule="auto"/>
      </w:pPr>
    </w:p>
    <w:p w14:paraId="715D1F97" w14:textId="317DA1E1" w:rsidR="001D51DF" w:rsidRPr="00BA508D" w:rsidRDefault="00BA508D" w:rsidP="00BA508D">
      <w:pPr>
        <w:tabs>
          <w:tab w:val="center" w:pos="4513"/>
        </w:tabs>
        <w:spacing w:after="0" w:line="240" w:lineRule="auto"/>
        <w:rPr>
          <w:rFonts w:cstheme="minorHAnsi"/>
          <w:b/>
          <w:bCs/>
        </w:rPr>
      </w:pPr>
      <w:r w:rsidRPr="00BA508D">
        <w:rPr>
          <w:rFonts w:cstheme="minorHAnsi"/>
          <w:b/>
          <w:bCs/>
        </w:rPr>
        <w:t xml:space="preserve">Figure </w:t>
      </w:r>
      <w:r w:rsidR="00B22820">
        <w:rPr>
          <w:rFonts w:cstheme="minorHAnsi"/>
          <w:b/>
          <w:bCs/>
        </w:rPr>
        <w:t>38</w:t>
      </w:r>
      <w:r w:rsidRPr="00BA508D">
        <w:rPr>
          <w:rFonts w:cstheme="minorHAnsi"/>
          <w:b/>
          <w:bCs/>
        </w:rPr>
        <w:t>: % pupils</w:t>
      </w:r>
      <w:r w:rsidR="001D51DF" w:rsidRPr="00BA508D">
        <w:rPr>
          <w:rFonts w:cstheme="minorHAnsi"/>
          <w:b/>
          <w:bCs/>
        </w:rPr>
        <w:t xml:space="preserve"> who </w:t>
      </w:r>
      <w:r w:rsidR="008C4F79">
        <w:rPr>
          <w:rFonts w:cstheme="minorHAnsi"/>
          <w:b/>
          <w:bCs/>
        </w:rPr>
        <w:t xml:space="preserve">played computer </w:t>
      </w:r>
      <w:r w:rsidR="001D51DF" w:rsidRPr="00BA508D">
        <w:rPr>
          <w:rFonts w:cstheme="minorHAnsi"/>
          <w:b/>
          <w:bCs/>
        </w:rPr>
        <w:t>game</w:t>
      </w:r>
      <w:r w:rsidR="008C4F79">
        <w:rPr>
          <w:rFonts w:cstheme="minorHAnsi"/>
          <w:b/>
          <w:bCs/>
        </w:rPr>
        <w:t>s</w:t>
      </w:r>
      <w:r w:rsidR="001D51DF" w:rsidRPr="00BA508D">
        <w:rPr>
          <w:rFonts w:cstheme="minorHAnsi"/>
          <w:b/>
          <w:bCs/>
        </w:rPr>
        <w:t xml:space="preserve"> at least 4 times a week</w:t>
      </w:r>
    </w:p>
    <w:p w14:paraId="7F351860" w14:textId="0B4191DC" w:rsidR="00202239" w:rsidRDefault="00202239" w:rsidP="00CA54BE">
      <w:pPr>
        <w:tabs>
          <w:tab w:val="center" w:pos="4513"/>
        </w:tabs>
        <w:spacing w:after="0" w:line="240" w:lineRule="auto"/>
        <w:rPr>
          <w:rFonts w:cstheme="minorHAnsi"/>
          <w:b/>
          <w:bCs/>
          <w:color w:val="C00000"/>
          <w:sz w:val="28"/>
          <w:szCs w:val="28"/>
        </w:rPr>
      </w:pPr>
    </w:p>
    <w:p w14:paraId="7DEC8802" w14:textId="57E8C6E8" w:rsidR="000135F5" w:rsidRDefault="008C4F79" w:rsidP="00476BB9">
      <w:pPr>
        <w:tabs>
          <w:tab w:val="center" w:pos="4513"/>
        </w:tabs>
        <w:spacing w:after="0" w:line="240" w:lineRule="auto"/>
        <w:rPr>
          <w:sz w:val="24"/>
          <w:szCs w:val="24"/>
        </w:rPr>
      </w:pPr>
      <w:r>
        <w:rPr>
          <w:sz w:val="24"/>
          <w:szCs w:val="24"/>
        </w:rPr>
        <w:t>P</w:t>
      </w:r>
      <w:r w:rsidR="00077AAD" w:rsidRPr="009C7876">
        <w:rPr>
          <w:sz w:val="24"/>
          <w:szCs w:val="24"/>
        </w:rPr>
        <w:t>upils who gam</w:t>
      </w:r>
      <w:r w:rsidR="00884112" w:rsidRPr="009C7876">
        <w:rPr>
          <w:sz w:val="24"/>
          <w:szCs w:val="24"/>
        </w:rPr>
        <w:t>e</w:t>
      </w:r>
      <w:r>
        <w:rPr>
          <w:sz w:val="24"/>
          <w:szCs w:val="24"/>
        </w:rPr>
        <w:t>d</w:t>
      </w:r>
      <w:r w:rsidR="00884112" w:rsidRPr="009C7876">
        <w:rPr>
          <w:sz w:val="24"/>
          <w:szCs w:val="24"/>
        </w:rPr>
        <w:t xml:space="preserve"> each week</w:t>
      </w:r>
      <w:r>
        <w:rPr>
          <w:sz w:val="24"/>
          <w:szCs w:val="24"/>
        </w:rPr>
        <w:t xml:space="preserve"> were asked to complete </w:t>
      </w:r>
      <w:r w:rsidR="00077AAD" w:rsidRPr="009C7876">
        <w:rPr>
          <w:sz w:val="24"/>
          <w:szCs w:val="24"/>
        </w:rPr>
        <w:t xml:space="preserve">the </w:t>
      </w:r>
      <w:r w:rsidR="000135F5" w:rsidRPr="009C7876">
        <w:rPr>
          <w:sz w:val="24"/>
          <w:szCs w:val="24"/>
        </w:rPr>
        <w:t>Internet Gaming Disorder (IGD) Scale</w:t>
      </w:r>
      <w:r>
        <w:rPr>
          <w:sz w:val="24"/>
          <w:szCs w:val="24"/>
        </w:rPr>
        <w:t xml:space="preserve"> which </w:t>
      </w:r>
      <w:r w:rsidR="000135F5" w:rsidRPr="009C7876">
        <w:rPr>
          <w:sz w:val="24"/>
          <w:szCs w:val="24"/>
        </w:rPr>
        <w:t>distinguish</w:t>
      </w:r>
      <w:r w:rsidR="00077AAD" w:rsidRPr="009C7876">
        <w:rPr>
          <w:sz w:val="24"/>
          <w:szCs w:val="24"/>
        </w:rPr>
        <w:t>es</w:t>
      </w:r>
      <w:r w:rsidR="000135F5" w:rsidRPr="009C7876">
        <w:rPr>
          <w:sz w:val="24"/>
          <w:szCs w:val="24"/>
        </w:rPr>
        <w:t xml:space="preserve"> between ‘normative’ and </w:t>
      </w:r>
      <w:r w:rsidR="008D4606" w:rsidRPr="009C7876">
        <w:rPr>
          <w:sz w:val="24"/>
          <w:szCs w:val="24"/>
        </w:rPr>
        <w:t>‘problematic</w:t>
      </w:r>
      <w:r w:rsidR="000135F5" w:rsidRPr="009C7876">
        <w:rPr>
          <w:sz w:val="24"/>
          <w:szCs w:val="24"/>
        </w:rPr>
        <w:t xml:space="preserve">’ </w:t>
      </w:r>
      <w:r w:rsidR="009C7876">
        <w:rPr>
          <w:sz w:val="24"/>
          <w:szCs w:val="24"/>
        </w:rPr>
        <w:t>gaming</w:t>
      </w:r>
      <w:r w:rsidR="000135F5" w:rsidRPr="009C7876">
        <w:rPr>
          <w:sz w:val="24"/>
          <w:szCs w:val="24"/>
        </w:rPr>
        <w:t>. Here we present the percentage of</w:t>
      </w:r>
      <w:r w:rsidR="00884112" w:rsidRPr="009C7876">
        <w:rPr>
          <w:sz w:val="24"/>
          <w:szCs w:val="24"/>
        </w:rPr>
        <w:t xml:space="preserve"> pupils</w:t>
      </w:r>
      <w:r w:rsidR="000135F5" w:rsidRPr="009C7876">
        <w:rPr>
          <w:sz w:val="24"/>
          <w:szCs w:val="24"/>
        </w:rPr>
        <w:t xml:space="preserve"> whose responses </w:t>
      </w:r>
      <w:r w:rsidR="009C7876">
        <w:rPr>
          <w:sz w:val="24"/>
          <w:szCs w:val="24"/>
        </w:rPr>
        <w:t>indicate</w:t>
      </w:r>
      <w:r w:rsidR="000135F5" w:rsidRPr="009C7876">
        <w:rPr>
          <w:sz w:val="24"/>
          <w:szCs w:val="24"/>
        </w:rPr>
        <w:t xml:space="preserve"> ‘</w:t>
      </w:r>
      <w:r w:rsidR="00585187" w:rsidRPr="009C7876">
        <w:rPr>
          <w:sz w:val="24"/>
          <w:szCs w:val="24"/>
        </w:rPr>
        <w:t>problematic</w:t>
      </w:r>
      <w:r w:rsidR="000135F5" w:rsidRPr="009C7876">
        <w:rPr>
          <w:sz w:val="24"/>
          <w:szCs w:val="24"/>
        </w:rPr>
        <w:t>’ gaming behaviours.</w:t>
      </w:r>
      <w:r w:rsidR="009B6011">
        <w:rPr>
          <w:sz w:val="24"/>
          <w:szCs w:val="24"/>
        </w:rPr>
        <w:t xml:space="preserve"> Note this is a percentage of those </w:t>
      </w:r>
      <w:r w:rsidR="00476BB9">
        <w:rPr>
          <w:sz w:val="24"/>
          <w:szCs w:val="24"/>
        </w:rPr>
        <w:t>pupils who game, not all pupils.</w:t>
      </w:r>
    </w:p>
    <w:p w14:paraId="18239DF5" w14:textId="77777777" w:rsidR="00476BB9" w:rsidRDefault="00476BB9" w:rsidP="00476BB9">
      <w:pPr>
        <w:tabs>
          <w:tab w:val="center" w:pos="4513"/>
        </w:tabs>
        <w:spacing w:after="0" w:line="240" w:lineRule="auto"/>
        <w:rPr>
          <w:rFonts w:cstheme="minorHAnsi"/>
          <w:b/>
          <w:bCs/>
          <w:color w:val="C00000"/>
          <w:sz w:val="28"/>
          <w:szCs w:val="28"/>
        </w:rPr>
      </w:pPr>
    </w:p>
    <w:p w14:paraId="3A7CE4EC" w14:textId="4F2B044A" w:rsidR="00C13061" w:rsidRPr="00C13061" w:rsidRDefault="00C13061" w:rsidP="00C13061">
      <w:pPr>
        <w:tabs>
          <w:tab w:val="center" w:pos="4513"/>
        </w:tabs>
        <w:spacing w:after="0" w:line="240" w:lineRule="auto"/>
        <w:rPr>
          <w:rFonts w:cstheme="minorHAnsi"/>
          <w:b/>
          <w:bCs/>
        </w:rPr>
      </w:pPr>
      <w:r w:rsidRPr="00BA508D">
        <w:rPr>
          <w:rFonts w:cstheme="minorHAnsi"/>
          <w:b/>
          <w:bCs/>
        </w:rPr>
        <w:t xml:space="preserve">Figure </w:t>
      </w:r>
      <w:r w:rsidR="00B22820">
        <w:rPr>
          <w:rFonts w:cstheme="minorHAnsi"/>
          <w:b/>
          <w:bCs/>
        </w:rPr>
        <w:t>39</w:t>
      </w:r>
      <w:r w:rsidRPr="00BA508D">
        <w:rPr>
          <w:rFonts w:cstheme="minorHAnsi"/>
          <w:b/>
          <w:bCs/>
        </w:rPr>
        <w:t xml:space="preserve">: % pupils </w:t>
      </w:r>
      <w:r w:rsidR="00E81A9A">
        <w:rPr>
          <w:rFonts w:cstheme="minorHAnsi"/>
          <w:b/>
          <w:bCs/>
        </w:rPr>
        <w:t>(</w:t>
      </w:r>
      <w:r w:rsidR="00183F4F">
        <w:rPr>
          <w:rFonts w:cstheme="minorHAnsi"/>
          <w:b/>
          <w:bCs/>
        </w:rPr>
        <w:t>who game</w:t>
      </w:r>
      <w:r w:rsidR="00E81A9A">
        <w:rPr>
          <w:rFonts w:cstheme="minorHAnsi"/>
          <w:b/>
          <w:bCs/>
        </w:rPr>
        <w:t xml:space="preserve">) </w:t>
      </w:r>
      <w:r w:rsidRPr="00BA508D">
        <w:rPr>
          <w:rFonts w:cstheme="minorHAnsi"/>
          <w:b/>
          <w:bCs/>
        </w:rPr>
        <w:t xml:space="preserve">who </w:t>
      </w:r>
      <w:r w:rsidR="00585187">
        <w:rPr>
          <w:rFonts w:cstheme="minorHAnsi"/>
          <w:b/>
          <w:bCs/>
        </w:rPr>
        <w:t>show problematic gaming beha</w:t>
      </w:r>
      <w:commentRangeStart w:id="10"/>
      <w:r w:rsidR="00585187">
        <w:rPr>
          <w:rFonts w:cstheme="minorHAnsi"/>
          <w:b/>
          <w:bCs/>
        </w:rPr>
        <w:t>viours</w:t>
      </w:r>
      <w:commentRangeEnd w:id="10"/>
      <w:r w:rsidR="00AE3EB2">
        <w:rPr>
          <w:rStyle w:val="CommentReference"/>
        </w:rPr>
        <w:commentReference w:id="10"/>
      </w:r>
      <w:r w:rsidR="00585187">
        <w:rPr>
          <w:rFonts w:cstheme="minorHAnsi"/>
          <w:b/>
          <w:bCs/>
        </w:rPr>
        <w:t xml:space="preserve"> </w:t>
      </w:r>
    </w:p>
    <w:p w14:paraId="0719D620" w14:textId="6D855F24" w:rsidR="00EF3288" w:rsidRDefault="00EF3288" w:rsidP="00EF3288">
      <w:pPr>
        <w:tabs>
          <w:tab w:val="center" w:pos="4513"/>
        </w:tabs>
        <w:spacing w:after="0" w:line="240" w:lineRule="auto"/>
        <w:rPr>
          <w:rFonts w:cstheme="minorHAnsi"/>
          <w:b/>
          <w:bCs/>
          <w:color w:val="C00000"/>
          <w:sz w:val="28"/>
          <w:szCs w:val="28"/>
        </w:rPr>
      </w:pPr>
    </w:p>
    <w:p w14:paraId="071D9199" w14:textId="2F502B92" w:rsidR="00BE40B5" w:rsidRPr="000F479E" w:rsidRDefault="009C7876" w:rsidP="00CA54BE">
      <w:pPr>
        <w:tabs>
          <w:tab w:val="center" w:pos="4513"/>
        </w:tabs>
        <w:spacing w:after="0" w:line="240" w:lineRule="auto"/>
        <w:rPr>
          <w:rFonts w:cstheme="minorHAnsi"/>
          <w:b/>
          <w:bCs/>
          <w:color w:val="C00000"/>
          <w:sz w:val="28"/>
          <w:szCs w:val="28"/>
        </w:rPr>
      </w:pPr>
      <w:r>
        <w:rPr>
          <w:rFonts w:cstheme="minorHAnsi"/>
          <w:b/>
          <w:bCs/>
          <w:color w:val="C00000"/>
          <w:sz w:val="28"/>
          <w:szCs w:val="28"/>
        </w:rPr>
        <w:br/>
      </w:r>
      <w:r w:rsidR="0093028A" w:rsidRPr="000F479E">
        <w:rPr>
          <w:rFonts w:cstheme="minorHAnsi"/>
          <w:b/>
          <w:bCs/>
          <w:color w:val="C00000"/>
          <w:sz w:val="28"/>
          <w:szCs w:val="28"/>
        </w:rPr>
        <w:t>Who can help?</w:t>
      </w:r>
    </w:p>
    <w:p w14:paraId="1C9B685D" w14:textId="77777777" w:rsidR="0093028A" w:rsidRPr="000F479E" w:rsidRDefault="0093028A" w:rsidP="00CA54BE">
      <w:pPr>
        <w:tabs>
          <w:tab w:val="center" w:pos="4513"/>
        </w:tabs>
        <w:spacing w:after="0" w:line="240" w:lineRule="auto"/>
        <w:rPr>
          <w:rFonts w:cstheme="minorHAnsi"/>
          <w:b/>
          <w:bCs/>
          <w:sz w:val="28"/>
          <w:szCs w:val="28"/>
        </w:rPr>
      </w:pPr>
    </w:p>
    <w:tbl>
      <w:tblPr>
        <w:tblStyle w:val="TableGrid"/>
        <w:tblW w:w="0" w:type="auto"/>
        <w:tblLook w:val="04A0" w:firstRow="1" w:lastRow="0" w:firstColumn="1" w:lastColumn="0" w:noHBand="0" w:noVBand="1"/>
      </w:tblPr>
      <w:tblGrid>
        <w:gridCol w:w="4238"/>
        <w:gridCol w:w="4778"/>
      </w:tblGrid>
      <w:tr w:rsidR="00BF7BB2" w:rsidRPr="000F479E" w14:paraId="0F005462" w14:textId="77777777" w:rsidTr="006B2F63">
        <w:tc>
          <w:tcPr>
            <w:tcW w:w="3964" w:type="dxa"/>
            <w:shd w:val="clear" w:color="auto" w:fill="E7E6E6" w:themeFill="background2"/>
          </w:tcPr>
          <w:p w14:paraId="7A7C5C89" w14:textId="6B4498F9" w:rsidR="00BF7BB2" w:rsidRPr="000F479E" w:rsidRDefault="00BF7BB2" w:rsidP="00BF7BB2">
            <w:pPr>
              <w:tabs>
                <w:tab w:val="center" w:pos="4513"/>
              </w:tabs>
              <w:rPr>
                <w:rFonts w:cstheme="minorHAnsi"/>
                <w:b/>
                <w:bCs/>
                <w:sz w:val="28"/>
                <w:szCs w:val="28"/>
              </w:rPr>
            </w:pPr>
            <w:r w:rsidRPr="000F479E">
              <w:rPr>
                <w:rFonts w:cstheme="minorHAnsi"/>
                <w:b/>
                <w:bCs/>
                <w:sz w:val="24"/>
                <w:szCs w:val="24"/>
              </w:rPr>
              <w:t>Organisation</w:t>
            </w:r>
          </w:p>
        </w:tc>
        <w:tc>
          <w:tcPr>
            <w:tcW w:w="5052" w:type="dxa"/>
            <w:shd w:val="clear" w:color="auto" w:fill="E7E6E6" w:themeFill="background2"/>
          </w:tcPr>
          <w:p w14:paraId="0FF6ED75" w14:textId="36FF288F" w:rsidR="00BF7BB2" w:rsidRPr="000F479E" w:rsidRDefault="00BF7BB2" w:rsidP="00BF7BB2">
            <w:pPr>
              <w:tabs>
                <w:tab w:val="center" w:pos="4513"/>
              </w:tabs>
              <w:rPr>
                <w:rFonts w:cstheme="minorHAnsi"/>
                <w:b/>
                <w:bCs/>
                <w:sz w:val="28"/>
                <w:szCs w:val="28"/>
              </w:rPr>
            </w:pPr>
            <w:r w:rsidRPr="000F479E">
              <w:rPr>
                <w:rFonts w:cstheme="minorHAnsi"/>
                <w:b/>
                <w:bCs/>
                <w:sz w:val="24"/>
                <w:szCs w:val="24"/>
              </w:rPr>
              <w:t>Description</w:t>
            </w:r>
          </w:p>
        </w:tc>
      </w:tr>
      <w:tr w:rsidR="00556F7A" w:rsidRPr="000F479E" w14:paraId="18117AE2" w14:textId="77777777" w:rsidTr="006B2F63">
        <w:tc>
          <w:tcPr>
            <w:tcW w:w="3964" w:type="dxa"/>
          </w:tcPr>
          <w:p w14:paraId="15495AC9" w14:textId="77777777" w:rsidR="00E47B41" w:rsidRPr="000F479E" w:rsidRDefault="00E47B41" w:rsidP="00E47B41">
            <w:pPr>
              <w:rPr>
                <w:rFonts w:cstheme="minorHAnsi"/>
              </w:rPr>
            </w:pPr>
            <w:r w:rsidRPr="000F479E">
              <w:rPr>
                <w:rFonts w:cstheme="minorHAnsi"/>
              </w:rPr>
              <w:t>Royal College of Paediatrics and Child Health (RCPCH)</w:t>
            </w:r>
          </w:p>
          <w:p w14:paraId="1AB1F3E5" w14:textId="3A2C8612" w:rsidR="00556F7A" w:rsidRPr="000F479E" w:rsidRDefault="00095A5A" w:rsidP="00E47B41">
            <w:pPr>
              <w:tabs>
                <w:tab w:val="center" w:pos="4513"/>
              </w:tabs>
              <w:rPr>
                <w:rFonts w:cstheme="minorHAnsi"/>
                <w:b/>
                <w:bCs/>
                <w:sz w:val="28"/>
                <w:szCs w:val="28"/>
              </w:rPr>
            </w:pPr>
            <w:hyperlink r:id="rId32" w:history="1">
              <w:r w:rsidR="00E47B41" w:rsidRPr="000F479E">
                <w:rPr>
                  <w:rStyle w:val="Hyperlink"/>
                  <w:rFonts w:cstheme="minorHAnsi"/>
                </w:rPr>
                <w:t>https://www.rcpch.ac.uk/resources/health-impacts-screen-time-guide-clinicians-parents</w:t>
              </w:r>
            </w:hyperlink>
          </w:p>
        </w:tc>
        <w:tc>
          <w:tcPr>
            <w:tcW w:w="5052" w:type="dxa"/>
          </w:tcPr>
          <w:p w14:paraId="09FA6106" w14:textId="77777777" w:rsidR="00E47B41" w:rsidRPr="000F479E" w:rsidRDefault="00E47B41" w:rsidP="00E47B41">
            <w:pPr>
              <w:rPr>
                <w:rFonts w:cstheme="minorHAnsi"/>
              </w:rPr>
            </w:pPr>
            <w:r w:rsidRPr="000F479E">
              <w:rPr>
                <w:rFonts w:cstheme="minorHAnsi"/>
              </w:rPr>
              <w:t>The RCPCH has provided a set of factsheets and guidance to better help parents negotiate setting limits on screen time with their children.</w:t>
            </w:r>
          </w:p>
          <w:p w14:paraId="37E645D3" w14:textId="77777777" w:rsidR="00556F7A" w:rsidRPr="000F479E" w:rsidRDefault="00556F7A" w:rsidP="00CA54BE">
            <w:pPr>
              <w:tabs>
                <w:tab w:val="center" w:pos="4513"/>
              </w:tabs>
              <w:rPr>
                <w:rFonts w:cstheme="minorHAnsi"/>
                <w:b/>
                <w:bCs/>
                <w:sz w:val="28"/>
                <w:szCs w:val="28"/>
              </w:rPr>
            </w:pPr>
          </w:p>
        </w:tc>
      </w:tr>
      <w:tr w:rsidR="00556F7A" w:rsidRPr="000F479E" w14:paraId="39A843AC" w14:textId="77777777" w:rsidTr="006B2F63">
        <w:tc>
          <w:tcPr>
            <w:tcW w:w="3964" w:type="dxa"/>
          </w:tcPr>
          <w:p w14:paraId="27833C65" w14:textId="77777777" w:rsidR="00B155E9" w:rsidRPr="000F479E" w:rsidRDefault="00B155E9" w:rsidP="00B155E9">
            <w:pPr>
              <w:rPr>
                <w:rFonts w:cstheme="minorHAnsi"/>
              </w:rPr>
            </w:pPr>
            <w:r w:rsidRPr="000F479E">
              <w:rPr>
                <w:rFonts w:cstheme="minorHAnsi"/>
              </w:rPr>
              <w:t>Childnet International</w:t>
            </w:r>
          </w:p>
          <w:p w14:paraId="70B0AD7B" w14:textId="77777777" w:rsidR="00B155E9" w:rsidRPr="000F479E" w:rsidRDefault="00095A5A" w:rsidP="00B155E9">
            <w:pPr>
              <w:rPr>
                <w:rFonts w:cstheme="minorHAnsi"/>
              </w:rPr>
            </w:pPr>
            <w:hyperlink r:id="rId33" w:history="1">
              <w:r w:rsidR="00B155E9" w:rsidRPr="000F479E">
                <w:rPr>
                  <w:rStyle w:val="Hyperlink"/>
                  <w:rFonts w:cstheme="minorHAnsi"/>
                </w:rPr>
                <w:t>www.childnet.com</w:t>
              </w:r>
            </w:hyperlink>
            <w:r w:rsidR="00B155E9" w:rsidRPr="000F479E">
              <w:rPr>
                <w:rFonts w:cstheme="minorHAnsi"/>
              </w:rPr>
              <w:t xml:space="preserve"> </w:t>
            </w:r>
          </w:p>
          <w:p w14:paraId="71A3F1A9" w14:textId="77777777" w:rsidR="00556F7A" w:rsidRPr="000F479E" w:rsidRDefault="00556F7A" w:rsidP="00CA54BE">
            <w:pPr>
              <w:tabs>
                <w:tab w:val="center" w:pos="4513"/>
              </w:tabs>
              <w:rPr>
                <w:rFonts w:cstheme="minorHAnsi"/>
                <w:b/>
                <w:bCs/>
                <w:sz w:val="28"/>
                <w:szCs w:val="28"/>
              </w:rPr>
            </w:pPr>
          </w:p>
        </w:tc>
        <w:tc>
          <w:tcPr>
            <w:tcW w:w="5052" w:type="dxa"/>
          </w:tcPr>
          <w:p w14:paraId="397ADE20" w14:textId="1259AB04" w:rsidR="00556F7A" w:rsidRPr="000F479E" w:rsidRDefault="00B155E9" w:rsidP="00FE5095">
            <w:pPr>
              <w:rPr>
                <w:rFonts w:cstheme="minorHAnsi"/>
              </w:rPr>
            </w:pPr>
            <w:r w:rsidRPr="000F479E">
              <w:rPr>
                <w:rFonts w:cstheme="minorHAnsi"/>
              </w:rPr>
              <w:t>Childnet International’s website aims to help make the internet a safe place for children and young people and provides up-to-date information about mobiles, gaming, downloading, social networking .</w:t>
            </w:r>
          </w:p>
        </w:tc>
      </w:tr>
      <w:tr w:rsidR="00556F7A" w:rsidRPr="000F479E" w14:paraId="618017D6" w14:textId="77777777" w:rsidTr="006B2F63">
        <w:tc>
          <w:tcPr>
            <w:tcW w:w="3964" w:type="dxa"/>
          </w:tcPr>
          <w:p w14:paraId="594407A5" w14:textId="77777777" w:rsidR="00B44AA9" w:rsidRPr="000F479E" w:rsidRDefault="00B44AA9" w:rsidP="00B44AA9">
            <w:pPr>
              <w:rPr>
                <w:rFonts w:cstheme="minorHAnsi"/>
              </w:rPr>
            </w:pPr>
            <w:r w:rsidRPr="000F479E">
              <w:rPr>
                <w:rFonts w:cstheme="minorHAnsi"/>
              </w:rPr>
              <w:t>UK Safer Internet Centre</w:t>
            </w:r>
          </w:p>
          <w:p w14:paraId="0738F35B" w14:textId="54EC4D4E" w:rsidR="00556F7A" w:rsidRPr="000F479E" w:rsidRDefault="00095A5A" w:rsidP="003D5158">
            <w:pPr>
              <w:rPr>
                <w:rFonts w:cstheme="minorHAnsi"/>
              </w:rPr>
            </w:pPr>
            <w:hyperlink r:id="rId34" w:history="1">
              <w:r w:rsidR="00B44AA9" w:rsidRPr="000F479E">
                <w:rPr>
                  <w:rStyle w:val="Hyperlink"/>
                  <w:rFonts w:cstheme="minorHAnsi"/>
                </w:rPr>
                <w:t>www.saferinternet.org.uk</w:t>
              </w:r>
            </w:hyperlink>
            <w:r w:rsidR="00B44AA9" w:rsidRPr="000F479E">
              <w:rPr>
                <w:rFonts w:cstheme="minorHAnsi"/>
              </w:rPr>
              <w:t xml:space="preserve"> </w:t>
            </w:r>
          </w:p>
        </w:tc>
        <w:tc>
          <w:tcPr>
            <w:tcW w:w="5052" w:type="dxa"/>
          </w:tcPr>
          <w:p w14:paraId="2EDCA3AE" w14:textId="626BDF85" w:rsidR="00556F7A" w:rsidRPr="000F479E" w:rsidRDefault="00B44AA9" w:rsidP="002D30D5">
            <w:pPr>
              <w:rPr>
                <w:rFonts w:cstheme="minorHAnsi"/>
              </w:rPr>
            </w:pPr>
            <w:r w:rsidRPr="000F479E">
              <w:rPr>
                <w:rFonts w:cstheme="minorHAnsi"/>
              </w:rPr>
              <w:t xml:space="preserve">UK Safer Internet Centre provides online safety tips, advice and resources to help children and young people stay safe online. </w:t>
            </w:r>
          </w:p>
        </w:tc>
      </w:tr>
      <w:tr w:rsidR="00556F7A" w:rsidRPr="000F479E" w14:paraId="12F806CE" w14:textId="77777777" w:rsidTr="006B2F63">
        <w:tc>
          <w:tcPr>
            <w:tcW w:w="3964" w:type="dxa"/>
          </w:tcPr>
          <w:p w14:paraId="704E95CD" w14:textId="7DDA26AF" w:rsidR="00BC06CF" w:rsidRPr="000F479E" w:rsidRDefault="00BC06CF" w:rsidP="00BC06CF">
            <w:pPr>
              <w:rPr>
                <w:rFonts w:cstheme="minorHAnsi"/>
              </w:rPr>
            </w:pPr>
            <w:r w:rsidRPr="000F479E">
              <w:rPr>
                <w:rFonts w:cstheme="minorHAnsi"/>
              </w:rPr>
              <w:t>Scottish Government</w:t>
            </w:r>
          </w:p>
          <w:p w14:paraId="0A1F4D7A" w14:textId="157D2D52" w:rsidR="00556F7A" w:rsidRPr="000F479E" w:rsidRDefault="00095A5A" w:rsidP="00F35F9D">
            <w:pPr>
              <w:rPr>
                <w:rFonts w:cstheme="minorHAnsi"/>
              </w:rPr>
            </w:pPr>
            <w:hyperlink r:id="rId35" w:history="1">
              <w:r w:rsidR="005B1AEF" w:rsidRPr="000F479E">
                <w:rPr>
                  <w:rStyle w:val="Hyperlink"/>
                  <w:rFonts w:cstheme="minorHAnsi"/>
                </w:rPr>
                <w:t>https://www.gov.scot/publications/national-action-plan-internet-safety-children-young-people/pages/9/</w:t>
              </w:r>
            </w:hyperlink>
          </w:p>
        </w:tc>
        <w:tc>
          <w:tcPr>
            <w:tcW w:w="5052" w:type="dxa"/>
          </w:tcPr>
          <w:p w14:paraId="6DEC07E6" w14:textId="49A76418" w:rsidR="00556F7A" w:rsidRPr="000F479E" w:rsidRDefault="00ED119D" w:rsidP="00CA54BE">
            <w:pPr>
              <w:tabs>
                <w:tab w:val="center" w:pos="4513"/>
              </w:tabs>
              <w:rPr>
                <w:rFonts w:cstheme="minorHAnsi"/>
              </w:rPr>
            </w:pPr>
            <w:r w:rsidRPr="000F479E">
              <w:rPr>
                <w:rFonts w:cstheme="minorHAnsi"/>
              </w:rPr>
              <w:t>Summary of Scottish Government’s national action plan and links to other organisations and resources</w:t>
            </w:r>
          </w:p>
        </w:tc>
      </w:tr>
      <w:tr w:rsidR="00E11E6D" w:rsidRPr="000F479E" w14:paraId="3827CE5B" w14:textId="77777777" w:rsidTr="006B2F63">
        <w:tc>
          <w:tcPr>
            <w:tcW w:w="3964" w:type="dxa"/>
          </w:tcPr>
          <w:p w14:paraId="4D12CE1E" w14:textId="77777777" w:rsidR="00E11E6D" w:rsidRPr="000F479E" w:rsidRDefault="00E11E6D" w:rsidP="00E11E6D">
            <w:pPr>
              <w:rPr>
                <w:rFonts w:cstheme="minorHAnsi"/>
              </w:rPr>
            </w:pPr>
            <w:r w:rsidRPr="000F479E">
              <w:rPr>
                <w:rFonts w:cstheme="minorHAnsi"/>
              </w:rPr>
              <w:t>Thinkuknow</w:t>
            </w:r>
          </w:p>
          <w:p w14:paraId="05183985" w14:textId="657A3FBF" w:rsidR="00E11E6D" w:rsidRPr="000F479E" w:rsidRDefault="00095A5A" w:rsidP="00E11E6D">
            <w:pPr>
              <w:rPr>
                <w:rFonts w:cstheme="minorHAnsi"/>
              </w:rPr>
            </w:pPr>
            <w:hyperlink r:id="rId36" w:history="1">
              <w:r w:rsidR="00E11E6D" w:rsidRPr="000F479E">
                <w:rPr>
                  <w:rStyle w:val="Hyperlink"/>
                  <w:rFonts w:cstheme="minorHAnsi"/>
                </w:rPr>
                <w:t>www.thinkuknow.co.uk</w:t>
              </w:r>
            </w:hyperlink>
          </w:p>
        </w:tc>
        <w:tc>
          <w:tcPr>
            <w:tcW w:w="5052" w:type="dxa"/>
          </w:tcPr>
          <w:p w14:paraId="0D635E5D" w14:textId="55A140C0" w:rsidR="00E11E6D" w:rsidRPr="000F479E" w:rsidRDefault="00E11E6D" w:rsidP="003B0084">
            <w:pPr>
              <w:rPr>
                <w:rFonts w:cstheme="minorHAnsi"/>
              </w:rPr>
            </w:pPr>
            <w:r w:rsidRPr="000F479E">
              <w:rPr>
                <w:rFonts w:cstheme="minorHAnsi"/>
              </w:rPr>
              <w:t>The Thinkuknow site provides a range of free education resources and advice targeted at specific age groups, parents and those working with children, around keeping children safe online. (Part of CEOP)</w:t>
            </w:r>
          </w:p>
        </w:tc>
      </w:tr>
      <w:tr w:rsidR="00E11E6D" w:rsidRPr="000F479E" w14:paraId="1BB241AC" w14:textId="77777777" w:rsidTr="006B2F63">
        <w:tc>
          <w:tcPr>
            <w:tcW w:w="3964" w:type="dxa"/>
          </w:tcPr>
          <w:p w14:paraId="54A23924" w14:textId="77777777" w:rsidR="00ED119D" w:rsidRPr="000F479E" w:rsidRDefault="00ED119D" w:rsidP="00ED119D">
            <w:pPr>
              <w:rPr>
                <w:rFonts w:cstheme="minorHAnsi"/>
              </w:rPr>
            </w:pPr>
            <w:r w:rsidRPr="000F479E">
              <w:rPr>
                <w:rFonts w:cstheme="minorHAnsi"/>
              </w:rPr>
              <w:t>Child Exploitation and Online Protection (CEOP) reporting</w:t>
            </w:r>
          </w:p>
          <w:p w14:paraId="6AAECFB2" w14:textId="18674BD5" w:rsidR="00E11E6D" w:rsidRPr="000F479E" w:rsidRDefault="00095A5A" w:rsidP="00462E6C">
            <w:pPr>
              <w:rPr>
                <w:rFonts w:cstheme="minorHAnsi"/>
              </w:rPr>
            </w:pPr>
            <w:hyperlink r:id="rId37" w:history="1">
              <w:r w:rsidR="00ED119D" w:rsidRPr="000F479E">
                <w:rPr>
                  <w:rStyle w:val="Hyperlink"/>
                  <w:rFonts w:cstheme="minorHAnsi"/>
                  <w:u w:val="none"/>
                </w:rPr>
                <w:t>https://www.ceop.police.uk/safety-centre/</w:t>
              </w:r>
            </w:hyperlink>
            <w:r w:rsidR="00ED119D" w:rsidRPr="000F479E">
              <w:rPr>
                <w:rFonts w:cstheme="minorHAnsi"/>
              </w:rPr>
              <w:t xml:space="preserve"> </w:t>
            </w:r>
          </w:p>
        </w:tc>
        <w:tc>
          <w:tcPr>
            <w:tcW w:w="5052" w:type="dxa"/>
          </w:tcPr>
          <w:p w14:paraId="4F62C87D" w14:textId="41160844" w:rsidR="00E11E6D" w:rsidRPr="000F479E" w:rsidRDefault="00ED119D" w:rsidP="00462E6C">
            <w:pPr>
              <w:rPr>
                <w:rFonts w:cstheme="minorHAnsi"/>
              </w:rPr>
            </w:pPr>
            <w:r w:rsidRPr="000F479E">
              <w:rPr>
                <w:rFonts w:cstheme="minorHAnsi"/>
              </w:rPr>
              <w:t>Help making a report if you are worried about online sexual abuse or the way someone has been communicating online with a child.</w:t>
            </w:r>
          </w:p>
        </w:tc>
      </w:tr>
    </w:tbl>
    <w:p w14:paraId="49FE5DDA" w14:textId="486DF05D" w:rsidR="00811163" w:rsidRPr="000F479E" w:rsidRDefault="00910993" w:rsidP="00A55149">
      <w:pPr>
        <w:pStyle w:val="ListParagraph"/>
        <w:numPr>
          <w:ilvl w:val="0"/>
          <w:numId w:val="32"/>
        </w:numPr>
        <w:rPr>
          <w:rFonts w:cstheme="minorHAnsi"/>
          <w:b/>
          <w:bCs/>
          <w:sz w:val="32"/>
          <w:szCs w:val="32"/>
        </w:rPr>
      </w:pPr>
      <w:r w:rsidRPr="000F479E">
        <w:rPr>
          <w:rFonts w:cstheme="minorHAnsi"/>
        </w:rPr>
        <w:br w:type="page"/>
      </w:r>
      <w:r w:rsidR="00240823" w:rsidRPr="000F479E">
        <w:rPr>
          <w:rFonts w:cstheme="minorHAnsi"/>
          <w:b/>
          <w:bCs/>
          <w:color w:val="C00000"/>
          <w:sz w:val="32"/>
          <w:szCs w:val="32"/>
        </w:rPr>
        <w:lastRenderedPageBreak/>
        <w:t xml:space="preserve">Impact of COVID-19 </w:t>
      </w:r>
      <w:r w:rsidR="0093028A" w:rsidRPr="000F479E">
        <w:rPr>
          <w:rFonts w:cstheme="minorHAnsi"/>
          <w:b/>
          <w:bCs/>
          <w:color w:val="C00000"/>
          <w:sz w:val="32"/>
          <w:szCs w:val="32"/>
        </w:rPr>
        <w:t>pandemic</w:t>
      </w:r>
      <w:r w:rsidR="009B4DBD" w:rsidRPr="000F479E">
        <w:rPr>
          <w:rFonts w:cstheme="minorHAnsi"/>
          <w:b/>
          <w:bCs/>
          <w:color w:val="C00000"/>
          <w:sz w:val="32"/>
          <w:szCs w:val="32"/>
        </w:rPr>
        <w:br/>
      </w:r>
    </w:p>
    <w:p w14:paraId="6919AA4F" w14:textId="085E7FBC" w:rsidR="00CF4199" w:rsidRPr="00202239" w:rsidRDefault="00CF4199" w:rsidP="00166521">
      <w:pPr>
        <w:rPr>
          <w:rFonts w:cstheme="minorHAnsi"/>
          <w:sz w:val="24"/>
          <w:szCs w:val="24"/>
        </w:rPr>
      </w:pPr>
      <w:r w:rsidRPr="00202239">
        <w:rPr>
          <w:rFonts w:cstheme="minorHAnsi"/>
          <w:sz w:val="24"/>
          <w:szCs w:val="24"/>
        </w:rPr>
        <w:t>This chapter is about the COVID-19 pandemic and contains the following measures:</w:t>
      </w:r>
    </w:p>
    <w:p w14:paraId="159CD253" w14:textId="4296FBA0" w:rsidR="00CF4199" w:rsidRPr="00202239" w:rsidRDefault="00CF4199" w:rsidP="00C74FCB">
      <w:pPr>
        <w:pStyle w:val="ListParagraph"/>
        <w:numPr>
          <w:ilvl w:val="0"/>
          <w:numId w:val="25"/>
        </w:numPr>
        <w:rPr>
          <w:rFonts w:cstheme="minorHAnsi"/>
          <w:sz w:val="24"/>
          <w:szCs w:val="24"/>
        </w:rPr>
      </w:pPr>
      <w:r w:rsidRPr="00202239">
        <w:rPr>
          <w:rFonts w:cstheme="minorHAnsi"/>
          <w:sz w:val="24"/>
          <w:szCs w:val="24"/>
        </w:rPr>
        <w:t>Perceived impact of COVID 19 pandemic on different aspects of life</w:t>
      </w:r>
    </w:p>
    <w:p w14:paraId="43C571BA" w14:textId="77777777" w:rsidR="00CF4199" w:rsidRPr="00202239" w:rsidRDefault="00CF4199" w:rsidP="00CF4199">
      <w:pPr>
        <w:pStyle w:val="ListParagraph"/>
        <w:rPr>
          <w:rFonts w:cstheme="minorHAnsi"/>
          <w:sz w:val="24"/>
          <w:szCs w:val="24"/>
        </w:rPr>
      </w:pPr>
    </w:p>
    <w:p w14:paraId="5D327C64" w14:textId="77777777" w:rsidR="002E7EEC" w:rsidRPr="00202239" w:rsidRDefault="002E7EEC" w:rsidP="002E7EEC">
      <w:pPr>
        <w:jc w:val="lowKashida"/>
        <w:rPr>
          <w:rFonts w:cstheme="minorHAnsi"/>
          <w:sz w:val="24"/>
          <w:szCs w:val="24"/>
        </w:rPr>
      </w:pPr>
      <w:r w:rsidRPr="00202239">
        <w:rPr>
          <w:rFonts w:cstheme="minorHAnsi"/>
          <w:sz w:val="24"/>
          <w:szCs w:val="24"/>
        </w:rPr>
        <w:t>In March 2020, the World Health Organisation (WHO) declared COVID-19 a pandemic. The pandemic and its associated health protection measures such as lockdowns, school closures, home learning and social distancing have had a significant impact on day-to-day life.</w:t>
      </w:r>
    </w:p>
    <w:p w14:paraId="74DAF38C" w14:textId="5C0C4A17" w:rsidR="002E7EEC" w:rsidRPr="00202239" w:rsidRDefault="002E7EEC" w:rsidP="002E7EEC">
      <w:pPr>
        <w:jc w:val="lowKashida"/>
        <w:rPr>
          <w:rFonts w:cstheme="minorHAnsi"/>
          <w:sz w:val="24"/>
          <w:szCs w:val="24"/>
        </w:rPr>
      </w:pPr>
      <w:r w:rsidRPr="00202239">
        <w:rPr>
          <w:rFonts w:cstheme="minorHAnsi"/>
          <w:sz w:val="24"/>
          <w:szCs w:val="24"/>
        </w:rPr>
        <w:t>A review carried out by Public Health Scotland</w:t>
      </w:r>
      <w:r w:rsidR="000378F0">
        <w:rPr>
          <w:rFonts w:cstheme="minorHAnsi"/>
          <w:sz w:val="24"/>
          <w:szCs w:val="24"/>
          <w:vertAlign w:val="superscript"/>
        </w:rPr>
        <w:t>50</w:t>
      </w:r>
      <w:r w:rsidRPr="00202239">
        <w:rPr>
          <w:rFonts w:cstheme="minorHAnsi"/>
          <w:sz w:val="24"/>
          <w:szCs w:val="24"/>
          <w:vertAlign w:val="superscript"/>
        </w:rPr>
        <w:t xml:space="preserve"> </w:t>
      </w:r>
      <w:r w:rsidRPr="00202239">
        <w:rPr>
          <w:rFonts w:cstheme="minorHAnsi"/>
          <w:sz w:val="24"/>
          <w:szCs w:val="24"/>
        </w:rPr>
        <w:t xml:space="preserve">looked at the possible positive and adverse consequences of the first lockdown on young people’s development. In terms of family relationships, it found that young people may have experienced ‘stressors’ including parental mental wellbeing, changing family financial situations and limited access to services. However, most young people (aged 12-14 years old) enjoyed spending time with their family during lockdown. </w:t>
      </w:r>
    </w:p>
    <w:p w14:paraId="0EBE3F4B" w14:textId="1DDA448C" w:rsidR="002E7EEC" w:rsidRPr="00202239" w:rsidRDefault="002E7EEC" w:rsidP="002E7EEC">
      <w:pPr>
        <w:jc w:val="lowKashida"/>
        <w:rPr>
          <w:rFonts w:cstheme="minorHAnsi"/>
          <w:sz w:val="24"/>
          <w:szCs w:val="24"/>
          <w:vertAlign w:val="superscript"/>
        </w:rPr>
      </w:pPr>
      <w:r w:rsidRPr="00202239">
        <w:rPr>
          <w:rFonts w:cstheme="minorHAnsi"/>
          <w:sz w:val="24"/>
          <w:szCs w:val="24"/>
        </w:rPr>
        <w:t xml:space="preserve">Another important aspect impacted by the pandemic is mental health and wellbeing. Feelings of loneliness (particularly amongst girls) increased during the first lockdown </w:t>
      </w:r>
      <w:r w:rsidR="000378F0">
        <w:rPr>
          <w:rFonts w:cstheme="minorHAnsi"/>
          <w:sz w:val="24"/>
          <w:szCs w:val="24"/>
          <w:vertAlign w:val="superscript"/>
        </w:rPr>
        <w:t>51</w:t>
      </w:r>
      <w:r w:rsidRPr="00202239">
        <w:rPr>
          <w:rFonts w:cstheme="minorHAnsi"/>
          <w:sz w:val="24"/>
          <w:szCs w:val="24"/>
        </w:rPr>
        <w:t xml:space="preserve">. Girls have also been more likely to report lower levels of mental wellbeing and higher levels of anxiety than boys. </w:t>
      </w:r>
      <w:r w:rsidR="00DF5DCD">
        <w:rPr>
          <w:rFonts w:cstheme="minorHAnsi"/>
          <w:sz w:val="24"/>
          <w:szCs w:val="24"/>
          <w:vertAlign w:val="superscript"/>
        </w:rPr>
        <w:t>50-</w:t>
      </w:r>
      <w:r w:rsidR="009B5620">
        <w:rPr>
          <w:rFonts w:cstheme="minorHAnsi"/>
          <w:sz w:val="24"/>
          <w:szCs w:val="24"/>
          <w:vertAlign w:val="superscript"/>
        </w:rPr>
        <w:t>52</w:t>
      </w:r>
      <w:r w:rsidRPr="00202239">
        <w:rPr>
          <w:rFonts w:cstheme="minorHAnsi"/>
          <w:sz w:val="24"/>
          <w:szCs w:val="24"/>
        </w:rPr>
        <w:t xml:space="preserve"> Older adolescents also reported feeling concerned about the impact of lockdown on their education and future careers.</w:t>
      </w:r>
      <w:r w:rsidR="00C76DAB">
        <w:rPr>
          <w:rFonts w:cstheme="minorHAnsi"/>
          <w:sz w:val="24"/>
          <w:szCs w:val="24"/>
          <w:vertAlign w:val="superscript"/>
        </w:rPr>
        <w:t>50</w:t>
      </w:r>
    </w:p>
    <w:p w14:paraId="338ED66C" w14:textId="77777777" w:rsidR="002E7EEC" w:rsidRPr="00202239" w:rsidRDefault="002E7EEC" w:rsidP="002E7EEC">
      <w:pPr>
        <w:jc w:val="lowKashida"/>
        <w:rPr>
          <w:rFonts w:cstheme="minorHAnsi"/>
          <w:sz w:val="24"/>
          <w:szCs w:val="24"/>
        </w:rPr>
      </w:pPr>
      <w:r w:rsidRPr="00202239">
        <w:rPr>
          <w:rFonts w:cstheme="minorHAnsi"/>
          <w:sz w:val="24"/>
          <w:szCs w:val="24"/>
        </w:rPr>
        <w:t>It is argued that many existing health issues have been exacerbated by the pandemic and that inequalities have also deepened; there is an urgent need to address these issues and provide support to young people who may have been disproportionately affected by the pandemic.</w:t>
      </w:r>
    </w:p>
    <w:p w14:paraId="73A7BE50" w14:textId="0DBB41E7" w:rsidR="00811163" w:rsidRPr="00202239" w:rsidRDefault="002721BF" w:rsidP="00D61D97">
      <w:pPr>
        <w:spacing w:after="0"/>
        <w:rPr>
          <w:rFonts w:cstheme="minorHAnsi"/>
          <w:b/>
          <w:bCs/>
          <w:color w:val="C00000"/>
          <w:sz w:val="24"/>
          <w:szCs w:val="24"/>
        </w:rPr>
      </w:pPr>
      <w:r w:rsidRPr="000F479E">
        <w:rPr>
          <w:rFonts w:cstheme="minorHAnsi"/>
          <w:sz w:val="24"/>
          <w:szCs w:val="24"/>
        </w:rPr>
        <w:br/>
      </w:r>
      <w:r w:rsidR="00811163" w:rsidRPr="00202239">
        <w:rPr>
          <w:rFonts w:cstheme="minorHAnsi"/>
          <w:b/>
          <w:bCs/>
          <w:color w:val="C00000"/>
          <w:sz w:val="24"/>
          <w:szCs w:val="24"/>
        </w:rPr>
        <w:t>Impact of COVID-19</w:t>
      </w:r>
    </w:p>
    <w:p w14:paraId="78831520" w14:textId="698A445E" w:rsidR="003F7B06" w:rsidRPr="00202239" w:rsidRDefault="00811163" w:rsidP="003F7B06">
      <w:pPr>
        <w:rPr>
          <w:rFonts w:cstheme="minorHAnsi"/>
          <w:sz w:val="24"/>
          <w:szCs w:val="24"/>
        </w:rPr>
      </w:pPr>
      <w:r w:rsidRPr="00202239">
        <w:rPr>
          <w:rFonts w:cstheme="minorHAnsi"/>
          <w:sz w:val="24"/>
          <w:szCs w:val="24"/>
        </w:rPr>
        <w:t xml:space="preserve">Young people were asked about their experiences of COVID-19 and </w:t>
      </w:r>
      <w:r w:rsidR="000A43B3" w:rsidRPr="00202239">
        <w:rPr>
          <w:rFonts w:cstheme="minorHAnsi"/>
          <w:sz w:val="24"/>
          <w:szCs w:val="24"/>
        </w:rPr>
        <w:t>its associated restrictions</w:t>
      </w:r>
      <w:r w:rsidR="00764A38" w:rsidRPr="00202239">
        <w:rPr>
          <w:rFonts w:cstheme="minorHAnsi"/>
          <w:sz w:val="24"/>
          <w:szCs w:val="24"/>
        </w:rPr>
        <w:t xml:space="preserve">. </w:t>
      </w:r>
      <w:r w:rsidR="000A43B3" w:rsidRPr="00202239">
        <w:rPr>
          <w:rFonts w:cstheme="minorHAnsi"/>
          <w:sz w:val="24"/>
          <w:szCs w:val="24"/>
        </w:rPr>
        <w:t xml:space="preserve">Pupils were asked to say how they felt various aspects of their life had been impacted by the COVID-19 pandemic choosing from </w:t>
      </w:r>
      <w:r w:rsidR="00A314E1" w:rsidRPr="00202239">
        <w:rPr>
          <w:rFonts w:cstheme="minorHAnsi"/>
          <w:sz w:val="24"/>
          <w:szCs w:val="24"/>
        </w:rPr>
        <w:t xml:space="preserve">the options: </w:t>
      </w:r>
      <w:r w:rsidR="000A43B3" w:rsidRPr="00202239">
        <w:rPr>
          <w:rFonts w:cstheme="minorHAnsi"/>
          <w:sz w:val="24"/>
          <w:szCs w:val="24"/>
        </w:rPr>
        <w:t xml:space="preserve">very </w:t>
      </w:r>
      <w:r w:rsidRPr="00202239">
        <w:rPr>
          <w:rFonts w:cstheme="minorHAnsi"/>
          <w:sz w:val="24"/>
          <w:szCs w:val="24"/>
        </w:rPr>
        <w:t>negative/</w:t>
      </w:r>
      <w:r w:rsidR="00910993" w:rsidRPr="00202239">
        <w:rPr>
          <w:rFonts w:cstheme="minorHAnsi"/>
          <w:sz w:val="24"/>
          <w:szCs w:val="24"/>
        </w:rPr>
        <w:t xml:space="preserve"> </w:t>
      </w:r>
      <w:r w:rsidRPr="00202239">
        <w:rPr>
          <w:rFonts w:cstheme="minorHAnsi"/>
          <w:sz w:val="24"/>
          <w:szCs w:val="24"/>
        </w:rPr>
        <w:t>quite negative/ neutral, no impact/quite positive and very positive.</w:t>
      </w:r>
    </w:p>
    <w:p w14:paraId="435A7BC8" w14:textId="44462255" w:rsidR="00811163" w:rsidRPr="00202239" w:rsidRDefault="00811163" w:rsidP="00C400D7">
      <w:pPr>
        <w:rPr>
          <w:rFonts w:cstheme="minorHAnsi"/>
          <w:sz w:val="24"/>
          <w:szCs w:val="24"/>
        </w:rPr>
      </w:pPr>
      <w:r w:rsidRPr="001B08C9">
        <w:rPr>
          <w:rFonts w:cstheme="minorHAnsi"/>
          <w:sz w:val="24"/>
          <w:szCs w:val="24"/>
        </w:rPr>
        <w:t xml:space="preserve">The figures </w:t>
      </w:r>
      <w:r w:rsidR="00E81A9A">
        <w:rPr>
          <w:rFonts w:cstheme="minorHAnsi"/>
          <w:sz w:val="24"/>
          <w:szCs w:val="24"/>
        </w:rPr>
        <w:t xml:space="preserve">below </w:t>
      </w:r>
      <w:r w:rsidRPr="001B08C9">
        <w:rPr>
          <w:rFonts w:cstheme="minorHAnsi"/>
          <w:sz w:val="24"/>
          <w:szCs w:val="24"/>
        </w:rPr>
        <w:t>show the percentage of pupils who reported either a negative (very</w:t>
      </w:r>
      <w:r w:rsidR="0044422E" w:rsidRPr="001B08C9">
        <w:rPr>
          <w:rFonts w:cstheme="minorHAnsi"/>
          <w:sz w:val="24"/>
          <w:szCs w:val="24"/>
        </w:rPr>
        <w:t>/</w:t>
      </w:r>
      <w:r w:rsidRPr="001B08C9">
        <w:rPr>
          <w:rFonts w:cstheme="minorHAnsi"/>
          <w:sz w:val="24"/>
          <w:szCs w:val="24"/>
        </w:rPr>
        <w:t xml:space="preserve">quite) </w:t>
      </w:r>
      <w:r w:rsidR="00C5768E" w:rsidRPr="001B08C9">
        <w:rPr>
          <w:rFonts w:cstheme="minorHAnsi"/>
          <w:sz w:val="24"/>
          <w:szCs w:val="24"/>
        </w:rPr>
        <w:t>or a</w:t>
      </w:r>
      <w:r w:rsidRPr="001B08C9">
        <w:rPr>
          <w:rFonts w:cstheme="minorHAnsi"/>
          <w:sz w:val="24"/>
          <w:szCs w:val="24"/>
        </w:rPr>
        <w:t xml:space="preserve"> positive (very</w:t>
      </w:r>
      <w:r w:rsidR="0044422E" w:rsidRPr="001B08C9">
        <w:rPr>
          <w:rFonts w:cstheme="minorHAnsi"/>
          <w:sz w:val="24"/>
          <w:szCs w:val="24"/>
        </w:rPr>
        <w:t>/</w:t>
      </w:r>
      <w:r w:rsidRPr="001B08C9">
        <w:rPr>
          <w:rFonts w:cstheme="minorHAnsi"/>
          <w:sz w:val="24"/>
          <w:szCs w:val="24"/>
        </w:rPr>
        <w:t xml:space="preserve">quite) </w:t>
      </w:r>
      <w:r w:rsidR="000A43B3" w:rsidRPr="001B08C9">
        <w:rPr>
          <w:rFonts w:cstheme="minorHAnsi"/>
          <w:sz w:val="24"/>
          <w:szCs w:val="24"/>
        </w:rPr>
        <w:t xml:space="preserve">impact </w:t>
      </w:r>
      <w:r w:rsidR="009C4E02" w:rsidRPr="001B08C9">
        <w:rPr>
          <w:rFonts w:cstheme="minorHAnsi"/>
          <w:sz w:val="24"/>
          <w:szCs w:val="24"/>
        </w:rPr>
        <w:t xml:space="preserve">on that aspect of their life. </w:t>
      </w:r>
      <w:r w:rsidR="00E81A9A">
        <w:rPr>
          <w:rFonts w:cstheme="minorHAnsi"/>
          <w:sz w:val="24"/>
          <w:szCs w:val="24"/>
        </w:rPr>
        <w:t>Figures 4</w:t>
      </w:r>
      <w:r w:rsidR="00AE3EB2">
        <w:rPr>
          <w:rFonts w:cstheme="minorHAnsi"/>
          <w:sz w:val="24"/>
          <w:szCs w:val="24"/>
        </w:rPr>
        <w:t>0</w:t>
      </w:r>
      <w:r w:rsidR="00E81A9A">
        <w:rPr>
          <w:rFonts w:cstheme="minorHAnsi"/>
          <w:sz w:val="24"/>
          <w:szCs w:val="24"/>
        </w:rPr>
        <w:t xml:space="preserve"> and 4</w:t>
      </w:r>
      <w:r w:rsidR="00AE3EB2">
        <w:rPr>
          <w:rFonts w:cstheme="minorHAnsi"/>
          <w:sz w:val="24"/>
          <w:szCs w:val="24"/>
        </w:rPr>
        <w:t>1</w:t>
      </w:r>
      <w:r w:rsidR="00E81A9A">
        <w:rPr>
          <w:rFonts w:cstheme="minorHAnsi"/>
          <w:sz w:val="24"/>
          <w:szCs w:val="24"/>
        </w:rPr>
        <w:t xml:space="preserve"> show the impact by gender. Figures 4</w:t>
      </w:r>
      <w:r w:rsidR="00AE3EB2">
        <w:rPr>
          <w:rFonts w:cstheme="minorHAnsi"/>
          <w:sz w:val="24"/>
          <w:szCs w:val="24"/>
        </w:rPr>
        <w:t>2</w:t>
      </w:r>
      <w:r w:rsidR="00E81A9A">
        <w:rPr>
          <w:rFonts w:cstheme="minorHAnsi"/>
          <w:sz w:val="24"/>
          <w:szCs w:val="24"/>
        </w:rPr>
        <w:t xml:space="preserve"> and 4</w:t>
      </w:r>
      <w:r w:rsidR="00AE3EB2">
        <w:rPr>
          <w:rFonts w:cstheme="minorHAnsi"/>
          <w:sz w:val="24"/>
          <w:szCs w:val="24"/>
        </w:rPr>
        <w:t>3</w:t>
      </w:r>
      <w:r w:rsidR="00E81A9A">
        <w:rPr>
          <w:rFonts w:cstheme="minorHAnsi"/>
          <w:sz w:val="24"/>
          <w:szCs w:val="24"/>
        </w:rPr>
        <w:t xml:space="preserve"> show the impact by school year. </w:t>
      </w:r>
    </w:p>
    <w:p w14:paraId="0BFA9EC7" w14:textId="77777777" w:rsidR="00CF4199" w:rsidRPr="000F479E" w:rsidRDefault="00CF4199" w:rsidP="00D26D1E">
      <w:pPr>
        <w:rPr>
          <w:rFonts w:cstheme="minorHAnsi"/>
        </w:rPr>
      </w:pPr>
    </w:p>
    <w:p w14:paraId="776A476D" w14:textId="77777777" w:rsidR="00D26D1E" w:rsidRPr="000F479E" w:rsidRDefault="00D26D1E">
      <w:pPr>
        <w:rPr>
          <w:rFonts w:cstheme="minorHAnsi"/>
          <w:b/>
          <w:bCs/>
        </w:rPr>
      </w:pPr>
      <w:r w:rsidRPr="000F479E">
        <w:rPr>
          <w:rFonts w:cstheme="minorHAnsi"/>
          <w:b/>
          <w:bCs/>
        </w:rPr>
        <w:br w:type="page"/>
      </w:r>
    </w:p>
    <w:p w14:paraId="1BDF727B" w14:textId="00472FFE" w:rsidR="006A5C2B" w:rsidRDefault="00B6032E" w:rsidP="00D61D97">
      <w:pPr>
        <w:spacing w:after="0" w:line="360" w:lineRule="auto"/>
        <w:rPr>
          <w:rFonts w:cstheme="minorHAnsi"/>
          <w:b/>
          <w:bCs/>
        </w:rPr>
      </w:pPr>
      <w:r w:rsidRPr="000F479E">
        <w:rPr>
          <w:rFonts w:cstheme="minorHAnsi"/>
          <w:b/>
          <w:bCs/>
        </w:rPr>
        <w:lastRenderedPageBreak/>
        <w:t>Figure</w:t>
      </w:r>
      <w:r w:rsidR="00F047B3">
        <w:rPr>
          <w:rFonts w:cstheme="minorHAnsi"/>
          <w:b/>
          <w:bCs/>
        </w:rPr>
        <w:t xml:space="preserve"> 4</w:t>
      </w:r>
      <w:r w:rsidR="00AE3EB2">
        <w:rPr>
          <w:rFonts w:cstheme="minorHAnsi"/>
          <w:b/>
          <w:bCs/>
        </w:rPr>
        <w:t>0</w:t>
      </w:r>
      <w:r w:rsidRPr="000F479E">
        <w:rPr>
          <w:rFonts w:cstheme="minorHAnsi"/>
          <w:b/>
          <w:bCs/>
        </w:rPr>
        <w:t xml:space="preserve">: </w:t>
      </w:r>
      <w:r w:rsidR="00C5768E">
        <w:rPr>
          <w:rFonts w:cstheme="minorHAnsi"/>
          <w:b/>
          <w:bCs/>
        </w:rPr>
        <w:t xml:space="preserve">Perceived impact of the </w:t>
      </w:r>
      <w:r w:rsidR="000A43B3" w:rsidRPr="000F479E">
        <w:rPr>
          <w:rFonts w:cstheme="minorHAnsi"/>
          <w:b/>
          <w:bCs/>
        </w:rPr>
        <w:t>COVID</w:t>
      </w:r>
      <w:r w:rsidR="00C5768E">
        <w:rPr>
          <w:rFonts w:cstheme="minorHAnsi"/>
          <w:b/>
          <w:bCs/>
        </w:rPr>
        <w:t>-</w:t>
      </w:r>
      <w:r w:rsidR="000A43B3" w:rsidRPr="000F479E">
        <w:rPr>
          <w:rFonts w:cstheme="minorHAnsi"/>
          <w:b/>
          <w:bCs/>
        </w:rPr>
        <w:t xml:space="preserve">19 pandemic </w:t>
      </w:r>
      <w:r w:rsidR="00C5768E">
        <w:rPr>
          <w:rFonts w:cstheme="minorHAnsi"/>
          <w:b/>
          <w:bCs/>
        </w:rPr>
        <w:t>on GIRLS</w:t>
      </w:r>
    </w:p>
    <w:p w14:paraId="73C858AF" w14:textId="309FC717" w:rsidR="005B6FBF" w:rsidRDefault="005B6FBF" w:rsidP="00D61D97">
      <w:pPr>
        <w:spacing w:after="0" w:line="360" w:lineRule="auto"/>
        <w:rPr>
          <w:rFonts w:cstheme="minorHAnsi"/>
          <w:b/>
          <w:bCs/>
        </w:rPr>
      </w:pPr>
    </w:p>
    <w:p w14:paraId="58CA4CF6" w14:textId="5D73A64A" w:rsidR="00E57334" w:rsidRDefault="0042433A" w:rsidP="00D61D97">
      <w:pPr>
        <w:spacing w:before="120" w:after="0" w:line="360" w:lineRule="auto"/>
        <w:rPr>
          <w:rFonts w:cstheme="minorHAnsi"/>
          <w:b/>
          <w:bCs/>
        </w:rPr>
      </w:pPr>
      <w:r w:rsidRPr="000F479E">
        <w:rPr>
          <w:rFonts w:cstheme="minorHAnsi"/>
          <w:b/>
          <w:bCs/>
        </w:rPr>
        <w:t>Figure</w:t>
      </w:r>
      <w:r w:rsidR="00F047B3">
        <w:rPr>
          <w:rFonts w:cstheme="minorHAnsi"/>
          <w:b/>
          <w:bCs/>
        </w:rPr>
        <w:t xml:space="preserve"> 4</w:t>
      </w:r>
      <w:r w:rsidR="00AE3EB2">
        <w:rPr>
          <w:rFonts w:cstheme="minorHAnsi"/>
          <w:b/>
          <w:bCs/>
        </w:rPr>
        <w:t>1</w:t>
      </w:r>
      <w:r w:rsidR="00C5768E">
        <w:rPr>
          <w:rFonts w:cstheme="minorHAnsi"/>
          <w:b/>
          <w:bCs/>
        </w:rPr>
        <w:t xml:space="preserve">: Perceived impact of the </w:t>
      </w:r>
      <w:r w:rsidR="000A43B3" w:rsidRPr="000F479E">
        <w:rPr>
          <w:rFonts w:cstheme="minorHAnsi"/>
          <w:b/>
          <w:bCs/>
        </w:rPr>
        <w:t>COVID</w:t>
      </w:r>
      <w:r w:rsidR="00C5768E">
        <w:rPr>
          <w:rFonts w:cstheme="minorHAnsi"/>
          <w:b/>
          <w:bCs/>
        </w:rPr>
        <w:t>-</w:t>
      </w:r>
      <w:r w:rsidR="000A43B3" w:rsidRPr="000F479E">
        <w:rPr>
          <w:rFonts w:cstheme="minorHAnsi"/>
          <w:b/>
          <w:bCs/>
        </w:rPr>
        <w:t xml:space="preserve">19 pandemic </w:t>
      </w:r>
      <w:r w:rsidR="00C5768E">
        <w:rPr>
          <w:rFonts w:cstheme="minorHAnsi"/>
          <w:b/>
          <w:bCs/>
        </w:rPr>
        <w:t>on BOYS</w:t>
      </w:r>
      <w:r w:rsidR="000A43B3" w:rsidRPr="000F479E">
        <w:rPr>
          <w:rFonts w:cstheme="minorHAnsi"/>
          <w:b/>
          <w:bCs/>
        </w:rPr>
        <w:t xml:space="preserve"> </w:t>
      </w:r>
    </w:p>
    <w:p w14:paraId="29F58C77" w14:textId="7CA57D1E" w:rsidR="002E00E0" w:rsidRDefault="002E00E0" w:rsidP="00D61D97">
      <w:pPr>
        <w:spacing w:before="120" w:after="0" w:line="360" w:lineRule="auto"/>
        <w:rPr>
          <w:rFonts w:cstheme="minorHAnsi"/>
          <w:b/>
          <w:bCs/>
        </w:rPr>
      </w:pPr>
    </w:p>
    <w:p w14:paraId="1A3ED1DD" w14:textId="2067FC3F" w:rsidR="00612BDB" w:rsidRDefault="00612BDB" w:rsidP="00612BDB">
      <w:pPr>
        <w:spacing w:after="0" w:line="360" w:lineRule="auto"/>
        <w:rPr>
          <w:rFonts w:cstheme="minorHAnsi"/>
          <w:b/>
          <w:bCs/>
        </w:rPr>
      </w:pPr>
      <w:r w:rsidRPr="000F479E">
        <w:rPr>
          <w:rFonts w:cstheme="minorHAnsi"/>
          <w:b/>
          <w:bCs/>
        </w:rPr>
        <w:t>Figure</w:t>
      </w:r>
      <w:r w:rsidR="00F047B3">
        <w:rPr>
          <w:rFonts w:cstheme="minorHAnsi"/>
          <w:b/>
          <w:bCs/>
        </w:rPr>
        <w:t xml:space="preserve"> 4</w:t>
      </w:r>
      <w:r w:rsidR="00AE3EB2">
        <w:rPr>
          <w:rFonts w:cstheme="minorHAnsi"/>
          <w:b/>
          <w:bCs/>
        </w:rPr>
        <w:t>2</w:t>
      </w:r>
      <w:r w:rsidRPr="000F479E">
        <w:rPr>
          <w:rFonts w:cstheme="minorHAnsi"/>
          <w:b/>
          <w:bCs/>
        </w:rPr>
        <w:t xml:space="preserve">: </w:t>
      </w:r>
      <w:r>
        <w:rPr>
          <w:rFonts w:cstheme="minorHAnsi"/>
          <w:b/>
          <w:bCs/>
        </w:rPr>
        <w:t xml:space="preserve">Perceived impact of the </w:t>
      </w:r>
      <w:r w:rsidRPr="000F479E">
        <w:rPr>
          <w:rFonts w:cstheme="minorHAnsi"/>
          <w:b/>
          <w:bCs/>
        </w:rPr>
        <w:t>COVID</w:t>
      </w:r>
      <w:r>
        <w:rPr>
          <w:rFonts w:cstheme="minorHAnsi"/>
          <w:b/>
          <w:bCs/>
        </w:rPr>
        <w:t>-</w:t>
      </w:r>
      <w:r w:rsidRPr="000F479E">
        <w:rPr>
          <w:rFonts w:cstheme="minorHAnsi"/>
          <w:b/>
          <w:bCs/>
        </w:rPr>
        <w:t xml:space="preserve">19 pandemic </w:t>
      </w:r>
      <w:r>
        <w:rPr>
          <w:rFonts w:cstheme="minorHAnsi"/>
          <w:b/>
          <w:bCs/>
        </w:rPr>
        <w:t>on S2 pupils</w:t>
      </w:r>
    </w:p>
    <w:p w14:paraId="2E9B82A3" w14:textId="73BDD7D7" w:rsidR="002E00E0" w:rsidRDefault="002E00E0" w:rsidP="00D61D97">
      <w:pPr>
        <w:spacing w:before="120" w:after="0" w:line="360" w:lineRule="auto"/>
        <w:rPr>
          <w:rFonts w:cstheme="minorHAnsi"/>
          <w:b/>
          <w:bCs/>
        </w:rPr>
      </w:pPr>
    </w:p>
    <w:p w14:paraId="7F82B71E" w14:textId="77B87FBC" w:rsidR="00612BDB" w:rsidRDefault="00612BDB" w:rsidP="00612BDB">
      <w:pPr>
        <w:spacing w:after="0" w:line="360" w:lineRule="auto"/>
        <w:rPr>
          <w:rFonts w:cstheme="minorHAnsi"/>
          <w:b/>
          <w:bCs/>
        </w:rPr>
      </w:pPr>
      <w:r w:rsidRPr="000F479E">
        <w:rPr>
          <w:rFonts w:cstheme="minorHAnsi"/>
          <w:b/>
          <w:bCs/>
        </w:rPr>
        <w:t>Figure</w:t>
      </w:r>
      <w:r w:rsidR="00F047B3">
        <w:rPr>
          <w:rFonts w:cstheme="minorHAnsi"/>
          <w:b/>
          <w:bCs/>
        </w:rPr>
        <w:t xml:space="preserve"> 4</w:t>
      </w:r>
      <w:r w:rsidR="00AE3EB2">
        <w:rPr>
          <w:rFonts w:cstheme="minorHAnsi"/>
          <w:b/>
          <w:bCs/>
        </w:rPr>
        <w:t>3</w:t>
      </w:r>
      <w:r w:rsidRPr="000F479E">
        <w:rPr>
          <w:rFonts w:cstheme="minorHAnsi"/>
          <w:b/>
          <w:bCs/>
        </w:rPr>
        <w:t xml:space="preserve">: </w:t>
      </w:r>
      <w:r>
        <w:rPr>
          <w:rFonts w:cstheme="minorHAnsi"/>
          <w:b/>
          <w:bCs/>
        </w:rPr>
        <w:t xml:space="preserve">Perceived impact of the </w:t>
      </w:r>
      <w:r w:rsidRPr="000F479E">
        <w:rPr>
          <w:rFonts w:cstheme="minorHAnsi"/>
          <w:b/>
          <w:bCs/>
        </w:rPr>
        <w:t>COVID</w:t>
      </w:r>
      <w:r>
        <w:rPr>
          <w:rFonts w:cstheme="minorHAnsi"/>
          <w:b/>
          <w:bCs/>
        </w:rPr>
        <w:t>-</w:t>
      </w:r>
      <w:r w:rsidRPr="000F479E">
        <w:rPr>
          <w:rFonts w:cstheme="minorHAnsi"/>
          <w:b/>
          <w:bCs/>
        </w:rPr>
        <w:t xml:space="preserve">19 pandemic </w:t>
      </w:r>
      <w:r>
        <w:rPr>
          <w:rFonts w:cstheme="minorHAnsi"/>
          <w:b/>
          <w:bCs/>
        </w:rPr>
        <w:t>on S4 pupils</w:t>
      </w:r>
    </w:p>
    <w:p w14:paraId="789357CA" w14:textId="550E3B54" w:rsidR="004439B1" w:rsidRDefault="004439B1" w:rsidP="00612BDB">
      <w:pPr>
        <w:spacing w:after="0" w:line="360" w:lineRule="auto"/>
        <w:rPr>
          <w:rFonts w:cstheme="minorHAnsi"/>
          <w:b/>
          <w:bCs/>
        </w:rPr>
      </w:pPr>
    </w:p>
    <w:p w14:paraId="0A27E6E6" w14:textId="77777777" w:rsidR="004439B1" w:rsidRDefault="004439B1" w:rsidP="00612BDB">
      <w:pPr>
        <w:spacing w:after="0" w:line="360" w:lineRule="auto"/>
        <w:rPr>
          <w:rFonts w:cstheme="minorHAnsi"/>
          <w:b/>
          <w:bCs/>
        </w:rPr>
      </w:pPr>
    </w:p>
    <w:p w14:paraId="6620484E" w14:textId="18CB8829" w:rsidR="00612BDB" w:rsidRPr="000F479E" w:rsidRDefault="00612BDB" w:rsidP="005C7B5B">
      <w:pPr>
        <w:spacing w:after="0" w:line="360" w:lineRule="auto"/>
        <w:rPr>
          <w:rFonts w:cstheme="minorHAnsi"/>
          <w:b/>
          <w:bCs/>
        </w:rPr>
      </w:pPr>
    </w:p>
    <w:p w14:paraId="7EDDF842" w14:textId="0F197A28" w:rsidR="00C75646" w:rsidRPr="000F479E" w:rsidRDefault="0044422E" w:rsidP="00D61D97">
      <w:pPr>
        <w:pStyle w:val="ListParagraph"/>
        <w:numPr>
          <w:ilvl w:val="0"/>
          <w:numId w:val="32"/>
        </w:numPr>
        <w:rPr>
          <w:rFonts w:cstheme="minorHAnsi"/>
          <w:b/>
          <w:bCs/>
          <w:sz w:val="32"/>
          <w:szCs w:val="32"/>
        </w:rPr>
      </w:pPr>
      <w:r w:rsidRPr="000F479E">
        <w:rPr>
          <w:rFonts w:cstheme="minorHAnsi"/>
          <w:b/>
          <w:bCs/>
          <w:color w:val="C00000"/>
          <w:sz w:val="32"/>
          <w:szCs w:val="32"/>
        </w:rPr>
        <w:t xml:space="preserve">Social </w:t>
      </w:r>
      <w:r w:rsidR="00C75646" w:rsidRPr="000F479E">
        <w:rPr>
          <w:rFonts w:cstheme="minorHAnsi"/>
          <w:b/>
          <w:bCs/>
          <w:color w:val="C00000"/>
          <w:sz w:val="32"/>
          <w:szCs w:val="32"/>
        </w:rPr>
        <w:t>Relationships and Support</w:t>
      </w:r>
      <w:r w:rsidR="004D2D82">
        <w:rPr>
          <w:rFonts w:cstheme="minorHAnsi"/>
          <w:b/>
          <w:bCs/>
          <w:color w:val="C00000"/>
          <w:sz w:val="32"/>
          <w:szCs w:val="32"/>
        </w:rPr>
        <w:br/>
      </w:r>
    </w:p>
    <w:p w14:paraId="2489F97C" w14:textId="20C585F8" w:rsidR="00C75646" w:rsidRPr="00202239" w:rsidRDefault="00C75646" w:rsidP="00C75646">
      <w:p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 xml:space="preserve">This chapter is about </w:t>
      </w:r>
      <w:r w:rsidR="0044422E" w:rsidRPr="00202239">
        <w:rPr>
          <w:rFonts w:cstheme="minorHAnsi"/>
          <w:color w:val="000000"/>
          <w:sz w:val="24"/>
          <w:szCs w:val="24"/>
        </w:rPr>
        <w:t xml:space="preserve">social </w:t>
      </w:r>
      <w:r w:rsidRPr="00202239">
        <w:rPr>
          <w:rFonts w:cstheme="minorHAnsi"/>
          <w:color w:val="000000"/>
          <w:sz w:val="24"/>
          <w:szCs w:val="24"/>
        </w:rPr>
        <w:t>relationships and support, and includes the following measures:</w:t>
      </w:r>
      <w:r w:rsidR="00FB12B5" w:rsidRPr="00202239">
        <w:rPr>
          <w:rFonts w:cstheme="minorHAnsi"/>
          <w:color w:val="000000"/>
          <w:sz w:val="24"/>
          <w:szCs w:val="24"/>
        </w:rPr>
        <w:br/>
      </w:r>
    </w:p>
    <w:p w14:paraId="25E956D2" w14:textId="77777777" w:rsidR="00C75646" w:rsidRPr="00202239" w:rsidRDefault="00C75646" w:rsidP="00C74FCB">
      <w:pPr>
        <w:pStyle w:val="ListParagraph"/>
        <w:numPr>
          <w:ilvl w:val="0"/>
          <w:numId w:val="4"/>
        </w:num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Family communication</w:t>
      </w:r>
    </w:p>
    <w:p w14:paraId="798B6A80" w14:textId="77777777" w:rsidR="00C75646" w:rsidRPr="00202239" w:rsidRDefault="00C75646" w:rsidP="00C74FCB">
      <w:pPr>
        <w:pStyle w:val="ListParagraph"/>
        <w:numPr>
          <w:ilvl w:val="0"/>
          <w:numId w:val="4"/>
        </w:num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Family support</w:t>
      </w:r>
    </w:p>
    <w:p w14:paraId="236E38C2" w14:textId="77777777" w:rsidR="00C75646" w:rsidRPr="00202239" w:rsidRDefault="00C75646" w:rsidP="00C74FCB">
      <w:pPr>
        <w:pStyle w:val="ListParagraph"/>
        <w:numPr>
          <w:ilvl w:val="0"/>
          <w:numId w:val="4"/>
        </w:num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Peer support</w:t>
      </w:r>
    </w:p>
    <w:p w14:paraId="7ADFB93E" w14:textId="2D18B7A2" w:rsidR="00C75646" w:rsidRPr="00202239" w:rsidRDefault="00C75646" w:rsidP="00C74FCB">
      <w:pPr>
        <w:pStyle w:val="ListParagraph"/>
        <w:numPr>
          <w:ilvl w:val="0"/>
          <w:numId w:val="4"/>
        </w:num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Trusted adult</w:t>
      </w:r>
      <w:r w:rsidR="00FB12B5" w:rsidRPr="00202239">
        <w:rPr>
          <w:rFonts w:cstheme="minorHAnsi"/>
          <w:color w:val="000000"/>
          <w:sz w:val="24"/>
          <w:szCs w:val="24"/>
        </w:rPr>
        <w:br/>
      </w:r>
    </w:p>
    <w:p w14:paraId="2AA48B4F" w14:textId="77777777" w:rsidR="005B02BF" w:rsidRPr="00202239" w:rsidRDefault="005B02BF" w:rsidP="005B02BF">
      <w:pPr>
        <w:autoSpaceDE w:val="0"/>
        <w:autoSpaceDN w:val="0"/>
        <w:adjustRightInd w:val="0"/>
        <w:spacing w:after="0" w:line="240" w:lineRule="auto"/>
        <w:jc w:val="lowKashida"/>
        <w:rPr>
          <w:rFonts w:cstheme="minorHAnsi"/>
          <w:color w:val="000000"/>
          <w:sz w:val="24"/>
          <w:szCs w:val="24"/>
        </w:rPr>
      </w:pPr>
      <w:r w:rsidRPr="00202239">
        <w:rPr>
          <w:rFonts w:cstheme="minorHAnsi"/>
          <w:color w:val="000000"/>
          <w:sz w:val="24"/>
          <w:szCs w:val="24"/>
        </w:rPr>
        <w:t>Supportive family relationships are vital for adolescent development, socialisation, health and</w:t>
      </w:r>
    </w:p>
    <w:p w14:paraId="05812D4B" w14:textId="1CA9640D" w:rsidR="005B02BF" w:rsidRPr="00202239" w:rsidRDefault="005B02BF" w:rsidP="005B02BF">
      <w:pPr>
        <w:autoSpaceDE w:val="0"/>
        <w:autoSpaceDN w:val="0"/>
        <w:adjustRightInd w:val="0"/>
        <w:spacing w:after="0" w:line="240" w:lineRule="auto"/>
        <w:jc w:val="lowKashida"/>
        <w:rPr>
          <w:rFonts w:cstheme="minorHAnsi"/>
          <w:color w:val="000000"/>
          <w:sz w:val="16"/>
          <w:szCs w:val="16"/>
        </w:rPr>
      </w:pPr>
      <w:r w:rsidRPr="00202239">
        <w:rPr>
          <w:rFonts w:cstheme="minorHAnsi"/>
          <w:color w:val="000000"/>
          <w:sz w:val="24"/>
          <w:szCs w:val="24"/>
        </w:rPr>
        <w:t>wellbeing.</w:t>
      </w:r>
      <w:r w:rsidRPr="00202239">
        <w:rPr>
          <w:rFonts w:cstheme="minorHAnsi"/>
          <w:color w:val="000000"/>
          <w:sz w:val="24"/>
          <w:szCs w:val="24"/>
          <w:vertAlign w:val="superscript"/>
        </w:rPr>
        <w:t xml:space="preserve"> </w:t>
      </w:r>
      <w:r w:rsidR="00995D3A">
        <w:rPr>
          <w:rFonts w:cstheme="minorHAnsi"/>
          <w:color w:val="000000"/>
          <w:sz w:val="24"/>
          <w:szCs w:val="24"/>
          <w:vertAlign w:val="superscript"/>
        </w:rPr>
        <w:t>53</w:t>
      </w:r>
      <w:r w:rsidRPr="00202239">
        <w:rPr>
          <w:rFonts w:cstheme="minorHAnsi"/>
          <w:color w:val="000000"/>
          <w:sz w:val="24"/>
          <w:szCs w:val="24"/>
          <w:vertAlign w:val="superscript"/>
        </w:rPr>
        <w:t xml:space="preserve"> </w:t>
      </w:r>
      <w:r w:rsidRPr="00202239">
        <w:rPr>
          <w:rFonts w:cstheme="minorHAnsi"/>
          <w:color w:val="000000"/>
          <w:sz w:val="24"/>
          <w:szCs w:val="24"/>
        </w:rPr>
        <w:t>Good support leads to improved mental health and better educational outcomes.</w:t>
      </w:r>
      <w:r w:rsidRPr="00202239">
        <w:rPr>
          <w:rFonts w:cstheme="minorHAnsi"/>
          <w:color w:val="000000"/>
          <w:sz w:val="24"/>
          <w:szCs w:val="24"/>
          <w:vertAlign w:val="superscript"/>
        </w:rPr>
        <w:t xml:space="preserve"> </w:t>
      </w:r>
      <w:r w:rsidR="00995D3A">
        <w:rPr>
          <w:rFonts w:cstheme="minorHAnsi"/>
          <w:color w:val="000000"/>
          <w:sz w:val="24"/>
          <w:szCs w:val="24"/>
          <w:vertAlign w:val="superscript"/>
        </w:rPr>
        <w:t>54</w:t>
      </w:r>
      <w:r>
        <w:rPr>
          <w:rFonts w:cstheme="minorHAnsi"/>
          <w:color w:val="000000"/>
          <w:sz w:val="24"/>
          <w:szCs w:val="24"/>
          <w:vertAlign w:val="superscript"/>
        </w:rPr>
        <w:t xml:space="preserve">  </w:t>
      </w:r>
      <w:r>
        <w:rPr>
          <w:rFonts w:cstheme="minorHAnsi"/>
          <w:color w:val="000000"/>
          <w:sz w:val="16"/>
          <w:szCs w:val="16"/>
        </w:rPr>
        <w:t xml:space="preserve"> </w:t>
      </w:r>
      <w:r w:rsidRPr="00202239">
        <w:rPr>
          <w:rFonts w:cstheme="minorHAnsi"/>
          <w:color w:val="000000"/>
          <w:sz w:val="24"/>
          <w:szCs w:val="24"/>
        </w:rPr>
        <w:t>Family support reduces risky health behaviours in adolescents</w:t>
      </w:r>
      <w:r w:rsidR="00995D3A">
        <w:rPr>
          <w:rFonts w:cstheme="minorHAnsi"/>
          <w:color w:val="000000"/>
          <w:sz w:val="24"/>
          <w:szCs w:val="24"/>
          <w:vertAlign w:val="superscript"/>
        </w:rPr>
        <w:t>55</w:t>
      </w:r>
      <w:r w:rsidRPr="00202239">
        <w:rPr>
          <w:rFonts w:cstheme="minorHAnsi"/>
          <w:color w:val="000000"/>
          <w:sz w:val="24"/>
          <w:szCs w:val="24"/>
          <w:vertAlign w:val="superscript"/>
        </w:rPr>
        <w:t xml:space="preserve"> </w:t>
      </w:r>
      <w:r w:rsidRPr="00202239">
        <w:rPr>
          <w:rFonts w:cstheme="minorHAnsi"/>
          <w:color w:val="000000"/>
          <w:sz w:val="24"/>
          <w:szCs w:val="24"/>
        </w:rPr>
        <w:t>and provides a buffer against adverse life events and bullying, especially for girls.</w:t>
      </w:r>
      <w:r w:rsidRPr="00202239">
        <w:rPr>
          <w:rFonts w:cstheme="minorHAnsi"/>
          <w:color w:val="000000"/>
          <w:sz w:val="24"/>
          <w:szCs w:val="24"/>
          <w:vertAlign w:val="superscript"/>
        </w:rPr>
        <w:t xml:space="preserve"> </w:t>
      </w:r>
      <w:r w:rsidR="00995D3A">
        <w:rPr>
          <w:rFonts w:cstheme="minorHAnsi"/>
          <w:color w:val="000000"/>
          <w:sz w:val="24"/>
          <w:szCs w:val="24"/>
          <w:vertAlign w:val="superscript"/>
        </w:rPr>
        <w:t>56</w:t>
      </w:r>
      <w:r>
        <w:rPr>
          <w:rFonts w:cstheme="minorHAnsi"/>
          <w:color w:val="000000"/>
          <w:sz w:val="16"/>
          <w:szCs w:val="16"/>
        </w:rPr>
        <w:t xml:space="preserve"> </w:t>
      </w:r>
      <w:r w:rsidRPr="00202239">
        <w:rPr>
          <w:rFonts w:cstheme="minorHAnsi"/>
          <w:color w:val="000000"/>
          <w:sz w:val="24"/>
          <w:szCs w:val="24"/>
        </w:rPr>
        <w:t>Family communication is also important for health, wellbeing and life satisfaction.</w:t>
      </w:r>
      <w:r w:rsidRPr="00202239">
        <w:rPr>
          <w:rFonts w:cstheme="minorHAnsi"/>
          <w:color w:val="000000"/>
          <w:sz w:val="24"/>
          <w:szCs w:val="24"/>
          <w:vertAlign w:val="superscript"/>
        </w:rPr>
        <w:t xml:space="preserve"> </w:t>
      </w:r>
      <w:r w:rsidR="00995D3A">
        <w:rPr>
          <w:rFonts w:cstheme="minorHAnsi"/>
          <w:color w:val="000000"/>
          <w:sz w:val="24"/>
          <w:szCs w:val="24"/>
          <w:vertAlign w:val="superscript"/>
        </w:rPr>
        <w:t xml:space="preserve">57 </w:t>
      </w:r>
      <w:r w:rsidRPr="00202239">
        <w:rPr>
          <w:rFonts w:cstheme="minorHAnsi"/>
          <w:color w:val="000000"/>
          <w:sz w:val="24"/>
          <w:szCs w:val="24"/>
        </w:rPr>
        <w:t>Studies have shown that family communication is important for reducing risk behaviours such as illegal substance use, smoking, drinking, early sexual behaviour and suicidal behaviour.</w:t>
      </w:r>
      <w:r w:rsidRPr="00202239">
        <w:rPr>
          <w:rFonts w:cstheme="minorHAnsi"/>
          <w:color w:val="000000"/>
          <w:sz w:val="24"/>
          <w:szCs w:val="24"/>
          <w:vertAlign w:val="superscript"/>
        </w:rPr>
        <w:t xml:space="preserve"> </w:t>
      </w:r>
      <w:r w:rsidR="00AA3446">
        <w:rPr>
          <w:rFonts w:cstheme="minorHAnsi"/>
          <w:color w:val="000000"/>
          <w:sz w:val="24"/>
          <w:szCs w:val="24"/>
          <w:vertAlign w:val="superscript"/>
        </w:rPr>
        <w:t>58</w:t>
      </w:r>
      <w:r>
        <w:rPr>
          <w:rFonts w:cstheme="minorHAnsi"/>
          <w:color w:val="000000"/>
          <w:sz w:val="24"/>
          <w:szCs w:val="24"/>
          <w:vertAlign w:val="superscript"/>
        </w:rPr>
        <w:t>-</w:t>
      </w:r>
      <w:r w:rsidR="00AA3446">
        <w:rPr>
          <w:rFonts w:cstheme="minorHAnsi"/>
          <w:color w:val="000000"/>
          <w:sz w:val="24"/>
          <w:szCs w:val="24"/>
          <w:vertAlign w:val="superscript"/>
        </w:rPr>
        <w:t>60</w:t>
      </w:r>
    </w:p>
    <w:p w14:paraId="47B356AF" w14:textId="77777777" w:rsidR="005B02BF" w:rsidRPr="00202239" w:rsidRDefault="005B02BF" w:rsidP="005B02BF">
      <w:pPr>
        <w:autoSpaceDE w:val="0"/>
        <w:autoSpaceDN w:val="0"/>
        <w:adjustRightInd w:val="0"/>
        <w:spacing w:after="0" w:line="240" w:lineRule="auto"/>
        <w:jc w:val="lowKashida"/>
        <w:rPr>
          <w:rFonts w:cstheme="minorHAnsi"/>
          <w:color w:val="000000"/>
          <w:sz w:val="24"/>
          <w:szCs w:val="24"/>
        </w:rPr>
      </w:pPr>
    </w:p>
    <w:p w14:paraId="46115981" w14:textId="64417EB5" w:rsidR="005B02BF" w:rsidRPr="00202239" w:rsidRDefault="005B02BF" w:rsidP="005B02BF">
      <w:p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Another important source of support is that offered by peers, which is also linked to better health</w:t>
      </w:r>
      <w:r>
        <w:rPr>
          <w:rFonts w:cstheme="minorHAnsi"/>
          <w:color w:val="000000"/>
          <w:sz w:val="24"/>
          <w:szCs w:val="24"/>
        </w:rPr>
        <w:t xml:space="preserve"> </w:t>
      </w:r>
      <w:r w:rsidRPr="00202239">
        <w:rPr>
          <w:rFonts w:cstheme="minorHAnsi"/>
          <w:color w:val="000000"/>
          <w:sz w:val="24"/>
          <w:szCs w:val="24"/>
        </w:rPr>
        <w:t>in adolescents.</w:t>
      </w:r>
      <w:r w:rsidRPr="00202239">
        <w:rPr>
          <w:rFonts w:cstheme="minorHAnsi"/>
          <w:color w:val="000000"/>
          <w:sz w:val="24"/>
          <w:szCs w:val="24"/>
          <w:vertAlign w:val="superscript"/>
        </w:rPr>
        <w:t xml:space="preserve"> </w:t>
      </w:r>
      <w:r w:rsidR="00AA3446">
        <w:rPr>
          <w:rFonts w:cstheme="minorHAnsi"/>
          <w:color w:val="000000"/>
          <w:sz w:val="24"/>
          <w:szCs w:val="24"/>
          <w:vertAlign w:val="superscript"/>
        </w:rPr>
        <w:t>61</w:t>
      </w:r>
      <w:r w:rsidRPr="00202239">
        <w:rPr>
          <w:rFonts w:cstheme="minorHAnsi"/>
          <w:color w:val="000000"/>
          <w:sz w:val="24"/>
          <w:szCs w:val="24"/>
          <w:vertAlign w:val="superscript"/>
        </w:rPr>
        <w:t xml:space="preserve"> </w:t>
      </w:r>
      <w:r w:rsidRPr="00202239">
        <w:rPr>
          <w:rFonts w:cstheme="minorHAnsi"/>
          <w:color w:val="000000"/>
          <w:sz w:val="24"/>
          <w:szCs w:val="24"/>
        </w:rPr>
        <w:t>Support from classmates has a positive effect on mental wellbeing by helping to boost self-efficacy and building a sense of school</w:t>
      </w:r>
      <w:r>
        <w:rPr>
          <w:rFonts w:cstheme="minorHAnsi"/>
          <w:color w:val="000000"/>
          <w:sz w:val="24"/>
          <w:szCs w:val="24"/>
        </w:rPr>
        <w:t xml:space="preserve"> </w:t>
      </w:r>
      <w:r w:rsidRPr="00202239">
        <w:rPr>
          <w:rFonts w:cstheme="minorHAnsi"/>
          <w:color w:val="000000"/>
          <w:sz w:val="24"/>
          <w:szCs w:val="24"/>
        </w:rPr>
        <w:t>community.</w:t>
      </w:r>
      <w:r w:rsidR="00AA3446">
        <w:rPr>
          <w:rFonts w:cstheme="minorHAnsi"/>
          <w:color w:val="000000"/>
          <w:sz w:val="24"/>
          <w:szCs w:val="24"/>
          <w:vertAlign w:val="superscript"/>
        </w:rPr>
        <w:t>62</w:t>
      </w:r>
      <w:r w:rsidRPr="00202239">
        <w:rPr>
          <w:rFonts w:cstheme="minorHAnsi"/>
          <w:color w:val="000000"/>
          <w:sz w:val="24"/>
          <w:szCs w:val="24"/>
          <w:vertAlign w:val="superscript"/>
        </w:rPr>
        <w:br/>
      </w:r>
    </w:p>
    <w:p w14:paraId="22A39337" w14:textId="6C6EE3FB" w:rsidR="005B02BF" w:rsidRPr="00202239" w:rsidRDefault="005B02BF" w:rsidP="005B02BF">
      <w:pPr>
        <w:autoSpaceDE w:val="0"/>
        <w:autoSpaceDN w:val="0"/>
        <w:adjustRightInd w:val="0"/>
        <w:spacing w:after="0" w:line="240" w:lineRule="auto"/>
        <w:jc w:val="lowKashida"/>
        <w:rPr>
          <w:rFonts w:cstheme="minorHAnsi"/>
          <w:color w:val="000000"/>
          <w:sz w:val="24"/>
          <w:szCs w:val="24"/>
        </w:rPr>
      </w:pPr>
      <w:r w:rsidRPr="00202239">
        <w:rPr>
          <w:rFonts w:cstheme="minorHAnsi"/>
          <w:color w:val="000000"/>
          <w:sz w:val="24"/>
          <w:szCs w:val="24"/>
        </w:rPr>
        <w:t>The negative effects of adverse childhood experiences on mental and physical health across the lifespan can be reduced by having the support of a trusted adult in childhood.</w:t>
      </w:r>
      <w:r w:rsidRPr="00202239">
        <w:rPr>
          <w:rFonts w:cstheme="minorHAnsi"/>
          <w:color w:val="000000"/>
          <w:sz w:val="16"/>
          <w:szCs w:val="16"/>
          <w:vertAlign w:val="superscript"/>
        </w:rPr>
        <w:t xml:space="preserve"> </w:t>
      </w:r>
      <w:r w:rsidRPr="00202239">
        <w:rPr>
          <w:rFonts w:cstheme="minorHAnsi"/>
          <w:color w:val="000000"/>
          <w:sz w:val="24"/>
          <w:szCs w:val="24"/>
        </w:rPr>
        <w:t xml:space="preserve">A review by NHS Scotland demonstrates the importance of having an adult that young people trust and can talk to, with young people reporting </w:t>
      </w:r>
      <w:r>
        <w:rPr>
          <w:rFonts w:cstheme="minorHAnsi"/>
          <w:color w:val="000000"/>
          <w:sz w:val="24"/>
          <w:szCs w:val="24"/>
        </w:rPr>
        <w:t>this adult</w:t>
      </w:r>
      <w:r w:rsidRPr="00202239">
        <w:rPr>
          <w:rFonts w:cstheme="minorHAnsi"/>
          <w:color w:val="000000"/>
          <w:sz w:val="24"/>
          <w:szCs w:val="24"/>
        </w:rPr>
        <w:t xml:space="preserve"> can help with educational attainment, optimism, self-efficacy and reducing internalising symptoms</w:t>
      </w:r>
      <w:r>
        <w:rPr>
          <w:rFonts w:cstheme="minorHAnsi"/>
          <w:color w:val="000000"/>
          <w:sz w:val="24"/>
          <w:szCs w:val="24"/>
        </w:rPr>
        <w:t xml:space="preserve"> (</w:t>
      </w:r>
      <w:r w:rsidRPr="00202239">
        <w:rPr>
          <w:rFonts w:cstheme="minorHAnsi"/>
          <w:color w:val="000000"/>
          <w:sz w:val="24"/>
          <w:szCs w:val="24"/>
        </w:rPr>
        <w:t>depression and anxiety</w:t>
      </w:r>
      <w:r>
        <w:rPr>
          <w:rFonts w:cstheme="minorHAnsi"/>
          <w:color w:val="000000"/>
          <w:sz w:val="24"/>
          <w:szCs w:val="24"/>
        </w:rPr>
        <w:t>)</w:t>
      </w:r>
      <w:r w:rsidRPr="00202239">
        <w:rPr>
          <w:rFonts w:cstheme="minorHAnsi"/>
          <w:color w:val="000000"/>
          <w:sz w:val="24"/>
          <w:szCs w:val="24"/>
        </w:rPr>
        <w:t>.</w:t>
      </w:r>
      <w:r w:rsidR="00AA3446">
        <w:rPr>
          <w:rFonts w:cstheme="minorHAnsi"/>
          <w:color w:val="000000"/>
          <w:sz w:val="24"/>
          <w:szCs w:val="24"/>
          <w:vertAlign w:val="superscript"/>
        </w:rPr>
        <w:t>63</w:t>
      </w:r>
    </w:p>
    <w:p w14:paraId="7853674A" w14:textId="77777777" w:rsidR="005B02BF" w:rsidRDefault="005B02BF" w:rsidP="005B02BF">
      <w:pPr>
        <w:rPr>
          <w:rFonts w:cstheme="minorHAnsi"/>
          <w:b/>
          <w:bCs/>
          <w:sz w:val="24"/>
          <w:szCs w:val="24"/>
        </w:rPr>
      </w:pPr>
    </w:p>
    <w:p w14:paraId="017C3F11" w14:textId="77777777" w:rsidR="00687618" w:rsidRDefault="00C75646" w:rsidP="00687618">
      <w:pPr>
        <w:rPr>
          <w:rFonts w:cstheme="minorHAnsi"/>
          <w:sz w:val="24"/>
          <w:szCs w:val="24"/>
        </w:rPr>
      </w:pPr>
      <w:r w:rsidRPr="00687618">
        <w:rPr>
          <w:rFonts w:cstheme="minorHAnsi"/>
          <w:b/>
          <w:bCs/>
          <w:color w:val="C00000"/>
          <w:sz w:val="24"/>
          <w:szCs w:val="24"/>
        </w:rPr>
        <w:t>Family communication</w:t>
      </w:r>
      <w:r w:rsidR="002D5292" w:rsidRPr="00202239">
        <w:rPr>
          <w:rFonts w:cstheme="minorHAnsi"/>
          <w:b/>
          <w:bCs/>
          <w:color w:val="C00000"/>
          <w:sz w:val="24"/>
          <w:szCs w:val="24"/>
        </w:rPr>
        <w:br/>
      </w:r>
      <w:r w:rsidR="00DF6F7C" w:rsidRPr="00202239">
        <w:rPr>
          <w:rFonts w:cstheme="minorHAnsi"/>
          <w:sz w:val="24"/>
          <w:szCs w:val="24"/>
        </w:rPr>
        <w:t>Pupils were asked how easy they find it to communicate with</w:t>
      </w:r>
      <w:r w:rsidR="00810F6F" w:rsidRPr="00202239">
        <w:rPr>
          <w:rFonts w:cstheme="minorHAnsi"/>
          <w:sz w:val="24"/>
          <w:szCs w:val="24"/>
        </w:rPr>
        <w:t xml:space="preserve"> a</w:t>
      </w:r>
      <w:r w:rsidR="00DF6F7C" w:rsidRPr="00202239">
        <w:rPr>
          <w:rFonts w:cstheme="minorHAnsi"/>
          <w:sz w:val="24"/>
          <w:szCs w:val="24"/>
        </w:rPr>
        <w:t xml:space="preserve"> </w:t>
      </w:r>
      <w:r w:rsidR="00910993" w:rsidRPr="00202239">
        <w:rPr>
          <w:rFonts w:cstheme="minorHAnsi"/>
          <w:sz w:val="24"/>
          <w:szCs w:val="24"/>
        </w:rPr>
        <w:t>parental figure</w:t>
      </w:r>
      <w:r w:rsidR="00482226" w:rsidRPr="00202239">
        <w:rPr>
          <w:rFonts w:cstheme="minorHAnsi"/>
          <w:sz w:val="24"/>
          <w:szCs w:val="24"/>
        </w:rPr>
        <w:t xml:space="preserve">. </w:t>
      </w:r>
    </w:p>
    <w:p w14:paraId="1687EFF6" w14:textId="77777777" w:rsidR="00687618" w:rsidRDefault="00687618" w:rsidP="00687618">
      <w:pPr>
        <w:rPr>
          <w:rFonts w:cstheme="minorHAnsi"/>
          <w:sz w:val="24"/>
          <w:szCs w:val="24"/>
        </w:rPr>
      </w:pPr>
    </w:p>
    <w:p w14:paraId="7F8CA660" w14:textId="0DCB4159" w:rsidR="00687618" w:rsidRDefault="00C400D7" w:rsidP="00687618">
      <w:pPr>
        <w:rPr>
          <w:rFonts w:cstheme="minorHAnsi"/>
          <w:b/>
          <w:bCs/>
        </w:rPr>
      </w:pPr>
      <w:r>
        <w:rPr>
          <w:rFonts w:cstheme="minorHAnsi"/>
          <w:sz w:val="24"/>
          <w:szCs w:val="24"/>
        </w:rPr>
        <w:t>Figure 4</w:t>
      </w:r>
      <w:r w:rsidR="00AE3EB2">
        <w:rPr>
          <w:rFonts w:cstheme="minorHAnsi"/>
          <w:sz w:val="24"/>
          <w:szCs w:val="24"/>
        </w:rPr>
        <w:t>4</w:t>
      </w:r>
      <w:r>
        <w:rPr>
          <w:rFonts w:cstheme="minorHAnsi"/>
          <w:sz w:val="24"/>
          <w:szCs w:val="24"/>
        </w:rPr>
        <w:t xml:space="preserve"> </w:t>
      </w:r>
      <w:r w:rsidR="00482226" w:rsidRPr="00202239">
        <w:rPr>
          <w:rFonts w:cstheme="minorHAnsi"/>
          <w:sz w:val="24"/>
          <w:szCs w:val="24"/>
        </w:rPr>
        <w:t>present</w:t>
      </w:r>
      <w:r w:rsidR="004D2D82">
        <w:rPr>
          <w:rFonts w:cstheme="minorHAnsi"/>
          <w:sz w:val="24"/>
          <w:szCs w:val="24"/>
        </w:rPr>
        <w:t>s</w:t>
      </w:r>
      <w:r w:rsidR="00482226" w:rsidRPr="00202239">
        <w:rPr>
          <w:rFonts w:cstheme="minorHAnsi"/>
          <w:sz w:val="24"/>
          <w:szCs w:val="24"/>
        </w:rPr>
        <w:t xml:space="preserve"> </w:t>
      </w:r>
      <w:r w:rsidR="00631021" w:rsidRPr="00202239">
        <w:rPr>
          <w:rFonts w:cstheme="minorHAnsi"/>
          <w:sz w:val="24"/>
          <w:szCs w:val="24"/>
        </w:rPr>
        <w:t xml:space="preserve">the percentage of pupils who say they find it easy or very easy to talk to their mother </w:t>
      </w:r>
      <w:r w:rsidR="00687618">
        <w:rPr>
          <w:rFonts w:cstheme="minorHAnsi"/>
          <w:sz w:val="24"/>
          <w:szCs w:val="24"/>
        </w:rPr>
        <w:t xml:space="preserve">(includes </w:t>
      </w:r>
      <w:r w:rsidR="001E3848" w:rsidRPr="00202239">
        <w:rPr>
          <w:rFonts w:cstheme="minorHAnsi"/>
          <w:sz w:val="24"/>
          <w:szCs w:val="24"/>
        </w:rPr>
        <w:t>step</w:t>
      </w:r>
      <w:r w:rsidR="00F31F29" w:rsidRPr="00202239">
        <w:rPr>
          <w:rFonts w:cstheme="minorHAnsi"/>
          <w:sz w:val="24"/>
          <w:szCs w:val="24"/>
        </w:rPr>
        <w:t>-</w:t>
      </w:r>
      <w:r w:rsidR="00687618">
        <w:rPr>
          <w:rFonts w:cstheme="minorHAnsi"/>
          <w:sz w:val="24"/>
          <w:szCs w:val="24"/>
        </w:rPr>
        <w:t>mother</w:t>
      </w:r>
      <w:r w:rsidR="001E3848" w:rsidRPr="00202239">
        <w:rPr>
          <w:rFonts w:cstheme="minorHAnsi"/>
          <w:sz w:val="24"/>
          <w:szCs w:val="24"/>
        </w:rPr>
        <w:t>).</w:t>
      </w:r>
      <w:r w:rsidR="00AB1C67" w:rsidRPr="00202239">
        <w:rPr>
          <w:rFonts w:cstheme="minorHAnsi"/>
          <w:sz w:val="24"/>
          <w:szCs w:val="24"/>
        </w:rPr>
        <w:br/>
      </w:r>
    </w:p>
    <w:p w14:paraId="62258232" w14:textId="35F708F0" w:rsidR="00B87E8A" w:rsidRDefault="00687618" w:rsidP="00687618">
      <w:pPr>
        <w:rPr>
          <w:rFonts w:cstheme="minorHAnsi"/>
          <w:b/>
          <w:bCs/>
        </w:rPr>
      </w:pPr>
      <w:r>
        <w:rPr>
          <w:rFonts w:cstheme="minorHAnsi"/>
          <w:sz w:val="24"/>
          <w:szCs w:val="24"/>
        </w:rPr>
        <w:t>Figu</w:t>
      </w:r>
      <w:r w:rsidRPr="00C400D7">
        <w:rPr>
          <w:rFonts w:cstheme="minorHAnsi"/>
          <w:sz w:val="24"/>
          <w:szCs w:val="24"/>
        </w:rPr>
        <w:t xml:space="preserve">re </w:t>
      </w:r>
      <w:r w:rsidR="00C400D7" w:rsidRPr="00C400D7">
        <w:rPr>
          <w:rFonts w:cstheme="minorHAnsi"/>
          <w:sz w:val="24"/>
          <w:szCs w:val="24"/>
        </w:rPr>
        <w:t>4</w:t>
      </w:r>
      <w:r w:rsidR="00AE3EB2">
        <w:rPr>
          <w:rFonts w:cstheme="minorHAnsi"/>
          <w:sz w:val="24"/>
          <w:szCs w:val="24"/>
        </w:rPr>
        <w:t>5</w:t>
      </w:r>
      <w:r w:rsidR="00C400D7" w:rsidRPr="00C400D7">
        <w:rPr>
          <w:rFonts w:cstheme="minorHAnsi"/>
          <w:sz w:val="24"/>
          <w:szCs w:val="24"/>
        </w:rPr>
        <w:t xml:space="preserve"> </w:t>
      </w:r>
      <w:r w:rsidRPr="00202239">
        <w:rPr>
          <w:rFonts w:cstheme="minorHAnsi"/>
          <w:sz w:val="24"/>
          <w:szCs w:val="24"/>
        </w:rPr>
        <w:t>present</w:t>
      </w:r>
      <w:r>
        <w:rPr>
          <w:rFonts w:cstheme="minorHAnsi"/>
          <w:sz w:val="24"/>
          <w:szCs w:val="24"/>
        </w:rPr>
        <w:t>s</w:t>
      </w:r>
      <w:r w:rsidRPr="00202239">
        <w:rPr>
          <w:rFonts w:cstheme="minorHAnsi"/>
          <w:sz w:val="24"/>
          <w:szCs w:val="24"/>
        </w:rPr>
        <w:t xml:space="preserve"> the percentage of pupils who say they find it easy or very easy to talk to their </w:t>
      </w:r>
      <w:r>
        <w:rPr>
          <w:rFonts w:cstheme="minorHAnsi"/>
          <w:sz w:val="24"/>
          <w:szCs w:val="24"/>
        </w:rPr>
        <w:t>father (includes step-father).</w:t>
      </w:r>
    </w:p>
    <w:p w14:paraId="35893B0D" w14:textId="77777777" w:rsidR="00B87E8A" w:rsidRDefault="00B87E8A" w:rsidP="001E3848">
      <w:pPr>
        <w:rPr>
          <w:rFonts w:cstheme="minorHAnsi"/>
          <w:b/>
          <w:bCs/>
        </w:rPr>
      </w:pPr>
    </w:p>
    <w:p w14:paraId="012CC893" w14:textId="77777777" w:rsidR="00B87E8A" w:rsidRDefault="00B87E8A" w:rsidP="001E3848">
      <w:pPr>
        <w:rPr>
          <w:rFonts w:cstheme="minorHAnsi"/>
          <w:b/>
          <w:bCs/>
        </w:rPr>
      </w:pPr>
    </w:p>
    <w:p w14:paraId="5061B89F" w14:textId="77777777" w:rsidR="00B87E8A" w:rsidRDefault="00B87E8A" w:rsidP="001E3848">
      <w:pPr>
        <w:rPr>
          <w:rFonts w:cstheme="minorHAnsi"/>
          <w:b/>
          <w:bCs/>
        </w:rPr>
      </w:pPr>
    </w:p>
    <w:p w14:paraId="722ACCED" w14:textId="77777777" w:rsidR="00B87E8A" w:rsidRDefault="00B87E8A" w:rsidP="001E3848">
      <w:pPr>
        <w:rPr>
          <w:rFonts w:cstheme="minorHAnsi"/>
          <w:b/>
          <w:bCs/>
        </w:rPr>
      </w:pPr>
    </w:p>
    <w:p w14:paraId="170B149B" w14:textId="7170E170" w:rsidR="00BB1CF5" w:rsidRPr="000F479E" w:rsidRDefault="006E0E42" w:rsidP="001E3848">
      <w:pPr>
        <w:rPr>
          <w:rFonts w:cstheme="minorHAnsi"/>
          <w:b/>
          <w:bCs/>
        </w:rPr>
      </w:pPr>
      <w:r w:rsidRPr="000F479E">
        <w:rPr>
          <w:rFonts w:cstheme="minorHAnsi"/>
          <w:b/>
          <w:bCs/>
        </w:rPr>
        <w:t>Figure</w:t>
      </w:r>
      <w:r w:rsidR="00F047B3">
        <w:rPr>
          <w:rFonts w:cstheme="minorHAnsi"/>
          <w:b/>
          <w:bCs/>
        </w:rPr>
        <w:t xml:space="preserve"> 4</w:t>
      </w:r>
      <w:r w:rsidR="00AE3EB2">
        <w:rPr>
          <w:rFonts w:cstheme="minorHAnsi"/>
          <w:b/>
          <w:bCs/>
        </w:rPr>
        <w:t>4</w:t>
      </w:r>
      <w:r w:rsidRPr="000F479E">
        <w:rPr>
          <w:rFonts w:cstheme="minorHAnsi"/>
          <w:b/>
          <w:bCs/>
        </w:rPr>
        <w:t xml:space="preserve">: </w:t>
      </w:r>
      <w:r w:rsidR="00612D64">
        <w:rPr>
          <w:rFonts w:cstheme="minorHAnsi"/>
          <w:b/>
          <w:bCs/>
        </w:rPr>
        <w:t>% p</w:t>
      </w:r>
      <w:r w:rsidR="00BB1CF5" w:rsidRPr="000F479E">
        <w:rPr>
          <w:rFonts w:cstheme="minorHAnsi"/>
          <w:b/>
          <w:bCs/>
        </w:rPr>
        <w:t xml:space="preserve">upils who say it’s </w:t>
      </w:r>
      <w:r w:rsidR="00BB1CF5" w:rsidRPr="00A044BA">
        <w:rPr>
          <w:rFonts w:cstheme="minorHAnsi"/>
          <w:b/>
          <w:bCs/>
          <w:i/>
          <w:iCs/>
        </w:rPr>
        <w:t>easy or very easy</w:t>
      </w:r>
      <w:r w:rsidR="00BB1CF5" w:rsidRPr="000F479E">
        <w:rPr>
          <w:rFonts w:cstheme="minorHAnsi"/>
          <w:b/>
          <w:bCs/>
        </w:rPr>
        <w:t xml:space="preserve"> to speak to</w:t>
      </w:r>
      <w:r w:rsidR="00F31F29">
        <w:rPr>
          <w:rFonts w:cstheme="minorHAnsi"/>
          <w:b/>
          <w:bCs/>
        </w:rPr>
        <w:t xml:space="preserve"> </w:t>
      </w:r>
      <w:r w:rsidR="00BB1CF5" w:rsidRPr="000F479E">
        <w:rPr>
          <w:rFonts w:cstheme="minorHAnsi"/>
          <w:b/>
          <w:bCs/>
        </w:rPr>
        <w:t xml:space="preserve">mother </w:t>
      </w:r>
      <w:r w:rsidR="00503401" w:rsidRPr="000F479E">
        <w:rPr>
          <w:rFonts w:cstheme="minorHAnsi"/>
          <w:b/>
          <w:bCs/>
        </w:rPr>
        <w:t>figure</w:t>
      </w:r>
    </w:p>
    <w:p w14:paraId="764B7C2A" w14:textId="1E06F8D5" w:rsidR="00DE6AD7" w:rsidRPr="000F479E" w:rsidRDefault="00DE6AD7" w:rsidP="00D672D7">
      <w:pPr>
        <w:rPr>
          <w:rFonts w:cstheme="minorHAnsi"/>
          <w:b/>
          <w:bCs/>
        </w:rPr>
      </w:pPr>
    </w:p>
    <w:p w14:paraId="58BA61D1" w14:textId="727C2BA5" w:rsidR="00B87E8A" w:rsidRDefault="00B87E8A" w:rsidP="00DD2886">
      <w:pPr>
        <w:rPr>
          <w:rFonts w:cstheme="minorHAnsi"/>
          <w:b/>
          <w:bCs/>
          <w:color w:val="C00000"/>
          <w:sz w:val="24"/>
          <w:szCs w:val="24"/>
        </w:rPr>
      </w:pPr>
    </w:p>
    <w:p w14:paraId="20A35D44" w14:textId="363DCB27" w:rsidR="00590360" w:rsidRDefault="00590360" w:rsidP="00DD2886">
      <w:pPr>
        <w:rPr>
          <w:rFonts w:cstheme="minorHAnsi"/>
          <w:b/>
          <w:bCs/>
          <w:color w:val="C00000"/>
          <w:sz w:val="24"/>
          <w:szCs w:val="24"/>
        </w:rPr>
      </w:pPr>
    </w:p>
    <w:p w14:paraId="7BADF134" w14:textId="264EDA82" w:rsidR="00B4705A" w:rsidRPr="000F479E" w:rsidRDefault="00B4705A" w:rsidP="00B4705A">
      <w:pPr>
        <w:rPr>
          <w:rFonts w:cstheme="minorHAnsi"/>
          <w:b/>
          <w:bCs/>
        </w:rPr>
      </w:pPr>
      <w:r w:rsidRPr="000F479E">
        <w:rPr>
          <w:rFonts w:cstheme="minorHAnsi"/>
          <w:b/>
          <w:bCs/>
        </w:rPr>
        <w:t>Figure</w:t>
      </w:r>
      <w:r w:rsidR="00F047B3">
        <w:rPr>
          <w:rFonts w:cstheme="minorHAnsi"/>
          <w:b/>
          <w:bCs/>
        </w:rPr>
        <w:t xml:space="preserve"> 4</w:t>
      </w:r>
      <w:r w:rsidR="00AE3EB2">
        <w:rPr>
          <w:rFonts w:cstheme="minorHAnsi"/>
          <w:b/>
          <w:bCs/>
        </w:rPr>
        <w:t>5</w:t>
      </w:r>
      <w:r w:rsidRPr="000F479E">
        <w:rPr>
          <w:rFonts w:cstheme="minorHAnsi"/>
          <w:b/>
          <w:bCs/>
        </w:rPr>
        <w:t xml:space="preserve">: </w:t>
      </w:r>
      <w:r>
        <w:rPr>
          <w:rFonts w:cstheme="minorHAnsi"/>
          <w:b/>
          <w:bCs/>
        </w:rPr>
        <w:t>% p</w:t>
      </w:r>
      <w:r w:rsidRPr="000F479E">
        <w:rPr>
          <w:rFonts w:cstheme="minorHAnsi"/>
          <w:b/>
          <w:bCs/>
        </w:rPr>
        <w:t xml:space="preserve">upils who say it’s </w:t>
      </w:r>
      <w:r w:rsidRPr="00A044BA">
        <w:rPr>
          <w:rFonts w:cstheme="minorHAnsi"/>
          <w:b/>
          <w:bCs/>
          <w:i/>
          <w:iCs/>
        </w:rPr>
        <w:t>easy or very easy</w:t>
      </w:r>
      <w:r w:rsidRPr="000F479E">
        <w:rPr>
          <w:rFonts w:cstheme="minorHAnsi"/>
          <w:b/>
          <w:bCs/>
        </w:rPr>
        <w:t xml:space="preserve"> to speak to </w:t>
      </w:r>
      <w:r>
        <w:rPr>
          <w:rFonts w:cstheme="minorHAnsi"/>
          <w:b/>
          <w:bCs/>
        </w:rPr>
        <w:t>the father</w:t>
      </w:r>
      <w:r w:rsidRPr="000F479E">
        <w:rPr>
          <w:rFonts w:cstheme="minorHAnsi"/>
          <w:b/>
          <w:bCs/>
        </w:rPr>
        <w:t xml:space="preserve"> figure</w:t>
      </w:r>
    </w:p>
    <w:p w14:paraId="7BA75BA6" w14:textId="0C84CBC3" w:rsidR="00590360" w:rsidRDefault="00590360" w:rsidP="00DD2886">
      <w:pPr>
        <w:rPr>
          <w:rFonts w:cstheme="minorHAnsi"/>
          <w:b/>
          <w:bCs/>
          <w:color w:val="C00000"/>
          <w:sz w:val="24"/>
          <w:szCs w:val="24"/>
        </w:rPr>
      </w:pPr>
    </w:p>
    <w:p w14:paraId="20D4DEAF" w14:textId="216F96B9" w:rsidR="00590360" w:rsidRDefault="00590360" w:rsidP="00DD2886">
      <w:pPr>
        <w:rPr>
          <w:rFonts w:cstheme="minorHAnsi"/>
          <w:b/>
          <w:bCs/>
          <w:color w:val="C00000"/>
          <w:sz w:val="24"/>
          <w:szCs w:val="24"/>
        </w:rPr>
      </w:pPr>
    </w:p>
    <w:p w14:paraId="50F6050F" w14:textId="092CDFBA" w:rsidR="00590360" w:rsidRDefault="00590360" w:rsidP="00DD2886">
      <w:pPr>
        <w:rPr>
          <w:rFonts w:cstheme="minorHAnsi"/>
          <w:b/>
          <w:bCs/>
          <w:color w:val="C00000"/>
          <w:sz w:val="24"/>
          <w:szCs w:val="24"/>
        </w:rPr>
      </w:pPr>
    </w:p>
    <w:p w14:paraId="198F9CCB" w14:textId="357ED065" w:rsidR="00590360" w:rsidRDefault="00590360" w:rsidP="00DD2886">
      <w:pPr>
        <w:rPr>
          <w:rFonts w:cstheme="minorHAnsi"/>
          <w:b/>
          <w:bCs/>
          <w:color w:val="C00000"/>
          <w:sz w:val="24"/>
          <w:szCs w:val="24"/>
        </w:rPr>
      </w:pPr>
    </w:p>
    <w:p w14:paraId="5D0D7274" w14:textId="67ECBC15" w:rsidR="00590360" w:rsidRDefault="00590360" w:rsidP="00DD2886">
      <w:pPr>
        <w:rPr>
          <w:rFonts w:cstheme="minorHAnsi"/>
          <w:b/>
          <w:bCs/>
          <w:color w:val="C00000"/>
          <w:sz w:val="24"/>
          <w:szCs w:val="24"/>
        </w:rPr>
      </w:pPr>
    </w:p>
    <w:p w14:paraId="7FF859B3" w14:textId="759633B1" w:rsidR="00590360" w:rsidRDefault="00590360" w:rsidP="00DD2886">
      <w:pPr>
        <w:rPr>
          <w:rFonts w:cstheme="minorHAnsi"/>
          <w:b/>
          <w:bCs/>
          <w:color w:val="C00000"/>
          <w:sz w:val="24"/>
          <w:szCs w:val="24"/>
        </w:rPr>
      </w:pPr>
    </w:p>
    <w:p w14:paraId="6DE471BA" w14:textId="32C60EAB" w:rsidR="009D1E47" w:rsidRPr="000F479E" w:rsidRDefault="00B91703" w:rsidP="00DD2886">
      <w:pPr>
        <w:rPr>
          <w:rFonts w:cstheme="minorHAnsi"/>
          <w:b/>
          <w:bCs/>
        </w:rPr>
      </w:pPr>
      <w:r w:rsidRPr="00202239">
        <w:rPr>
          <w:rFonts w:cstheme="minorHAnsi"/>
          <w:b/>
          <w:bCs/>
          <w:color w:val="C00000"/>
          <w:sz w:val="24"/>
          <w:szCs w:val="24"/>
        </w:rPr>
        <w:t>Family support</w:t>
      </w:r>
      <w:r w:rsidR="002D5292" w:rsidRPr="00202239">
        <w:rPr>
          <w:rFonts w:cstheme="minorHAnsi"/>
          <w:b/>
          <w:bCs/>
          <w:color w:val="C00000"/>
          <w:sz w:val="24"/>
          <w:szCs w:val="24"/>
        </w:rPr>
        <w:br/>
      </w:r>
      <w:r w:rsidR="00BB1CF5" w:rsidRPr="00202239">
        <w:rPr>
          <w:rFonts w:cstheme="minorHAnsi"/>
          <w:sz w:val="24"/>
          <w:szCs w:val="24"/>
        </w:rPr>
        <w:t xml:space="preserve">The HBSC survey includes the Family Support Scale. This consists of four questions about how much support the </w:t>
      </w:r>
      <w:r w:rsidR="00E713A8" w:rsidRPr="00202239">
        <w:rPr>
          <w:rFonts w:cstheme="minorHAnsi"/>
          <w:sz w:val="24"/>
          <w:szCs w:val="24"/>
        </w:rPr>
        <w:t xml:space="preserve">young person feels they get from their family, for example, listening to their problems and help with decision making. The figure shows the percentage of </w:t>
      </w:r>
      <w:r w:rsidR="0044422E" w:rsidRPr="00202239">
        <w:rPr>
          <w:rFonts w:cstheme="minorHAnsi"/>
          <w:sz w:val="24"/>
          <w:szCs w:val="24"/>
        </w:rPr>
        <w:t>pupils</w:t>
      </w:r>
      <w:r w:rsidR="00E713A8" w:rsidRPr="00202239">
        <w:rPr>
          <w:rFonts w:cstheme="minorHAnsi"/>
          <w:sz w:val="24"/>
          <w:szCs w:val="24"/>
        </w:rPr>
        <w:t xml:space="preserve"> who </w:t>
      </w:r>
      <w:r w:rsidR="0044422E" w:rsidRPr="00202239">
        <w:rPr>
          <w:rFonts w:cstheme="minorHAnsi"/>
          <w:sz w:val="24"/>
          <w:szCs w:val="24"/>
        </w:rPr>
        <w:t xml:space="preserve">reported </w:t>
      </w:r>
      <w:r w:rsidR="00E713A8" w:rsidRPr="00202239">
        <w:rPr>
          <w:rFonts w:cstheme="minorHAnsi"/>
          <w:sz w:val="24"/>
          <w:szCs w:val="24"/>
        </w:rPr>
        <w:t>high family support.</w:t>
      </w:r>
      <w:r w:rsidR="00503401" w:rsidRPr="00202239">
        <w:rPr>
          <w:rFonts w:cstheme="minorHAnsi"/>
          <w:sz w:val="24"/>
          <w:szCs w:val="24"/>
        </w:rPr>
        <w:br/>
      </w:r>
      <w:r w:rsidR="00DD2886" w:rsidRPr="000F479E">
        <w:rPr>
          <w:rFonts w:cstheme="minorHAnsi"/>
          <w:b/>
          <w:bCs/>
        </w:rPr>
        <w:br/>
      </w:r>
      <w:r w:rsidR="006E0E42" w:rsidRPr="000F479E">
        <w:rPr>
          <w:rFonts w:cstheme="minorHAnsi"/>
          <w:b/>
          <w:bCs/>
        </w:rPr>
        <w:t xml:space="preserve">Figure </w:t>
      </w:r>
      <w:r w:rsidR="00F047B3">
        <w:rPr>
          <w:rFonts w:cstheme="minorHAnsi"/>
          <w:b/>
          <w:bCs/>
        </w:rPr>
        <w:t>4</w:t>
      </w:r>
      <w:r w:rsidR="00AE3EB2">
        <w:rPr>
          <w:rFonts w:cstheme="minorHAnsi"/>
          <w:b/>
          <w:bCs/>
        </w:rPr>
        <w:t>6</w:t>
      </w:r>
      <w:r w:rsidR="00F047B3">
        <w:rPr>
          <w:rFonts w:cstheme="minorHAnsi"/>
          <w:b/>
          <w:bCs/>
        </w:rPr>
        <w:t xml:space="preserve">: </w:t>
      </w:r>
      <w:r w:rsidR="006E0E42" w:rsidRPr="000F479E">
        <w:rPr>
          <w:rFonts w:cstheme="minorHAnsi"/>
          <w:b/>
          <w:bCs/>
        </w:rPr>
        <w:t xml:space="preserve"> </w:t>
      </w:r>
      <w:r w:rsidR="00612D64">
        <w:rPr>
          <w:rFonts w:cstheme="minorHAnsi"/>
          <w:b/>
          <w:bCs/>
        </w:rPr>
        <w:t>% p</w:t>
      </w:r>
      <w:r w:rsidRPr="000F479E">
        <w:rPr>
          <w:rFonts w:cstheme="minorHAnsi"/>
          <w:b/>
          <w:bCs/>
        </w:rPr>
        <w:t>upils</w:t>
      </w:r>
      <w:r w:rsidR="009D1E47" w:rsidRPr="000F479E">
        <w:rPr>
          <w:rFonts w:cstheme="minorHAnsi"/>
          <w:b/>
          <w:bCs/>
        </w:rPr>
        <w:t xml:space="preserve"> </w:t>
      </w:r>
      <w:r w:rsidR="002D5292" w:rsidRPr="000F479E">
        <w:rPr>
          <w:rFonts w:cstheme="minorHAnsi"/>
          <w:b/>
          <w:bCs/>
        </w:rPr>
        <w:t>who report</w:t>
      </w:r>
      <w:r w:rsidR="009D1E47" w:rsidRPr="000F479E">
        <w:rPr>
          <w:rFonts w:cstheme="minorHAnsi"/>
          <w:b/>
          <w:bCs/>
        </w:rPr>
        <w:t xml:space="preserve"> high family support</w:t>
      </w:r>
      <w:r w:rsidRPr="000F479E">
        <w:rPr>
          <w:rFonts w:cstheme="minorHAnsi"/>
          <w:b/>
          <w:bCs/>
        </w:rPr>
        <w:t xml:space="preserve"> </w:t>
      </w:r>
    </w:p>
    <w:p w14:paraId="37A5E3CC" w14:textId="5D89BD26" w:rsidR="009D1E47" w:rsidRPr="000F479E" w:rsidRDefault="009D1E47" w:rsidP="00B91703">
      <w:pPr>
        <w:rPr>
          <w:rFonts w:cstheme="minorHAnsi"/>
          <w:b/>
          <w:bCs/>
        </w:rPr>
      </w:pPr>
    </w:p>
    <w:p w14:paraId="3A10D0F5" w14:textId="5CFB4C3E" w:rsidR="00C74060" w:rsidRPr="00202239" w:rsidRDefault="00333E36" w:rsidP="00590360">
      <w:pPr>
        <w:autoSpaceDE w:val="0"/>
        <w:autoSpaceDN w:val="0"/>
        <w:adjustRightInd w:val="0"/>
        <w:spacing w:after="0" w:line="240" w:lineRule="auto"/>
        <w:rPr>
          <w:rFonts w:cstheme="minorHAnsi"/>
          <w:b/>
          <w:bCs/>
          <w:color w:val="C00000"/>
          <w:sz w:val="24"/>
          <w:szCs w:val="24"/>
        </w:rPr>
      </w:pPr>
      <w:r>
        <w:rPr>
          <w:rFonts w:cstheme="minorHAnsi"/>
          <w:b/>
          <w:bCs/>
          <w:color w:val="C00000"/>
          <w:sz w:val="24"/>
          <w:szCs w:val="24"/>
        </w:rPr>
        <w:br/>
      </w:r>
      <w:r w:rsidR="00C74060" w:rsidRPr="00202239">
        <w:rPr>
          <w:rFonts w:cstheme="minorHAnsi"/>
          <w:b/>
          <w:bCs/>
          <w:color w:val="C00000"/>
          <w:sz w:val="24"/>
          <w:szCs w:val="24"/>
        </w:rPr>
        <w:t>Peer Support</w:t>
      </w:r>
    </w:p>
    <w:p w14:paraId="53CC06E0" w14:textId="0D8D43AA" w:rsidR="000A10B3" w:rsidRPr="00202239" w:rsidRDefault="00C74060" w:rsidP="00E713A8">
      <w:pPr>
        <w:autoSpaceDE w:val="0"/>
        <w:autoSpaceDN w:val="0"/>
        <w:adjustRightInd w:val="0"/>
        <w:spacing w:after="0" w:line="240" w:lineRule="auto"/>
        <w:rPr>
          <w:rFonts w:cstheme="minorHAnsi"/>
          <w:sz w:val="24"/>
          <w:szCs w:val="24"/>
        </w:rPr>
      </w:pPr>
      <w:r w:rsidRPr="00202239">
        <w:rPr>
          <w:rFonts w:cstheme="minorHAnsi"/>
          <w:sz w:val="24"/>
          <w:szCs w:val="24"/>
        </w:rPr>
        <w:t>The Peer Support Scale</w:t>
      </w:r>
      <w:r w:rsidR="00903ADF" w:rsidRPr="00202239">
        <w:rPr>
          <w:rFonts w:cstheme="minorHAnsi"/>
          <w:sz w:val="24"/>
          <w:szCs w:val="24"/>
        </w:rPr>
        <w:t xml:space="preserve"> include four questions </w:t>
      </w:r>
      <w:r w:rsidR="00E713A8" w:rsidRPr="00202239">
        <w:rPr>
          <w:rFonts w:cstheme="minorHAnsi"/>
          <w:sz w:val="24"/>
          <w:szCs w:val="24"/>
        </w:rPr>
        <w:t>about support received from friends</w:t>
      </w:r>
      <w:r w:rsidR="00903ADF" w:rsidRPr="00202239">
        <w:rPr>
          <w:rFonts w:cstheme="minorHAnsi"/>
          <w:sz w:val="24"/>
          <w:szCs w:val="24"/>
        </w:rPr>
        <w:t xml:space="preserve">, for example, </w:t>
      </w:r>
      <w:r w:rsidR="00E713A8" w:rsidRPr="00202239">
        <w:rPr>
          <w:rFonts w:cstheme="minorHAnsi"/>
          <w:sz w:val="24"/>
          <w:szCs w:val="24"/>
        </w:rPr>
        <w:t xml:space="preserve">how easy young people find it to talk to friends about their problems and </w:t>
      </w:r>
      <w:r w:rsidR="0044422E" w:rsidRPr="00202239">
        <w:rPr>
          <w:rFonts w:cstheme="minorHAnsi"/>
          <w:sz w:val="24"/>
          <w:szCs w:val="24"/>
        </w:rPr>
        <w:t xml:space="preserve">the extent to which they can count on their friends and their friends try to help them. The figure shows the percentage of pupils who report high peer support. </w:t>
      </w:r>
    </w:p>
    <w:p w14:paraId="4433677F" w14:textId="34F30DCF" w:rsidR="000A10B3" w:rsidRPr="000F479E" w:rsidRDefault="00333E36" w:rsidP="00C74060">
      <w:pPr>
        <w:rPr>
          <w:rFonts w:cstheme="minorHAnsi"/>
          <w:b/>
          <w:bCs/>
        </w:rPr>
      </w:pPr>
      <w:r>
        <w:rPr>
          <w:rFonts w:cstheme="minorHAnsi"/>
          <w:b/>
          <w:bCs/>
        </w:rPr>
        <w:lastRenderedPageBreak/>
        <w:br/>
      </w:r>
      <w:r w:rsidR="006E0E42" w:rsidRPr="000F479E">
        <w:rPr>
          <w:rFonts w:cstheme="minorHAnsi"/>
          <w:b/>
          <w:bCs/>
        </w:rPr>
        <w:t>Figure</w:t>
      </w:r>
      <w:r w:rsidR="00F047B3">
        <w:rPr>
          <w:rFonts w:cstheme="minorHAnsi"/>
          <w:b/>
          <w:bCs/>
        </w:rPr>
        <w:t xml:space="preserve"> 4</w:t>
      </w:r>
      <w:r w:rsidR="00AE3EB2">
        <w:rPr>
          <w:rFonts w:cstheme="minorHAnsi"/>
          <w:b/>
          <w:bCs/>
        </w:rPr>
        <w:t>7</w:t>
      </w:r>
      <w:r w:rsidR="00903ADF">
        <w:rPr>
          <w:rFonts w:cstheme="minorHAnsi"/>
          <w:b/>
          <w:bCs/>
        </w:rPr>
        <w:t xml:space="preserve">: </w:t>
      </w:r>
      <w:r w:rsidR="00612D64">
        <w:rPr>
          <w:rFonts w:cstheme="minorHAnsi"/>
          <w:b/>
          <w:bCs/>
        </w:rPr>
        <w:t>% p</w:t>
      </w:r>
      <w:r w:rsidR="00C74060" w:rsidRPr="000F479E">
        <w:rPr>
          <w:rFonts w:cstheme="minorHAnsi"/>
          <w:b/>
          <w:bCs/>
        </w:rPr>
        <w:t xml:space="preserve">upils </w:t>
      </w:r>
      <w:r w:rsidR="002D5292" w:rsidRPr="000F479E">
        <w:rPr>
          <w:rFonts w:cstheme="minorHAnsi"/>
          <w:b/>
          <w:bCs/>
        </w:rPr>
        <w:t>who report</w:t>
      </w:r>
      <w:r w:rsidR="000A10B3" w:rsidRPr="000F479E">
        <w:rPr>
          <w:rFonts w:cstheme="minorHAnsi"/>
          <w:b/>
          <w:bCs/>
        </w:rPr>
        <w:t xml:space="preserve"> high peer support</w:t>
      </w:r>
    </w:p>
    <w:p w14:paraId="6482B457" w14:textId="082A3552" w:rsidR="000A10B3" w:rsidRPr="000F479E" w:rsidRDefault="000A10B3" w:rsidP="00C74060">
      <w:pPr>
        <w:rPr>
          <w:rFonts w:cstheme="minorHAnsi"/>
          <w:b/>
          <w:bCs/>
        </w:rPr>
      </w:pPr>
    </w:p>
    <w:p w14:paraId="0073B57B" w14:textId="0479D2D9" w:rsidR="005951AB" w:rsidRPr="00202239" w:rsidRDefault="00F210F7" w:rsidP="002D5292">
      <w:pPr>
        <w:spacing w:line="240" w:lineRule="auto"/>
        <w:rPr>
          <w:rFonts w:cstheme="minorHAnsi"/>
          <w:b/>
          <w:bCs/>
          <w:sz w:val="24"/>
          <w:szCs w:val="24"/>
        </w:rPr>
      </w:pPr>
      <w:r w:rsidRPr="00202239">
        <w:rPr>
          <w:rFonts w:cstheme="minorHAnsi"/>
          <w:b/>
          <w:bCs/>
          <w:color w:val="C00000"/>
          <w:sz w:val="24"/>
          <w:szCs w:val="24"/>
        </w:rPr>
        <w:t>Trusted adult</w:t>
      </w:r>
      <w:r w:rsidR="002D5292" w:rsidRPr="00202239">
        <w:rPr>
          <w:rFonts w:cstheme="minorHAnsi"/>
          <w:b/>
          <w:bCs/>
          <w:color w:val="C00000"/>
          <w:sz w:val="24"/>
          <w:szCs w:val="24"/>
        </w:rPr>
        <w:br/>
      </w:r>
      <w:r w:rsidRPr="00202239">
        <w:rPr>
          <w:rFonts w:cstheme="minorHAnsi"/>
          <w:sz w:val="24"/>
          <w:szCs w:val="24"/>
        </w:rPr>
        <w:t>Pupils were asked ‘do you have an adult in your life who you can trust and talk to about any personal</w:t>
      </w:r>
      <w:r w:rsidR="002D5292" w:rsidRPr="00202239">
        <w:rPr>
          <w:rFonts w:cstheme="minorHAnsi"/>
          <w:b/>
          <w:bCs/>
          <w:sz w:val="24"/>
          <w:szCs w:val="24"/>
        </w:rPr>
        <w:t xml:space="preserve"> </w:t>
      </w:r>
      <w:r w:rsidRPr="00202239">
        <w:rPr>
          <w:rFonts w:cstheme="minorHAnsi"/>
          <w:sz w:val="24"/>
          <w:szCs w:val="24"/>
        </w:rPr>
        <w:t>problems?</w:t>
      </w:r>
      <w:r w:rsidR="00E713A8" w:rsidRPr="00202239">
        <w:rPr>
          <w:rFonts w:cstheme="minorHAnsi"/>
          <w:sz w:val="24"/>
          <w:szCs w:val="24"/>
        </w:rPr>
        <w:t>’ with response options including Yes always/</w:t>
      </w:r>
      <w:r w:rsidR="005951AB" w:rsidRPr="00202239">
        <w:rPr>
          <w:rFonts w:cstheme="minorHAnsi"/>
          <w:sz w:val="24"/>
          <w:szCs w:val="24"/>
        </w:rPr>
        <w:t>Yes, sometimes/ No.</w:t>
      </w:r>
      <w:r w:rsidR="002D5292" w:rsidRPr="00202239">
        <w:rPr>
          <w:rFonts w:cstheme="minorHAnsi"/>
          <w:b/>
          <w:bCs/>
          <w:sz w:val="24"/>
          <w:szCs w:val="24"/>
        </w:rPr>
        <w:t xml:space="preserve"> </w:t>
      </w:r>
      <w:r w:rsidR="005951AB" w:rsidRPr="00202239">
        <w:rPr>
          <w:rFonts w:cstheme="minorHAnsi"/>
          <w:sz w:val="24"/>
          <w:szCs w:val="24"/>
        </w:rPr>
        <w:t xml:space="preserve">The figure shows the percentage of pupils who report ‘always’ having a trusted adult to talk to. </w:t>
      </w:r>
    </w:p>
    <w:p w14:paraId="3AF963C7" w14:textId="1A4CAC00" w:rsidR="00F210F7" w:rsidRPr="000F479E" w:rsidRDefault="006E0E42" w:rsidP="00F210F7">
      <w:pPr>
        <w:rPr>
          <w:rFonts w:cstheme="minorHAnsi"/>
          <w:b/>
          <w:bCs/>
        </w:rPr>
      </w:pPr>
      <w:r w:rsidRPr="000F479E">
        <w:rPr>
          <w:rFonts w:cstheme="minorHAnsi"/>
          <w:b/>
          <w:bCs/>
        </w:rPr>
        <w:t>Figure</w:t>
      </w:r>
      <w:r w:rsidR="009164F0">
        <w:rPr>
          <w:rFonts w:cstheme="minorHAnsi"/>
          <w:b/>
          <w:bCs/>
        </w:rPr>
        <w:t xml:space="preserve"> </w:t>
      </w:r>
      <w:r w:rsidR="00AE3EB2">
        <w:rPr>
          <w:rFonts w:cstheme="minorHAnsi"/>
          <w:b/>
          <w:bCs/>
        </w:rPr>
        <w:t>48</w:t>
      </w:r>
      <w:r w:rsidRPr="000F479E">
        <w:rPr>
          <w:rFonts w:cstheme="minorHAnsi"/>
          <w:b/>
          <w:bCs/>
        </w:rPr>
        <w:t xml:space="preserve">: </w:t>
      </w:r>
      <w:r w:rsidR="00612D64">
        <w:rPr>
          <w:rFonts w:cstheme="minorHAnsi"/>
          <w:b/>
          <w:bCs/>
        </w:rPr>
        <w:t>% p</w:t>
      </w:r>
      <w:r w:rsidR="00F210F7" w:rsidRPr="000F479E">
        <w:rPr>
          <w:rFonts w:cstheme="minorHAnsi"/>
          <w:b/>
          <w:bCs/>
        </w:rPr>
        <w:t xml:space="preserve">upils who </w:t>
      </w:r>
      <w:r w:rsidR="00F210F7" w:rsidRPr="00A044BA">
        <w:rPr>
          <w:rFonts w:cstheme="minorHAnsi"/>
          <w:b/>
          <w:bCs/>
          <w:i/>
          <w:iCs/>
        </w:rPr>
        <w:t>always</w:t>
      </w:r>
      <w:r w:rsidR="00F210F7" w:rsidRPr="000F479E">
        <w:rPr>
          <w:rFonts w:cstheme="minorHAnsi"/>
          <w:b/>
          <w:bCs/>
        </w:rPr>
        <w:t xml:space="preserve"> have a trusted adult to talk to</w:t>
      </w:r>
    </w:p>
    <w:p w14:paraId="1A0A746B" w14:textId="564C4E73" w:rsidR="00F210F7" w:rsidRPr="000F479E" w:rsidRDefault="00F210F7" w:rsidP="00F210F7">
      <w:pPr>
        <w:rPr>
          <w:rFonts w:cstheme="minorHAnsi"/>
          <w:b/>
          <w:bCs/>
        </w:rPr>
      </w:pPr>
    </w:p>
    <w:p w14:paraId="3E895428" w14:textId="7AE37C10" w:rsidR="006E0E42" w:rsidRPr="000F479E" w:rsidRDefault="0093028A" w:rsidP="00936984">
      <w:pPr>
        <w:rPr>
          <w:rFonts w:cstheme="minorHAnsi"/>
          <w:b/>
          <w:bCs/>
          <w:color w:val="C00000"/>
          <w:sz w:val="28"/>
          <w:szCs w:val="28"/>
        </w:rPr>
      </w:pPr>
      <w:r w:rsidRPr="000F479E">
        <w:rPr>
          <w:rFonts w:cstheme="minorHAnsi"/>
          <w:b/>
          <w:bCs/>
          <w:color w:val="C00000"/>
          <w:sz w:val="28"/>
          <w:szCs w:val="28"/>
        </w:rPr>
        <w:t>Who can help?</w:t>
      </w:r>
      <w:r w:rsidR="00936984"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4476"/>
        <w:gridCol w:w="4540"/>
      </w:tblGrid>
      <w:tr w:rsidR="006E0E42" w:rsidRPr="000F479E" w14:paraId="38A8F548" w14:textId="77777777" w:rsidTr="00B52CBD">
        <w:tc>
          <w:tcPr>
            <w:tcW w:w="4248" w:type="dxa"/>
            <w:shd w:val="clear" w:color="auto" w:fill="E7E6E6" w:themeFill="background2"/>
          </w:tcPr>
          <w:p w14:paraId="356E62AA" w14:textId="77777777" w:rsidR="006E0E42" w:rsidRPr="000F479E" w:rsidRDefault="006E0E42" w:rsidP="00CD51B9">
            <w:pPr>
              <w:rPr>
                <w:rFonts w:cstheme="minorHAnsi"/>
                <w:b/>
                <w:bCs/>
                <w:sz w:val="24"/>
                <w:szCs w:val="24"/>
              </w:rPr>
            </w:pPr>
            <w:r w:rsidRPr="000F479E">
              <w:rPr>
                <w:rFonts w:cstheme="minorHAnsi"/>
                <w:b/>
                <w:bCs/>
                <w:sz w:val="24"/>
                <w:szCs w:val="24"/>
              </w:rPr>
              <w:t>Organisation</w:t>
            </w:r>
          </w:p>
        </w:tc>
        <w:tc>
          <w:tcPr>
            <w:tcW w:w="4768" w:type="dxa"/>
            <w:shd w:val="clear" w:color="auto" w:fill="E7E6E6" w:themeFill="background2"/>
          </w:tcPr>
          <w:p w14:paraId="66CBEF51" w14:textId="77777777" w:rsidR="006E0E42" w:rsidRPr="000F479E" w:rsidRDefault="006E0E42" w:rsidP="00CD51B9">
            <w:pPr>
              <w:rPr>
                <w:rFonts w:cstheme="minorHAnsi"/>
                <w:b/>
                <w:bCs/>
                <w:sz w:val="24"/>
                <w:szCs w:val="24"/>
              </w:rPr>
            </w:pPr>
            <w:r w:rsidRPr="000F479E">
              <w:rPr>
                <w:rFonts w:cstheme="minorHAnsi"/>
                <w:b/>
                <w:bCs/>
                <w:sz w:val="24"/>
                <w:szCs w:val="24"/>
              </w:rPr>
              <w:t>Description</w:t>
            </w:r>
          </w:p>
        </w:tc>
      </w:tr>
      <w:tr w:rsidR="006E0E42" w:rsidRPr="000F479E" w14:paraId="1F723EF9" w14:textId="77777777" w:rsidTr="00B52CBD">
        <w:tc>
          <w:tcPr>
            <w:tcW w:w="4248" w:type="dxa"/>
          </w:tcPr>
          <w:p w14:paraId="75274C0B" w14:textId="77777777" w:rsidR="006E0E42" w:rsidRPr="000F479E" w:rsidRDefault="00FB12B5" w:rsidP="00CD51B9">
            <w:pPr>
              <w:rPr>
                <w:rFonts w:cstheme="minorHAnsi"/>
              </w:rPr>
            </w:pPr>
            <w:r w:rsidRPr="000F479E">
              <w:rPr>
                <w:rFonts w:cstheme="minorHAnsi"/>
              </w:rPr>
              <w:t xml:space="preserve">Parenting Across Scotland </w:t>
            </w:r>
          </w:p>
          <w:p w14:paraId="22D14AA6" w14:textId="5991D09F" w:rsidR="00FB12B5" w:rsidRPr="000F479E" w:rsidRDefault="00095A5A" w:rsidP="00B52CBD">
            <w:pPr>
              <w:rPr>
                <w:rFonts w:cstheme="minorHAnsi"/>
              </w:rPr>
            </w:pPr>
            <w:hyperlink r:id="rId38" w:history="1">
              <w:r w:rsidR="00FB12B5" w:rsidRPr="000F479E">
                <w:rPr>
                  <w:rStyle w:val="Hyperlink"/>
                  <w:rFonts w:cstheme="minorHAnsi"/>
                </w:rPr>
                <w:t>https://www.parentingacrossscotland.org/info-for-families/</w:t>
              </w:r>
            </w:hyperlink>
          </w:p>
        </w:tc>
        <w:tc>
          <w:tcPr>
            <w:tcW w:w="4768" w:type="dxa"/>
          </w:tcPr>
          <w:p w14:paraId="52298F7B" w14:textId="048C02EE" w:rsidR="006E0E42" w:rsidRPr="000F479E" w:rsidRDefault="00FB12B5" w:rsidP="00CD51B9">
            <w:pPr>
              <w:autoSpaceDE w:val="0"/>
              <w:autoSpaceDN w:val="0"/>
              <w:adjustRightInd w:val="0"/>
              <w:rPr>
                <w:rFonts w:cstheme="minorHAnsi"/>
              </w:rPr>
            </w:pPr>
            <w:r w:rsidRPr="000F479E">
              <w:rPr>
                <w:rFonts w:cstheme="minorHAnsi"/>
                <w:color w:val="454545"/>
                <w:shd w:val="clear" w:color="auto" w:fill="FFFFFF"/>
              </w:rPr>
              <w:t>Parenting across Scotland is a partnership of charities which offers support to children and families in Scotland.</w:t>
            </w:r>
          </w:p>
        </w:tc>
      </w:tr>
      <w:tr w:rsidR="007E2DCA" w:rsidRPr="000F479E" w14:paraId="181D5179" w14:textId="77777777" w:rsidTr="00B52CBD">
        <w:tc>
          <w:tcPr>
            <w:tcW w:w="4248" w:type="dxa"/>
          </w:tcPr>
          <w:p w14:paraId="7DC0D27E" w14:textId="20954E25" w:rsidR="007E2DCA" w:rsidRPr="000F479E" w:rsidRDefault="00095A5A" w:rsidP="007E2DCA">
            <w:pPr>
              <w:rPr>
                <w:rFonts w:cstheme="minorHAnsi"/>
              </w:rPr>
            </w:pPr>
            <w:hyperlink r:id="rId39" w:history="1">
              <w:r w:rsidR="007E2DCA" w:rsidRPr="000F479E">
                <w:rPr>
                  <w:rStyle w:val="Hyperlink"/>
                  <w:rFonts w:cstheme="minorHAnsi"/>
                </w:rPr>
                <w:t>https://www.parentclub.scot/</w:t>
              </w:r>
            </w:hyperlink>
          </w:p>
          <w:p w14:paraId="35495A5E" w14:textId="43D92DDA" w:rsidR="007E2DCA" w:rsidRPr="000F479E" w:rsidRDefault="007E2DCA" w:rsidP="007E2DCA">
            <w:pPr>
              <w:rPr>
                <w:rFonts w:cstheme="minorHAnsi"/>
              </w:rPr>
            </w:pPr>
          </w:p>
        </w:tc>
        <w:tc>
          <w:tcPr>
            <w:tcW w:w="4768" w:type="dxa"/>
          </w:tcPr>
          <w:p w14:paraId="5A1CA61B" w14:textId="69FE3DB2" w:rsidR="007E2DCA" w:rsidRPr="000F479E" w:rsidRDefault="007E2DCA" w:rsidP="007E2DCA">
            <w:pPr>
              <w:autoSpaceDE w:val="0"/>
              <w:autoSpaceDN w:val="0"/>
              <w:adjustRightInd w:val="0"/>
              <w:rPr>
                <w:rFonts w:cstheme="minorHAnsi"/>
                <w:color w:val="383838"/>
                <w:shd w:val="clear" w:color="auto" w:fill="FFFFFF"/>
              </w:rPr>
            </w:pPr>
            <w:r w:rsidRPr="000F479E">
              <w:rPr>
                <w:rFonts w:cstheme="minorHAnsi"/>
              </w:rPr>
              <w:t>The Scottish Government website for parents covering everything from online safety</w:t>
            </w:r>
            <w:r w:rsidR="00B52CBD" w:rsidRPr="000F479E">
              <w:rPr>
                <w:rFonts w:cstheme="minorHAnsi"/>
              </w:rPr>
              <w:t xml:space="preserve">, </w:t>
            </w:r>
            <w:r w:rsidRPr="000F479E">
              <w:rPr>
                <w:rFonts w:cstheme="minorHAnsi"/>
              </w:rPr>
              <w:t>food and eating to raising a teenager.</w:t>
            </w:r>
          </w:p>
        </w:tc>
      </w:tr>
      <w:tr w:rsidR="006E0E42" w:rsidRPr="000F479E" w14:paraId="63FC8FA3" w14:textId="77777777" w:rsidTr="00B52CBD">
        <w:tc>
          <w:tcPr>
            <w:tcW w:w="4248" w:type="dxa"/>
          </w:tcPr>
          <w:p w14:paraId="6848C6EB" w14:textId="09BCEF91" w:rsidR="007E2DCA" w:rsidRPr="000F479E" w:rsidRDefault="007E2DCA" w:rsidP="00CD51B9">
            <w:pPr>
              <w:rPr>
                <w:rFonts w:cstheme="minorHAnsi"/>
              </w:rPr>
            </w:pPr>
            <w:r w:rsidRPr="000F479E">
              <w:rPr>
                <w:rFonts w:cstheme="minorHAnsi"/>
              </w:rPr>
              <w:t>Children1st</w:t>
            </w:r>
          </w:p>
          <w:p w14:paraId="073A3541" w14:textId="04D72B3B" w:rsidR="006E0E42" w:rsidRPr="000F479E" w:rsidRDefault="00095A5A" w:rsidP="00CD51B9">
            <w:pPr>
              <w:rPr>
                <w:rFonts w:cstheme="minorHAnsi"/>
              </w:rPr>
            </w:pPr>
            <w:hyperlink r:id="rId40" w:history="1">
              <w:r w:rsidR="007E2DCA" w:rsidRPr="000F479E">
                <w:rPr>
                  <w:rStyle w:val="Hyperlink"/>
                  <w:rFonts w:cstheme="minorHAnsi"/>
                </w:rPr>
                <w:t>https://www.children1st.org.uk/help-for-families/</w:t>
              </w:r>
            </w:hyperlink>
          </w:p>
          <w:p w14:paraId="373363F1" w14:textId="303F4B58" w:rsidR="007E2DCA" w:rsidRPr="000F479E" w:rsidRDefault="007E2DCA" w:rsidP="00CD51B9">
            <w:pPr>
              <w:rPr>
                <w:rFonts w:cstheme="minorHAnsi"/>
                <w:b/>
                <w:bCs/>
              </w:rPr>
            </w:pPr>
          </w:p>
        </w:tc>
        <w:tc>
          <w:tcPr>
            <w:tcW w:w="4768" w:type="dxa"/>
          </w:tcPr>
          <w:p w14:paraId="498DE7A5" w14:textId="6ED05ABA" w:rsidR="006E0E42" w:rsidRPr="000F479E" w:rsidRDefault="00FB12B5" w:rsidP="00CD51B9">
            <w:pPr>
              <w:autoSpaceDE w:val="0"/>
              <w:autoSpaceDN w:val="0"/>
              <w:adjustRightInd w:val="0"/>
              <w:rPr>
                <w:rFonts w:cstheme="minorHAnsi"/>
              </w:rPr>
            </w:pPr>
            <w:r w:rsidRPr="000F479E">
              <w:rPr>
                <w:rFonts w:cstheme="minorHAnsi"/>
                <w:color w:val="383838"/>
                <w:shd w:val="clear" w:color="auto" w:fill="FFFFFF"/>
              </w:rPr>
              <w:t xml:space="preserve">Parenting First helps families in Scotland to put children first, with practical advice and with support in difficult times. </w:t>
            </w:r>
          </w:p>
        </w:tc>
      </w:tr>
      <w:tr w:rsidR="006E0E42" w:rsidRPr="000F479E" w14:paraId="6ACEF63F" w14:textId="77777777" w:rsidTr="00B52CBD">
        <w:tc>
          <w:tcPr>
            <w:tcW w:w="4248" w:type="dxa"/>
          </w:tcPr>
          <w:p w14:paraId="117FD983" w14:textId="77777777" w:rsidR="0009023C" w:rsidRPr="000F479E" w:rsidRDefault="007E2DCA" w:rsidP="0009023C">
            <w:pPr>
              <w:rPr>
                <w:rFonts w:cstheme="minorHAnsi"/>
              </w:rPr>
            </w:pPr>
            <w:r w:rsidRPr="000F479E">
              <w:rPr>
                <w:rFonts w:cstheme="minorHAnsi"/>
              </w:rPr>
              <w:t>One parent Families Scotland</w:t>
            </w:r>
          </w:p>
          <w:p w14:paraId="52127347" w14:textId="5979D19A" w:rsidR="007E2DCA" w:rsidRPr="000F479E" w:rsidRDefault="00095A5A" w:rsidP="0009023C">
            <w:pPr>
              <w:rPr>
                <w:rFonts w:cstheme="minorHAnsi"/>
              </w:rPr>
            </w:pPr>
            <w:hyperlink r:id="rId41" w:history="1">
              <w:r w:rsidR="0009023C" w:rsidRPr="000F479E">
                <w:rPr>
                  <w:rStyle w:val="Hyperlink"/>
                  <w:rFonts w:cstheme="minorHAnsi"/>
                </w:rPr>
                <w:t>https://opfs.org.uk/</w:t>
              </w:r>
            </w:hyperlink>
          </w:p>
        </w:tc>
        <w:tc>
          <w:tcPr>
            <w:tcW w:w="4768" w:type="dxa"/>
          </w:tcPr>
          <w:p w14:paraId="083B6CF0" w14:textId="4C39394C" w:rsidR="006E0E42" w:rsidRPr="000F479E" w:rsidRDefault="007E2DCA" w:rsidP="00CD51B9">
            <w:pPr>
              <w:autoSpaceDE w:val="0"/>
              <w:autoSpaceDN w:val="0"/>
              <w:adjustRightInd w:val="0"/>
              <w:rPr>
                <w:rFonts w:cstheme="minorHAnsi"/>
              </w:rPr>
            </w:pPr>
            <w:r w:rsidRPr="000F479E">
              <w:rPr>
                <w:rFonts w:cstheme="minorHAnsi"/>
                <w:shd w:val="clear" w:color="auto" w:fill="FFFFFF"/>
              </w:rPr>
              <w:t>A free helpline providing impartial and confidential advice to single-parent families.</w:t>
            </w:r>
          </w:p>
        </w:tc>
      </w:tr>
      <w:tr w:rsidR="007E2DCA" w:rsidRPr="000F479E" w14:paraId="04671DD2" w14:textId="77777777" w:rsidTr="00B52CBD">
        <w:tc>
          <w:tcPr>
            <w:tcW w:w="4248" w:type="dxa"/>
          </w:tcPr>
          <w:p w14:paraId="0F37A371" w14:textId="77777777" w:rsidR="007E2DCA" w:rsidRPr="000F479E" w:rsidRDefault="007E2DCA" w:rsidP="007E2DCA">
            <w:pPr>
              <w:autoSpaceDE w:val="0"/>
              <w:autoSpaceDN w:val="0"/>
              <w:adjustRightInd w:val="0"/>
              <w:rPr>
                <w:rFonts w:cstheme="minorHAnsi"/>
              </w:rPr>
            </w:pPr>
            <w:r w:rsidRPr="000F479E">
              <w:rPr>
                <w:rFonts w:cstheme="minorHAnsi"/>
              </w:rPr>
              <w:t>Carerstrust Scotland</w:t>
            </w:r>
          </w:p>
          <w:p w14:paraId="44DDD9C5" w14:textId="316AF1F0" w:rsidR="0009023C" w:rsidRPr="000F479E" w:rsidRDefault="00095A5A" w:rsidP="0009023C">
            <w:pPr>
              <w:autoSpaceDE w:val="0"/>
              <w:autoSpaceDN w:val="0"/>
              <w:adjustRightInd w:val="0"/>
              <w:rPr>
                <w:rFonts w:cstheme="minorHAnsi"/>
              </w:rPr>
            </w:pPr>
            <w:hyperlink r:id="rId42" w:history="1">
              <w:r w:rsidR="0009023C" w:rsidRPr="000F479E">
                <w:rPr>
                  <w:rStyle w:val="Hyperlink"/>
                  <w:rFonts w:cstheme="minorHAnsi"/>
                </w:rPr>
                <w:t>www.carers.org/country/carers-trust-scotland</w:t>
              </w:r>
            </w:hyperlink>
          </w:p>
        </w:tc>
        <w:tc>
          <w:tcPr>
            <w:tcW w:w="4768" w:type="dxa"/>
          </w:tcPr>
          <w:p w14:paraId="0DF829C5" w14:textId="49FD405F" w:rsidR="007E2DCA" w:rsidRPr="000F479E" w:rsidRDefault="007E2DCA" w:rsidP="00B52CBD">
            <w:pPr>
              <w:autoSpaceDE w:val="0"/>
              <w:autoSpaceDN w:val="0"/>
              <w:adjustRightInd w:val="0"/>
              <w:rPr>
                <w:rFonts w:cstheme="minorHAnsi"/>
              </w:rPr>
            </w:pPr>
            <w:r w:rsidRPr="000F479E">
              <w:rPr>
                <w:rFonts w:cstheme="minorHAnsi"/>
              </w:rPr>
              <w:t>Carers Trust Scotland is the largest provider of</w:t>
            </w:r>
            <w:r w:rsidR="00B52CBD" w:rsidRPr="000F479E">
              <w:rPr>
                <w:rFonts w:cstheme="minorHAnsi"/>
              </w:rPr>
              <w:t xml:space="preserve"> </w:t>
            </w:r>
            <w:r w:rsidRPr="000F479E">
              <w:rPr>
                <w:rFonts w:cstheme="minorHAnsi"/>
              </w:rPr>
              <w:t>support services for carers in Scotland.</w:t>
            </w:r>
          </w:p>
        </w:tc>
      </w:tr>
      <w:tr w:rsidR="007E2DCA" w:rsidRPr="000F479E" w14:paraId="62A64393" w14:textId="77777777" w:rsidTr="00B52CBD">
        <w:tc>
          <w:tcPr>
            <w:tcW w:w="4248" w:type="dxa"/>
          </w:tcPr>
          <w:p w14:paraId="4EC99CE1" w14:textId="77777777" w:rsidR="007E2DCA" w:rsidRPr="000F479E" w:rsidRDefault="007E2DCA" w:rsidP="007E2DCA">
            <w:pPr>
              <w:autoSpaceDE w:val="0"/>
              <w:autoSpaceDN w:val="0"/>
              <w:adjustRightInd w:val="0"/>
              <w:rPr>
                <w:rFonts w:cstheme="minorHAnsi"/>
              </w:rPr>
            </w:pPr>
            <w:r w:rsidRPr="000F479E">
              <w:rPr>
                <w:rFonts w:cstheme="minorHAnsi"/>
              </w:rPr>
              <w:t>LGBT Youth Scotland</w:t>
            </w:r>
          </w:p>
          <w:p w14:paraId="0046AE51" w14:textId="3707E77B" w:rsidR="007E2DCA" w:rsidRPr="000F479E" w:rsidRDefault="00095A5A" w:rsidP="007E2DCA">
            <w:pPr>
              <w:autoSpaceDE w:val="0"/>
              <w:autoSpaceDN w:val="0"/>
              <w:adjustRightInd w:val="0"/>
              <w:rPr>
                <w:rFonts w:cstheme="minorHAnsi"/>
              </w:rPr>
            </w:pPr>
            <w:hyperlink r:id="rId43" w:history="1">
              <w:r w:rsidR="0009023C" w:rsidRPr="000F479E">
                <w:rPr>
                  <w:rStyle w:val="Hyperlink"/>
                  <w:rFonts w:cstheme="minorHAnsi"/>
                </w:rPr>
                <w:t>https://www.lgbtyouth.org.uk</w:t>
              </w:r>
            </w:hyperlink>
          </w:p>
          <w:p w14:paraId="279C1746" w14:textId="77777777" w:rsidR="0009023C" w:rsidRPr="000F479E" w:rsidRDefault="0009023C" w:rsidP="007E2DCA">
            <w:pPr>
              <w:autoSpaceDE w:val="0"/>
              <w:autoSpaceDN w:val="0"/>
              <w:adjustRightInd w:val="0"/>
              <w:rPr>
                <w:rFonts w:cstheme="minorHAnsi"/>
              </w:rPr>
            </w:pPr>
          </w:p>
          <w:p w14:paraId="5B010531" w14:textId="76031526" w:rsidR="007E2DCA" w:rsidRPr="000F479E" w:rsidRDefault="007E2DCA" w:rsidP="007E2DCA">
            <w:pPr>
              <w:autoSpaceDE w:val="0"/>
              <w:autoSpaceDN w:val="0"/>
              <w:adjustRightInd w:val="0"/>
              <w:rPr>
                <w:rFonts w:cstheme="minorHAnsi"/>
              </w:rPr>
            </w:pPr>
          </w:p>
        </w:tc>
        <w:tc>
          <w:tcPr>
            <w:tcW w:w="4768" w:type="dxa"/>
          </w:tcPr>
          <w:p w14:paraId="513112AC" w14:textId="4C37EABE" w:rsidR="007E2DCA" w:rsidRPr="000F479E" w:rsidRDefault="007E2DCA" w:rsidP="00B52CBD">
            <w:pPr>
              <w:autoSpaceDE w:val="0"/>
              <w:autoSpaceDN w:val="0"/>
              <w:adjustRightInd w:val="0"/>
              <w:rPr>
                <w:rFonts w:cstheme="minorHAnsi"/>
              </w:rPr>
            </w:pPr>
            <w:r w:rsidRPr="000F479E">
              <w:rPr>
                <w:rFonts w:cstheme="minorHAnsi"/>
              </w:rPr>
              <w:t>LGBT Youth Scotland provides advice and support for young people and their families around LGBTI+ issues, as well as guidance for schools on making</w:t>
            </w:r>
            <w:r w:rsidR="00B52CBD" w:rsidRPr="000F479E">
              <w:rPr>
                <w:rFonts w:cstheme="minorHAnsi"/>
              </w:rPr>
              <w:t xml:space="preserve"> </w:t>
            </w:r>
            <w:r w:rsidRPr="000F479E">
              <w:rPr>
                <w:rFonts w:cstheme="minorHAnsi"/>
              </w:rPr>
              <w:t>schools more LGBTI+ inclusive.</w:t>
            </w:r>
          </w:p>
        </w:tc>
      </w:tr>
    </w:tbl>
    <w:p w14:paraId="50B15773" w14:textId="77777777" w:rsidR="002D5292" w:rsidRPr="000F479E" w:rsidRDefault="002D5292" w:rsidP="00F210F7">
      <w:pPr>
        <w:rPr>
          <w:rFonts w:cstheme="minorHAnsi"/>
          <w:b/>
          <w:bCs/>
          <w:sz w:val="24"/>
          <w:szCs w:val="24"/>
        </w:rPr>
      </w:pPr>
    </w:p>
    <w:p w14:paraId="109671E4" w14:textId="535DAC91" w:rsidR="00C74060" w:rsidRPr="000F479E" w:rsidRDefault="00C74060" w:rsidP="008E17BD">
      <w:pPr>
        <w:autoSpaceDE w:val="0"/>
        <w:autoSpaceDN w:val="0"/>
        <w:adjustRightInd w:val="0"/>
        <w:spacing w:after="0" w:line="240" w:lineRule="auto"/>
        <w:ind w:left="720" w:hanging="720"/>
        <w:rPr>
          <w:rFonts w:cstheme="minorHAnsi"/>
        </w:rPr>
      </w:pPr>
      <w:r w:rsidRPr="000F479E">
        <w:rPr>
          <w:rFonts w:cstheme="minorHAnsi"/>
          <w:b/>
          <w:bCs/>
          <w:sz w:val="32"/>
          <w:szCs w:val="32"/>
        </w:rPr>
        <w:br w:type="page"/>
      </w:r>
    </w:p>
    <w:p w14:paraId="4A26B964" w14:textId="534E1D21" w:rsidR="00AF69C9" w:rsidRPr="000F479E" w:rsidRDefault="009B4DBD" w:rsidP="00903ADF">
      <w:pPr>
        <w:pStyle w:val="ListParagraph"/>
        <w:numPr>
          <w:ilvl w:val="0"/>
          <w:numId w:val="32"/>
        </w:numPr>
        <w:spacing w:after="0"/>
        <w:ind w:left="499" w:hanging="357"/>
        <w:rPr>
          <w:rFonts w:cstheme="minorHAnsi"/>
          <w:b/>
          <w:bCs/>
          <w:color w:val="C00000"/>
          <w:sz w:val="32"/>
          <w:szCs w:val="32"/>
        </w:rPr>
      </w:pPr>
      <w:r w:rsidRPr="000F479E">
        <w:rPr>
          <w:rFonts w:cstheme="minorHAnsi"/>
          <w:b/>
          <w:bCs/>
          <w:color w:val="C00000"/>
          <w:sz w:val="32"/>
          <w:szCs w:val="32"/>
        </w:rPr>
        <w:lastRenderedPageBreak/>
        <w:t xml:space="preserve"> </w:t>
      </w:r>
      <w:r w:rsidR="00613BA4" w:rsidRPr="000F479E">
        <w:rPr>
          <w:rFonts w:cstheme="minorHAnsi"/>
          <w:b/>
          <w:bCs/>
          <w:color w:val="C00000"/>
          <w:sz w:val="32"/>
          <w:szCs w:val="32"/>
        </w:rPr>
        <w:t>School Environment</w:t>
      </w:r>
      <w:r w:rsidRPr="000F479E">
        <w:rPr>
          <w:rFonts w:cstheme="minorHAnsi"/>
          <w:b/>
          <w:bCs/>
          <w:color w:val="C00000"/>
          <w:sz w:val="32"/>
          <w:szCs w:val="32"/>
        </w:rPr>
        <w:br/>
      </w:r>
    </w:p>
    <w:p w14:paraId="7AFC972F" w14:textId="3349647E" w:rsidR="00DB140D" w:rsidRPr="00202239" w:rsidRDefault="00DB140D" w:rsidP="00DB140D">
      <w:pPr>
        <w:autoSpaceDE w:val="0"/>
        <w:autoSpaceDN w:val="0"/>
        <w:adjustRightInd w:val="0"/>
        <w:spacing w:after="0" w:line="240" w:lineRule="auto"/>
        <w:rPr>
          <w:rFonts w:cstheme="minorHAnsi"/>
          <w:sz w:val="24"/>
          <w:szCs w:val="24"/>
        </w:rPr>
      </w:pPr>
      <w:r w:rsidRPr="00202239">
        <w:rPr>
          <w:rFonts w:cstheme="minorHAnsi"/>
          <w:sz w:val="24"/>
          <w:szCs w:val="24"/>
        </w:rPr>
        <w:t>This chapter reports data relating to the school environment and includes the</w:t>
      </w:r>
      <w:r w:rsidR="00FE0360">
        <w:rPr>
          <w:rFonts w:cstheme="minorHAnsi"/>
          <w:sz w:val="24"/>
          <w:szCs w:val="24"/>
        </w:rPr>
        <w:t>se</w:t>
      </w:r>
      <w:r w:rsidRPr="00202239">
        <w:rPr>
          <w:rFonts w:cstheme="minorHAnsi"/>
          <w:sz w:val="24"/>
          <w:szCs w:val="24"/>
        </w:rPr>
        <w:t xml:space="preserve"> measures:</w:t>
      </w:r>
      <w:r w:rsidR="00B42AC0" w:rsidRPr="00202239">
        <w:rPr>
          <w:rFonts w:cstheme="minorHAnsi"/>
          <w:sz w:val="24"/>
          <w:szCs w:val="24"/>
        </w:rPr>
        <w:br/>
      </w:r>
    </w:p>
    <w:p w14:paraId="457475D6" w14:textId="25097FD7" w:rsidR="00DB140D" w:rsidRPr="00202239" w:rsidRDefault="00DB140D" w:rsidP="00C74FCB">
      <w:pPr>
        <w:pStyle w:val="ListParagraph"/>
        <w:numPr>
          <w:ilvl w:val="0"/>
          <w:numId w:val="2"/>
        </w:numPr>
        <w:autoSpaceDE w:val="0"/>
        <w:autoSpaceDN w:val="0"/>
        <w:adjustRightInd w:val="0"/>
        <w:spacing w:after="0" w:line="240" w:lineRule="auto"/>
        <w:rPr>
          <w:rFonts w:cstheme="minorHAnsi"/>
          <w:sz w:val="24"/>
          <w:szCs w:val="24"/>
        </w:rPr>
      </w:pPr>
      <w:r w:rsidRPr="00202239">
        <w:rPr>
          <w:rFonts w:cstheme="minorHAnsi"/>
          <w:sz w:val="24"/>
          <w:szCs w:val="24"/>
        </w:rPr>
        <w:t>Liking school</w:t>
      </w:r>
    </w:p>
    <w:p w14:paraId="4740E993" w14:textId="4C2E342A" w:rsidR="00DB140D" w:rsidRPr="00202239" w:rsidRDefault="00DB140D" w:rsidP="00C74FCB">
      <w:pPr>
        <w:pStyle w:val="ListParagraph"/>
        <w:numPr>
          <w:ilvl w:val="0"/>
          <w:numId w:val="2"/>
        </w:numPr>
        <w:autoSpaceDE w:val="0"/>
        <w:autoSpaceDN w:val="0"/>
        <w:adjustRightInd w:val="0"/>
        <w:spacing w:after="0" w:line="240" w:lineRule="auto"/>
        <w:rPr>
          <w:rFonts w:cstheme="minorHAnsi"/>
          <w:sz w:val="24"/>
          <w:szCs w:val="24"/>
        </w:rPr>
      </w:pPr>
      <w:r w:rsidRPr="00202239">
        <w:rPr>
          <w:rFonts w:cstheme="minorHAnsi"/>
          <w:sz w:val="24"/>
          <w:szCs w:val="24"/>
        </w:rPr>
        <w:t xml:space="preserve">Schoolwork pressure </w:t>
      </w:r>
    </w:p>
    <w:p w14:paraId="57E1D8AE" w14:textId="77777777" w:rsidR="00DB140D" w:rsidRPr="00202239" w:rsidRDefault="00DB140D" w:rsidP="00C74FCB">
      <w:pPr>
        <w:pStyle w:val="ListParagraph"/>
        <w:numPr>
          <w:ilvl w:val="0"/>
          <w:numId w:val="2"/>
        </w:numPr>
        <w:autoSpaceDE w:val="0"/>
        <w:autoSpaceDN w:val="0"/>
        <w:adjustRightInd w:val="0"/>
        <w:spacing w:after="0" w:line="240" w:lineRule="auto"/>
        <w:rPr>
          <w:rFonts w:cstheme="minorHAnsi"/>
          <w:sz w:val="24"/>
          <w:szCs w:val="24"/>
        </w:rPr>
      </w:pPr>
      <w:r w:rsidRPr="00202239">
        <w:rPr>
          <w:rFonts w:cstheme="minorHAnsi"/>
          <w:sz w:val="24"/>
          <w:szCs w:val="24"/>
        </w:rPr>
        <w:t>Teacher and pupil support</w:t>
      </w:r>
    </w:p>
    <w:p w14:paraId="5F6CEC06" w14:textId="77777777" w:rsidR="00DB140D" w:rsidRPr="00202239" w:rsidRDefault="00DB140D" w:rsidP="00DB140D">
      <w:pPr>
        <w:autoSpaceDE w:val="0"/>
        <w:autoSpaceDN w:val="0"/>
        <w:adjustRightInd w:val="0"/>
        <w:spacing w:after="0" w:line="240" w:lineRule="auto"/>
        <w:rPr>
          <w:rFonts w:cstheme="minorHAnsi"/>
          <w:sz w:val="24"/>
          <w:szCs w:val="24"/>
        </w:rPr>
      </w:pPr>
    </w:p>
    <w:p w14:paraId="6E1B1F6D" w14:textId="082D0C73" w:rsidR="00A45214" w:rsidRPr="00202239" w:rsidRDefault="00A45214" w:rsidP="00A45214">
      <w:pPr>
        <w:autoSpaceDE w:val="0"/>
        <w:autoSpaceDN w:val="0"/>
        <w:adjustRightInd w:val="0"/>
        <w:spacing w:after="0" w:line="240" w:lineRule="auto"/>
        <w:rPr>
          <w:rFonts w:cstheme="minorHAnsi"/>
          <w:sz w:val="24"/>
          <w:szCs w:val="24"/>
        </w:rPr>
      </w:pPr>
      <w:r w:rsidRPr="00202239">
        <w:rPr>
          <w:rFonts w:cstheme="minorHAnsi"/>
          <w:sz w:val="24"/>
          <w:szCs w:val="24"/>
        </w:rPr>
        <w:t>The school environment has many effects on pupil wellbeing and a positive school experience can bring many benefits in terms of both health and education. Students who feel they are able to handle their work, have good teacher support and are satisfied with school are more likely to report</w:t>
      </w:r>
      <w:r>
        <w:rPr>
          <w:rFonts w:cstheme="minorHAnsi"/>
          <w:sz w:val="24"/>
          <w:szCs w:val="24"/>
        </w:rPr>
        <w:t xml:space="preserve"> </w:t>
      </w:r>
      <w:r w:rsidRPr="00202239">
        <w:rPr>
          <w:rFonts w:cstheme="minorHAnsi"/>
          <w:sz w:val="24"/>
          <w:szCs w:val="24"/>
        </w:rPr>
        <w:t>high life satisfaction</w:t>
      </w:r>
      <w:r>
        <w:rPr>
          <w:rFonts w:cstheme="minorHAnsi"/>
          <w:sz w:val="24"/>
          <w:szCs w:val="24"/>
          <w:vertAlign w:val="superscript"/>
        </w:rPr>
        <w:t>64</w:t>
      </w:r>
      <w:r>
        <w:rPr>
          <w:rFonts w:cstheme="minorHAnsi"/>
          <w:sz w:val="24"/>
          <w:szCs w:val="24"/>
          <w:vertAlign w:val="superscript"/>
        </w:rPr>
        <w:t xml:space="preserve">. </w:t>
      </w:r>
      <w:r w:rsidRPr="00202239">
        <w:rPr>
          <w:rFonts w:cstheme="minorHAnsi"/>
          <w:sz w:val="24"/>
          <w:szCs w:val="24"/>
        </w:rPr>
        <w:t xml:space="preserve"> Good teacher support is linked to better mental health and lower use of alcohol, cigarettes and cannabis,</w:t>
      </w:r>
      <w:r>
        <w:rPr>
          <w:rFonts w:cstheme="minorHAnsi"/>
          <w:sz w:val="24"/>
          <w:szCs w:val="24"/>
          <w:vertAlign w:val="superscript"/>
        </w:rPr>
        <w:t>65</w:t>
      </w:r>
      <w:r w:rsidRPr="00202239">
        <w:rPr>
          <w:rFonts w:cstheme="minorHAnsi"/>
          <w:sz w:val="24"/>
          <w:szCs w:val="24"/>
        </w:rPr>
        <w:t xml:space="preserve"> and the positive link between teacher support and emotional</w:t>
      </w:r>
      <w:r>
        <w:rPr>
          <w:rFonts w:cstheme="minorHAnsi"/>
          <w:sz w:val="24"/>
          <w:szCs w:val="24"/>
        </w:rPr>
        <w:t xml:space="preserve"> </w:t>
      </w:r>
      <w:r w:rsidRPr="00202239">
        <w:rPr>
          <w:rFonts w:cstheme="minorHAnsi"/>
          <w:sz w:val="24"/>
          <w:szCs w:val="24"/>
        </w:rPr>
        <w:t>wellbeing has been shown to be strong regardless of pupil demographics or perceived school</w:t>
      </w:r>
      <w:r>
        <w:rPr>
          <w:rFonts w:cstheme="minorHAnsi"/>
          <w:sz w:val="24"/>
          <w:szCs w:val="24"/>
        </w:rPr>
        <w:t xml:space="preserve"> </w:t>
      </w:r>
      <w:r w:rsidRPr="00202239">
        <w:rPr>
          <w:rFonts w:cstheme="minorHAnsi"/>
          <w:sz w:val="24"/>
          <w:szCs w:val="24"/>
        </w:rPr>
        <w:t>performance.</w:t>
      </w:r>
      <w:r>
        <w:rPr>
          <w:rFonts w:cstheme="minorHAnsi"/>
          <w:sz w:val="24"/>
          <w:szCs w:val="24"/>
          <w:vertAlign w:val="superscript"/>
        </w:rPr>
        <w:t>66</w:t>
      </w:r>
      <w:r w:rsidRPr="00202239">
        <w:rPr>
          <w:rFonts w:cstheme="minorHAnsi"/>
          <w:sz w:val="24"/>
          <w:szCs w:val="24"/>
          <w:vertAlign w:val="superscript"/>
        </w:rPr>
        <w:t xml:space="preserve"> </w:t>
      </w:r>
      <w:r w:rsidRPr="00202239">
        <w:rPr>
          <w:rFonts w:cstheme="minorHAnsi"/>
          <w:sz w:val="24"/>
          <w:szCs w:val="24"/>
        </w:rPr>
        <w:t>High classmate support is also linked to improved mental health,</w:t>
      </w:r>
      <w:r>
        <w:rPr>
          <w:rFonts w:cstheme="minorHAnsi"/>
          <w:sz w:val="24"/>
          <w:szCs w:val="24"/>
          <w:vertAlign w:val="superscript"/>
        </w:rPr>
        <w:t>6</w:t>
      </w:r>
      <w:r>
        <w:rPr>
          <w:rFonts w:cstheme="minorHAnsi"/>
          <w:sz w:val="24"/>
          <w:szCs w:val="24"/>
          <w:vertAlign w:val="superscript"/>
        </w:rPr>
        <w:t>7</w:t>
      </w:r>
      <w:r w:rsidRPr="00202239">
        <w:rPr>
          <w:rFonts w:cstheme="minorHAnsi"/>
          <w:sz w:val="24"/>
          <w:szCs w:val="24"/>
          <w:vertAlign w:val="superscript"/>
        </w:rPr>
        <w:t xml:space="preserve"> </w:t>
      </w:r>
      <w:r w:rsidRPr="00202239">
        <w:rPr>
          <w:rFonts w:cstheme="minorHAnsi"/>
          <w:sz w:val="24"/>
          <w:szCs w:val="24"/>
        </w:rPr>
        <w:t>lower</w:t>
      </w:r>
      <w:r>
        <w:rPr>
          <w:rFonts w:cstheme="minorHAnsi"/>
          <w:sz w:val="24"/>
          <w:szCs w:val="24"/>
        </w:rPr>
        <w:t xml:space="preserve"> </w:t>
      </w:r>
      <w:r w:rsidRPr="00202239">
        <w:rPr>
          <w:rFonts w:cstheme="minorHAnsi"/>
          <w:sz w:val="24"/>
          <w:szCs w:val="24"/>
        </w:rPr>
        <w:t>drunkenness, and for males is linked to lower rates of smoking.</w:t>
      </w:r>
      <w:r>
        <w:rPr>
          <w:rFonts w:cstheme="minorHAnsi"/>
          <w:sz w:val="24"/>
          <w:szCs w:val="24"/>
          <w:vertAlign w:val="superscript"/>
        </w:rPr>
        <w:t>6</w:t>
      </w:r>
      <w:r>
        <w:rPr>
          <w:rFonts w:cstheme="minorHAnsi"/>
          <w:sz w:val="24"/>
          <w:szCs w:val="24"/>
          <w:vertAlign w:val="superscript"/>
        </w:rPr>
        <w:t>8</w:t>
      </w:r>
    </w:p>
    <w:p w14:paraId="2191986D" w14:textId="0ED39660" w:rsidR="00A45214" w:rsidRPr="00202239" w:rsidRDefault="00A45214" w:rsidP="00A45214">
      <w:pPr>
        <w:autoSpaceDE w:val="0"/>
        <w:autoSpaceDN w:val="0"/>
        <w:adjustRightInd w:val="0"/>
        <w:spacing w:after="0" w:line="240" w:lineRule="auto"/>
        <w:rPr>
          <w:rFonts w:cstheme="minorHAnsi"/>
          <w:sz w:val="24"/>
          <w:szCs w:val="24"/>
        </w:rPr>
      </w:pPr>
      <w:r w:rsidRPr="00202239">
        <w:rPr>
          <w:rFonts w:cstheme="minorHAnsi"/>
          <w:sz w:val="24"/>
          <w:szCs w:val="24"/>
        </w:rPr>
        <w:br/>
        <w:t>In contrast, high levels of school pressure are associated with higher levels of risky behaviour and</w:t>
      </w:r>
      <w:r>
        <w:rPr>
          <w:rFonts w:cstheme="minorHAnsi"/>
          <w:sz w:val="24"/>
          <w:szCs w:val="24"/>
        </w:rPr>
        <w:t xml:space="preserve"> </w:t>
      </w:r>
      <w:r w:rsidRPr="00202239">
        <w:rPr>
          <w:rFonts w:cstheme="minorHAnsi"/>
          <w:sz w:val="24"/>
          <w:szCs w:val="24"/>
        </w:rPr>
        <w:t>poorer mental health.</w:t>
      </w:r>
      <w:r>
        <w:rPr>
          <w:rFonts w:cstheme="minorHAnsi"/>
          <w:sz w:val="24"/>
          <w:szCs w:val="24"/>
          <w:vertAlign w:val="superscript"/>
        </w:rPr>
        <w:t>69,70</w:t>
      </w:r>
      <w:r w:rsidRPr="00202239">
        <w:rPr>
          <w:rFonts w:cstheme="minorHAnsi"/>
          <w:sz w:val="24"/>
          <w:szCs w:val="24"/>
          <w:vertAlign w:val="superscript"/>
        </w:rPr>
        <w:t xml:space="preserve"> </w:t>
      </w:r>
      <w:r>
        <w:rPr>
          <w:rFonts w:cstheme="minorHAnsi"/>
          <w:sz w:val="24"/>
          <w:szCs w:val="24"/>
        </w:rPr>
        <w:t xml:space="preserve"> </w:t>
      </w:r>
      <w:r w:rsidRPr="00202239">
        <w:rPr>
          <w:rFonts w:cstheme="minorHAnsi"/>
          <w:sz w:val="24"/>
          <w:szCs w:val="24"/>
        </w:rPr>
        <w:t>Low school satisfaction is linked to health behaviours such as smoking, alcohol and cannabis use, and</w:t>
      </w:r>
      <w:r>
        <w:rPr>
          <w:rFonts w:cstheme="minorHAnsi"/>
          <w:sz w:val="24"/>
          <w:szCs w:val="24"/>
        </w:rPr>
        <w:t xml:space="preserve"> </w:t>
      </w:r>
      <w:r w:rsidRPr="00202239">
        <w:rPr>
          <w:rFonts w:cstheme="minorHAnsi"/>
          <w:sz w:val="24"/>
          <w:szCs w:val="24"/>
        </w:rPr>
        <w:t>gambling,</w:t>
      </w:r>
      <w:r>
        <w:rPr>
          <w:rFonts w:cstheme="minorHAnsi"/>
          <w:sz w:val="24"/>
          <w:szCs w:val="24"/>
          <w:vertAlign w:val="superscript"/>
        </w:rPr>
        <w:t>71,72</w:t>
      </w:r>
      <w:r w:rsidRPr="00202239">
        <w:rPr>
          <w:rFonts w:cstheme="minorHAnsi"/>
          <w:sz w:val="24"/>
          <w:szCs w:val="24"/>
        </w:rPr>
        <w:t xml:space="preserve"> as well as poorer self-rated health and increased physical and psychological symptoms.</w:t>
      </w:r>
      <w:r>
        <w:rPr>
          <w:rFonts w:cstheme="minorHAnsi"/>
          <w:sz w:val="24"/>
          <w:szCs w:val="24"/>
          <w:vertAlign w:val="superscript"/>
        </w:rPr>
        <w:t>73,74</w:t>
      </w:r>
    </w:p>
    <w:p w14:paraId="06BE9ACA" w14:textId="5BE75335" w:rsidR="00A16CA6" w:rsidRPr="00202239" w:rsidRDefault="009A5462" w:rsidP="00E4446E">
      <w:pPr>
        <w:rPr>
          <w:rFonts w:cstheme="minorHAnsi"/>
          <w:b/>
          <w:bCs/>
          <w:sz w:val="24"/>
          <w:szCs w:val="24"/>
        </w:rPr>
      </w:pPr>
      <w:r w:rsidRPr="00202239">
        <w:rPr>
          <w:rFonts w:cstheme="minorHAnsi"/>
          <w:b/>
          <w:bCs/>
          <w:sz w:val="24"/>
          <w:szCs w:val="24"/>
        </w:rPr>
        <w:br/>
      </w:r>
      <w:r w:rsidR="00692082" w:rsidRPr="00202239">
        <w:rPr>
          <w:rFonts w:cstheme="minorHAnsi"/>
          <w:b/>
          <w:bCs/>
          <w:color w:val="C00000"/>
          <w:sz w:val="24"/>
          <w:szCs w:val="24"/>
        </w:rPr>
        <w:t>Liking school</w:t>
      </w:r>
      <w:r w:rsidR="00E4446E" w:rsidRPr="00202239">
        <w:rPr>
          <w:rFonts w:cstheme="minorHAnsi"/>
          <w:b/>
          <w:bCs/>
          <w:color w:val="C00000"/>
          <w:sz w:val="24"/>
          <w:szCs w:val="24"/>
        </w:rPr>
        <w:br/>
      </w:r>
      <w:r w:rsidR="00A16CA6" w:rsidRPr="00202239">
        <w:rPr>
          <w:rFonts w:cstheme="minorHAnsi"/>
          <w:sz w:val="24"/>
          <w:szCs w:val="24"/>
        </w:rPr>
        <w:t>Pupils were asked how much the</w:t>
      </w:r>
      <w:r w:rsidR="00995FB7" w:rsidRPr="00202239">
        <w:rPr>
          <w:rFonts w:cstheme="minorHAnsi"/>
          <w:sz w:val="24"/>
          <w:szCs w:val="24"/>
        </w:rPr>
        <w:t>y like school at presen</w:t>
      </w:r>
      <w:r w:rsidR="00DB0BC1" w:rsidRPr="00202239">
        <w:rPr>
          <w:rFonts w:cstheme="minorHAnsi"/>
          <w:sz w:val="24"/>
          <w:szCs w:val="24"/>
        </w:rPr>
        <w:t xml:space="preserve">t. </w:t>
      </w:r>
      <w:r w:rsidR="00BA21D6" w:rsidRPr="00202239">
        <w:rPr>
          <w:rFonts w:cstheme="minorHAnsi"/>
          <w:sz w:val="24"/>
          <w:szCs w:val="24"/>
        </w:rPr>
        <w:t>The figure shows</w:t>
      </w:r>
      <w:r w:rsidR="00995FB7" w:rsidRPr="00202239">
        <w:rPr>
          <w:rFonts w:cstheme="minorHAnsi"/>
          <w:sz w:val="24"/>
          <w:szCs w:val="24"/>
        </w:rPr>
        <w:t xml:space="preserve"> the percentage of pupils who say they like school ‘a lot’</w:t>
      </w:r>
      <w:r w:rsidR="00DB0BC1" w:rsidRPr="00202239">
        <w:rPr>
          <w:rFonts w:cstheme="minorHAnsi"/>
          <w:sz w:val="24"/>
          <w:szCs w:val="24"/>
        </w:rPr>
        <w:t xml:space="preserve"> or ‘a bit’.</w:t>
      </w:r>
      <w:r w:rsidR="00C05F05" w:rsidRPr="00202239">
        <w:rPr>
          <w:rFonts w:cstheme="minorHAnsi"/>
          <w:sz w:val="24"/>
          <w:szCs w:val="24"/>
        </w:rPr>
        <w:br/>
      </w:r>
    </w:p>
    <w:p w14:paraId="6E20C912" w14:textId="5D8651E5" w:rsidR="00AF69C9" w:rsidRPr="000F479E" w:rsidRDefault="006E0E42" w:rsidP="00DD67AC">
      <w:pPr>
        <w:rPr>
          <w:rFonts w:cstheme="minorHAnsi"/>
          <w:b/>
          <w:bCs/>
        </w:rPr>
      </w:pPr>
      <w:r w:rsidRPr="000F479E">
        <w:rPr>
          <w:rFonts w:cstheme="minorHAnsi"/>
          <w:b/>
          <w:bCs/>
        </w:rPr>
        <w:t>Figure</w:t>
      </w:r>
      <w:r w:rsidR="009164F0">
        <w:rPr>
          <w:rFonts w:cstheme="minorHAnsi"/>
          <w:b/>
          <w:bCs/>
        </w:rPr>
        <w:t xml:space="preserve"> </w:t>
      </w:r>
      <w:r w:rsidR="00AE3EB2">
        <w:rPr>
          <w:rFonts w:cstheme="minorHAnsi"/>
          <w:b/>
          <w:bCs/>
        </w:rPr>
        <w:t>49</w:t>
      </w:r>
      <w:r w:rsidRPr="000F479E">
        <w:rPr>
          <w:rFonts w:cstheme="minorHAnsi"/>
          <w:b/>
          <w:bCs/>
        </w:rPr>
        <w:t xml:space="preserve">: </w:t>
      </w:r>
      <w:r w:rsidR="00DD67AC" w:rsidRPr="000F479E">
        <w:rPr>
          <w:rFonts w:cstheme="minorHAnsi"/>
          <w:b/>
          <w:bCs/>
        </w:rPr>
        <w:t xml:space="preserve"> </w:t>
      </w:r>
      <w:r w:rsidR="00C771B1">
        <w:rPr>
          <w:rFonts w:cstheme="minorHAnsi"/>
          <w:b/>
          <w:bCs/>
        </w:rPr>
        <w:t>% p</w:t>
      </w:r>
      <w:r w:rsidR="00AF69C9" w:rsidRPr="000F479E">
        <w:rPr>
          <w:rFonts w:cstheme="minorHAnsi"/>
          <w:b/>
          <w:bCs/>
        </w:rPr>
        <w:t xml:space="preserve">upils who like school </w:t>
      </w:r>
      <w:r w:rsidR="00AF69C9" w:rsidRPr="00903ADF">
        <w:rPr>
          <w:rFonts w:cstheme="minorHAnsi"/>
          <w:b/>
          <w:bCs/>
          <w:i/>
          <w:iCs/>
        </w:rPr>
        <w:t>a lot</w:t>
      </w:r>
      <w:r w:rsidR="00DB0BC1" w:rsidRPr="000F479E">
        <w:rPr>
          <w:rFonts w:cstheme="minorHAnsi"/>
          <w:b/>
          <w:bCs/>
        </w:rPr>
        <w:t xml:space="preserve"> or </w:t>
      </w:r>
      <w:r w:rsidR="00DB0BC1" w:rsidRPr="00903ADF">
        <w:rPr>
          <w:rFonts w:cstheme="minorHAnsi"/>
          <w:b/>
          <w:bCs/>
          <w:i/>
          <w:iCs/>
        </w:rPr>
        <w:t>a bit</w:t>
      </w:r>
    </w:p>
    <w:p w14:paraId="36BE9A5D" w14:textId="486A6C71" w:rsidR="00DB0BC1" w:rsidRPr="000F479E" w:rsidRDefault="00DB0BC1" w:rsidP="00DD67AC">
      <w:pPr>
        <w:rPr>
          <w:rFonts w:cstheme="minorHAnsi"/>
          <w:b/>
          <w:bCs/>
        </w:rPr>
      </w:pPr>
    </w:p>
    <w:p w14:paraId="0E812D07" w14:textId="02EDDF29" w:rsidR="00951796" w:rsidRPr="00202239" w:rsidRDefault="00951796" w:rsidP="00E4446E">
      <w:pPr>
        <w:rPr>
          <w:rFonts w:cstheme="minorHAnsi"/>
          <w:b/>
          <w:bCs/>
          <w:sz w:val="24"/>
          <w:szCs w:val="24"/>
        </w:rPr>
      </w:pPr>
      <w:r w:rsidRPr="00202239">
        <w:rPr>
          <w:rFonts w:cstheme="minorHAnsi"/>
          <w:b/>
          <w:bCs/>
          <w:color w:val="C00000"/>
          <w:sz w:val="24"/>
          <w:szCs w:val="24"/>
        </w:rPr>
        <w:t xml:space="preserve">Schoolwork pressure </w:t>
      </w:r>
      <w:r w:rsidR="00E4446E" w:rsidRPr="00202239">
        <w:rPr>
          <w:rFonts w:cstheme="minorHAnsi"/>
          <w:b/>
          <w:bCs/>
          <w:color w:val="C00000"/>
          <w:sz w:val="24"/>
          <w:szCs w:val="24"/>
        </w:rPr>
        <w:br/>
      </w:r>
      <w:r w:rsidRPr="00202239">
        <w:rPr>
          <w:rFonts w:cstheme="minorHAnsi"/>
          <w:sz w:val="24"/>
          <w:szCs w:val="24"/>
        </w:rPr>
        <w:t>Pupils were asked how pressured they feel about the schoolwork they have to do. This figure shows the percentage of pupils who feel ‘some’ or ‘a lot’ of pressure from</w:t>
      </w:r>
      <w:r w:rsidR="00A044BA">
        <w:rPr>
          <w:rFonts w:cstheme="minorHAnsi"/>
          <w:sz w:val="24"/>
          <w:szCs w:val="24"/>
        </w:rPr>
        <w:t xml:space="preserve"> </w:t>
      </w:r>
      <w:r w:rsidRPr="00202239">
        <w:rPr>
          <w:rFonts w:cstheme="minorHAnsi"/>
          <w:sz w:val="24"/>
          <w:szCs w:val="24"/>
        </w:rPr>
        <w:t xml:space="preserve">schoolwork. </w:t>
      </w:r>
      <w:r w:rsidR="00C05F05" w:rsidRPr="00202239">
        <w:rPr>
          <w:rFonts w:cstheme="minorHAnsi"/>
          <w:sz w:val="24"/>
          <w:szCs w:val="24"/>
        </w:rPr>
        <w:br/>
      </w:r>
    </w:p>
    <w:p w14:paraId="17DF65BE" w14:textId="03A43345" w:rsidR="00483819" w:rsidRPr="000F479E" w:rsidRDefault="006E0E42" w:rsidP="00DD67AC">
      <w:pPr>
        <w:rPr>
          <w:rFonts w:cstheme="minorHAnsi"/>
          <w:b/>
          <w:bCs/>
        </w:rPr>
      </w:pPr>
      <w:r w:rsidRPr="000F479E">
        <w:rPr>
          <w:rFonts w:cstheme="minorHAnsi"/>
          <w:b/>
          <w:bCs/>
        </w:rPr>
        <w:t>Figure</w:t>
      </w:r>
      <w:r w:rsidR="009164F0">
        <w:rPr>
          <w:rFonts w:cstheme="minorHAnsi"/>
          <w:b/>
          <w:bCs/>
        </w:rPr>
        <w:t xml:space="preserve"> 5</w:t>
      </w:r>
      <w:r w:rsidR="00AE3EB2">
        <w:rPr>
          <w:rFonts w:cstheme="minorHAnsi"/>
          <w:b/>
          <w:bCs/>
        </w:rPr>
        <w:t>0</w:t>
      </w:r>
      <w:r w:rsidRPr="000F479E">
        <w:rPr>
          <w:rFonts w:cstheme="minorHAnsi"/>
          <w:b/>
          <w:bCs/>
        </w:rPr>
        <w:t xml:space="preserve">: </w:t>
      </w:r>
      <w:r w:rsidR="00C771B1">
        <w:rPr>
          <w:rFonts w:cstheme="minorHAnsi"/>
          <w:b/>
          <w:bCs/>
        </w:rPr>
        <w:t>% p</w:t>
      </w:r>
      <w:r w:rsidR="0036440D" w:rsidRPr="000F479E">
        <w:rPr>
          <w:rFonts w:cstheme="minorHAnsi"/>
          <w:b/>
          <w:bCs/>
        </w:rPr>
        <w:t>upils</w:t>
      </w:r>
      <w:r w:rsidR="00FF131A" w:rsidRPr="000F479E">
        <w:rPr>
          <w:rFonts w:cstheme="minorHAnsi"/>
          <w:b/>
          <w:bCs/>
        </w:rPr>
        <w:t xml:space="preserve"> who</w:t>
      </w:r>
      <w:r w:rsidR="00483819" w:rsidRPr="000F479E">
        <w:rPr>
          <w:rFonts w:cstheme="minorHAnsi"/>
          <w:b/>
          <w:bCs/>
        </w:rPr>
        <w:t xml:space="preserve"> feel </w:t>
      </w:r>
      <w:r w:rsidR="00483819" w:rsidRPr="00C771B1">
        <w:rPr>
          <w:rFonts w:cstheme="minorHAnsi"/>
          <w:b/>
          <w:bCs/>
          <w:i/>
          <w:iCs/>
        </w:rPr>
        <w:t>some</w:t>
      </w:r>
      <w:r w:rsidR="00483819" w:rsidRPr="000F479E">
        <w:rPr>
          <w:rFonts w:cstheme="minorHAnsi"/>
          <w:b/>
          <w:bCs/>
        </w:rPr>
        <w:t xml:space="preserve"> or </w:t>
      </w:r>
      <w:r w:rsidR="00483819" w:rsidRPr="00C771B1">
        <w:rPr>
          <w:rFonts w:cstheme="minorHAnsi"/>
          <w:b/>
          <w:bCs/>
          <w:i/>
          <w:iCs/>
        </w:rPr>
        <w:t>a lot</w:t>
      </w:r>
      <w:r w:rsidR="00483819" w:rsidRPr="000F479E">
        <w:rPr>
          <w:rFonts w:cstheme="minorHAnsi"/>
          <w:b/>
          <w:bCs/>
        </w:rPr>
        <w:t xml:space="preserve"> of pressure from schoolwork</w:t>
      </w:r>
    </w:p>
    <w:p w14:paraId="72C637E7" w14:textId="35CEFCA6" w:rsidR="00483819" w:rsidRPr="000F479E" w:rsidRDefault="00483819" w:rsidP="00DD67AC">
      <w:pPr>
        <w:rPr>
          <w:rFonts w:cstheme="minorHAnsi"/>
          <w:b/>
          <w:bCs/>
        </w:rPr>
      </w:pPr>
    </w:p>
    <w:p w14:paraId="534C11FA" w14:textId="285A8A8C" w:rsidR="00105DFE" w:rsidRPr="000F479E" w:rsidRDefault="00105DFE" w:rsidP="009549BD">
      <w:pPr>
        <w:jc w:val="center"/>
        <w:rPr>
          <w:rFonts w:cstheme="minorHAnsi"/>
          <w:b/>
          <w:bCs/>
        </w:rPr>
      </w:pPr>
    </w:p>
    <w:p w14:paraId="78AE5D0E" w14:textId="4938E134" w:rsidR="005D6EA1" w:rsidRPr="00202239" w:rsidRDefault="005D6EA1" w:rsidP="005D6EA1">
      <w:pPr>
        <w:autoSpaceDE w:val="0"/>
        <w:autoSpaceDN w:val="0"/>
        <w:adjustRightInd w:val="0"/>
        <w:spacing w:after="0" w:line="240" w:lineRule="auto"/>
        <w:rPr>
          <w:rFonts w:cstheme="minorHAnsi"/>
          <w:b/>
          <w:bCs/>
          <w:color w:val="C00000"/>
          <w:sz w:val="24"/>
          <w:szCs w:val="24"/>
        </w:rPr>
      </w:pPr>
      <w:r w:rsidRPr="00202239">
        <w:rPr>
          <w:rFonts w:cstheme="minorHAnsi"/>
          <w:b/>
          <w:bCs/>
          <w:color w:val="C00000"/>
          <w:sz w:val="24"/>
          <w:szCs w:val="24"/>
        </w:rPr>
        <w:t>Teacher and pupil support</w:t>
      </w:r>
    </w:p>
    <w:p w14:paraId="097BC419" w14:textId="1156C76B" w:rsidR="005D6EA1" w:rsidRPr="00202239" w:rsidRDefault="005D6EA1" w:rsidP="005D6EA1">
      <w:pPr>
        <w:autoSpaceDE w:val="0"/>
        <w:autoSpaceDN w:val="0"/>
        <w:adjustRightInd w:val="0"/>
        <w:spacing w:after="0" w:line="240" w:lineRule="auto"/>
        <w:rPr>
          <w:rFonts w:cstheme="minorHAnsi"/>
          <w:sz w:val="24"/>
          <w:szCs w:val="24"/>
        </w:rPr>
      </w:pPr>
      <w:r w:rsidRPr="00202239">
        <w:rPr>
          <w:rFonts w:cstheme="minorHAnsi"/>
          <w:sz w:val="24"/>
          <w:szCs w:val="24"/>
        </w:rPr>
        <w:t xml:space="preserve">Pupils were asked </w:t>
      </w:r>
      <w:r w:rsidR="003758A5" w:rsidRPr="00202239">
        <w:rPr>
          <w:rFonts w:cstheme="minorHAnsi"/>
          <w:sz w:val="24"/>
          <w:szCs w:val="24"/>
        </w:rPr>
        <w:t>to say</w:t>
      </w:r>
      <w:r w:rsidRPr="00202239">
        <w:rPr>
          <w:rFonts w:cstheme="minorHAnsi"/>
          <w:sz w:val="24"/>
          <w:szCs w:val="24"/>
        </w:rPr>
        <w:t xml:space="preserve"> how much </w:t>
      </w:r>
      <w:r w:rsidR="003758A5" w:rsidRPr="00202239">
        <w:rPr>
          <w:rFonts w:cstheme="minorHAnsi"/>
          <w:sz w:val="24"/>
          <w:szCs w:val="24"/>
        </w:rPr>
        <w:t xml:space="preserve">they feel </w:t>
      </w:r>
      <w:r w:rsidRPr="00202239">
        <w:rPr>
          <w:rFonts w:cstheme="minorHAnsi"/>
          <w:sz w:val="24"/>
          <w:szCs w:val="24"/>
        </w:rPr>
        <w:t xml:space="preserve">their teachers accept and care about them as a person, and how much they trust their teachers. They were also asked to </w:t>
      </w:r>
      <w:r w:rsidR="003758A5" w:rsidRPr="00202239">
        <w:rPr>
          <w:rFonts w:cstheme="minorHAnsi"/>
          <w:sz w:val="24"/>
          <w:szCs w:val="24"/>
        </w:rPr>
        <w:t>say</w:t>
      </w:r>
      <w:r w:rsidRPr="00202239">
        <w:rPr>
          <w:rFonts w:cstheme="minorHAnsi"/>
          <w:sz w:val="24"/>
          <w:szCs w:val="24"/>
        </w:rPr>
        <w:t xml:space="preserve"> how much other pupils accept them, how kind and helpful they are and whether the pupils in their </w:t>
      </w:r>
      <w:r w:rsidRPr="00202239">
        <w:rPr>
          <w:rFonts w:cstheme="minorHAnsi"/>
          <w:sz w:val="24"/>
          <w:szCs w:val="24"/>
        </w:rPr>
        <w:lastRenderedPageBreak/>
        <w:t>classes enjoy being together. Below we show the percentage of pupils who repor</w:t>
      </w:r>
      <w:r w:rsidR="00C05F05" w:rsidRPr="00202239">
        <w:rPr>
          <w:rFonts w:cstheme="minorHAnsi"/>
          <w:sz w:val="24"/>
          <w:szCs w:val="24"/>
        </w:rPr>
        <w:t>t</w:t>
      </w:r>
      <w:r w:rsidRPr="00202239">
        <w:rPr>
          <w:rFonts w:cstheme="minorHAnsi"/>
          <w:sz w:val="24"/>
          <w:szCs w:val="24"/>
        </w:rPr>
        <w:t xml:space="preserve"> high </w:t>
      </w:r>
      <w:r w:rsidR="003758A5" w:rsidRPr="00202239">
        <w:rPr>
          <w:rFonts w:cstheme="minorHAnsi"/>
          <w:sz w:val="24"/>
          <w:szCs w:val="24"/>
        </w:rPr>
        <w:t xml:space="preserve">levels of </w:t>
      </w:r>
      <w:r w:rsidRPr="00202239">
        <w:rPr>
          <w:rFonts w:cstheme="minorHAnsi"/>
          <w:sz w:val="24"/>
          <w:szCs w:val="24"/>
        </w:rPr>
        <w:t xml:space="preserve">support from teachers and from </w:t>
      </w:r>
      <w:r w:rsidR="003758A5" w:rsidRPr="00202239">
        <w:rPr>
          <w:rFonts w:cstheme="minorHAnsi"/>
          <w:sz w:val="24"/>
          <w:szCs w:val="24"/>
        </w:rPr>
        <w:t>classmates</w:t>
      </w:r>
      <w:r w:rsidRPr="00202239">
        <w:rPr>
          <w:rFonts w:cstheme="minorHAnsi"/>
          <w:sz w:val="24"/>
          <w:szCs w:val="24"/>
        </w:rPr>
        <w:t>.</w:t>
      </w:r>
    </w:p>
    <w:p w14:paraId="7F1FAC02" w14:textId="77777777" w:rsidR="00692082" w:rsidRPr="000F479E" w:rsidRDefault="00692082" w:rsidP="005D6EA1">
      <w:pPr>
        <w:autoSpaceDE w:val="0"/>
        <w:autoSpaceDN w:val="0"/>
        <w:adjustRightInd w:val="0"/>
        <w:spacing w:after="0" w:line="240" w:lineRule="auto"/>
        <w:rPr>
          <w:rFonts w:cstheme="minorHAnsi"/>
        </w:rPr>
      </w:pPr>
    </w:p>
    <w:p w14:paraId="5F980389" w14:textId="0205025C" w:rsidR="000A7E68" w:rsidRDefault="006E0E42" w:rsidP="00045D9C">
      <w:pPr>
        <w:rPr>
          <w:rFonts w:cstheme="minorHAnsi"/>
          <w:b/>
          <w:bCs/>
        </w:rPr>
      </w:pPr>
      <w:r w:rsidRPr="000F479E">
        <w:rPr>
          <w:rFonts w:cstheme="minorHAnsi"/>
          <w:b/>
          <w:bCs/>
        </w:rPr>
        <w:t>Figure</w:t>
      </w:r>
      <w:r w:rsidR="009164F0">
        <w:rPr>
          <w:rFonts w:cstheme="minorHAnsi"/>
          <w:b/>
          <w:bCs/>
        </w:rPr>
        <w:t xml:space="preserve"> 5</w:t>
      </w:r>
      <w:r w:rsidR="00AE3EB2">
        <w:rPr>
          <w:rFonts w:cstheme="minorHAnsi"/>
          <w:b/>
          <w:bCs/>
        </w:rPr>
        <w:t>1</w:t>
      </w:r>
      <w:r w:rsidRPr="000F479E">
        <w:rPr>
          <w:rFonts w:cstheme="minorHAnsi"/>
          <w:b/>
          <w:bCs/>
        </w:rPr>
        <w:t xml:space="preserve"> : </w:t>
      </w:r>
      <w:r w:rsidR="00105DFE" w:rsidRPr="000F479E">
        <w:rPr>
          <w:rFonts w:cstheme="minorHAnsi"/>
          <w:b/>
          <w:bCs/>
        </w:rPr>
        <w:t>%</w:t>
      </w:r>
      <w:r w:rsidR="00692082" w:rsidRPr="000F479E">
        <w:rPr>
          <w:rFonts w:cstheme="minorHAnsi"/>
          <w:b/>
          <w:bCs/>
        </w:rPr>
        <w:t xml:space="preserve"> pupils who report </w:t>
      </w:r>
      <w:r w:rsidR="00105DFE" w:rsidRPr="00915A50">
        <w:rPr>
          <w:rFonts w:cstheme="minorHAnsi"/>
          <w:b/>
          <w:bCs/>
          <w:i/>
          <w:iCs/>
        </w:rPr>
        <w:t>high</w:t>
      </w:r>
      <w:r w:rsidR="00105DFE" w:rsidRPr="000F479E">
        <w:rPr>
          <w:rFonts w:cstheme="minorHAnsi"/>
          <w:b/>
          <w:bCs/>
        </w:rPr>
        <w:t xml:space="preserve"> teacher </w:t>
      </w:r>
      <w:r w:rsidR="00CC74A2" w:rsidRPr="000F479E">
        <w:rPr>
          <w:rFonts w:cstheme="minorHAnsi"/>
          <w:b/>
          <w:bCs/>
        </w:rPr>
        <w:t xml:space="preserve">support </w:t>
      </w:r>
    </w:p>
    <w:p w14:paraId="7313099F" w14:textId="60BF3EB9" w:rsidR="000A7E68" w:rsidRDefault="000A7E68" w:rsidP="00045D9C">
      <w:pPr>
        <w:rPr>
          <w:rFonts w:cstheme="minorHAnsi"/>
          <w:b/>
          <w:bCs/>
        </w:rPr>
      </w:pPr>
    </w:p>
    <w:p w14:paraId="5C3708B6" w14:textId="28C165AE" w:rsidR="00A82E4E" w:rsidRDefault="00A82E4E" w:rsidP="00A82E4E">
      <w:pPr>
        <w:rPr>
          <w:rFonts w:cstheme="minorHAnsi"/>
          <w:b/>
          <w:bCs/>
        </w:rPr>
      </w:pPr>
      <w:r w:rsidRPr="000F479E">
        <w:rPr>
          <w:rFonts w:cstheme="minorHAnsi"/>
          <w:b/>
          <w:bCs/>
        </w:rPr>
        <w:t>Figure</w:t>
      </w:r>
      <w:r w:rsidR="009164F0">
        <w:rPr>
          <w:rFonts w:cstheme="minorHAnsi"/>
          <w:b/>
          <w:bCs/>
        </w:rPr>
        <w:t xml:space="preserve"> 5</w:t>
      </w:r>
      <w:r w:rsidR="00AE3EB2">
        <w:rPr>
          <w:rFonts w:cstheme="minorHAnsi"/>
          <w:b/>
          <w:bCs/>
        </w:rPr>
        <w:t>2</w:t>
      </w:r>
      <w:r w:rsidRPr="000F479E">
        <w:rPr>
          <w:rFonts w:cstheme="minorHAnsi"/>
          <w:b/>
          <w:bCs/>
        </w:rPr>
        <w:t xml:space="preserve"> : % pupils who report </w:t>
      </w:r>
      <w:r w:rsidRPr="00915A50">
        <w:rPr>
          <w:rFonts w:cstheme="minorHAnsi"/>
          <w:b/>
          <w:bCs/>
          <w:i/>
          <w:iCs/>
        </w:rPr>
        <w:t>high</w:t>
      </w:r>
      <w:r w:rsidRPr="000F479E">
        <w:rPr>
          <w:rFonts w:cstheme="minorHAnsi"/>
          <w:b/>
          <w:bCs/>
        </w:rPr>
        <w:t xml:space="preserve"> </w:t>
      </w:r>
      <w:r>
        <w:rPr>
          <w:rFonts w:cstheme="minorHAnsi"/>
          <w:b/>
          <w:bCs/>
        </w:rPr>
        <w:t>classmate s</w:t>
      </w:r>
      <w:r w:rsidRPr="000F479E">
        <w:rPr>
          <w:rFonts w:cstheme="minorHAnsi"/>
          <w:b/>
          <w:bCs/>
        </w:rPr>
        <w:t xml:space="preserve">upport </w:t>
      </w:r>
    </w:p>
    <w:p w14:paraId="470CBA37" w14:textId="23D637EB" w:rsidR="00045D9C" w:rsidRPr="000F479E" w:rsidRDefault="00045D9C" w:rsidP="00692082">
      <w:pPr>
        <w:rPr>
          <w:rFonts w:cstheme="minorHAnsi"/>
          <w:b/>
          <w:bCs/>
        </w:rPr>
      </w:pPr>
    </w:p>
    <w:p w14:paraId="1B30AFBE" w14:textId="689F0D0B" w:rsidR="00BF7BB2" w:rsidRPr="000F479E" w:rsidRDefault="00D5563B" w:rsidP="00BF7BB2">
      <w:pPr>
        <w:rPr>
          <w:rFonts w:cstheme="minorHAnsi"/>
        </w:rPr>
      </w:pPr>
      <w:r>
        <w:rPr>
          <w:rFonts w:cstheme="minorHAnsi"/>
          <w:b/>
          <w:bCs/>
          <w:color w:val="C00000"/>
          <w:sz w:val="28"/>
          <w:szCs w:val="28"/>
        </w:rPr>
        <w:br/>
      </w:r>
      <w:r w:rsidR="00484B84" w:rsidRPr="000F479E">
        <w:rPr>
          <w:rFonts w:cstheme="minorHAnsi"/>
          <w:b/>
          <w:bCs/>
          <w:color w:val="C00000"/>
          <w:sz w:val="28"/>
          <w:szCs w:val="28"/>
        </w:rPr>
        <w:t>Who can help</w:t>
      </w:r>
      <w:r w:rsidR="00FD11A8" w:rsidRPr="000F479E">
        <w:rPr>
          <w:rFonts w:cstheme="minorHAnsi"/>
          <w:b/>
          <w:bCs/>
          <w:color w:val="C00000"/>
          <w:sz w:val="28"/>
          <w:szCs w:val="28"/>
        </w:rPr>
        <w:t>?</w:t>
      </w:r>
      <w:r w:rsidR="00936984"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4830"/>
        <w:gridCol w:w="4186"/>
      </w:tblGrid>
      <w:tr w:rsidR="00BF7BB2" w:rsidRPr="000F479E" w14:paraId="317C7651" w14:textId="77777777" w:rsidTr="00BF7BB2">
        <w:tc>
          <w:tcPr>
            <w:tcW w:w="4830" w:type="dxa"/>
            <w:shd w:val="clear" w:color="auto" w:fill="E7E6E6" w:themeFill="background2"/>
          </w:tcPr>
          <w:p w14:paraId="35D2C665" w14:textId="77777777" w:rsidR="00BF7BB2" w:rsidRPr="000F479E" w:rsidRDefault="00BF7BB2" w:rsidP="00455DF4">
            <w:pPr>
              <w:rPr>
                <w:rFonts w:cstheme="minorHAnsi"/>
                <w:b/>
                <w:bCs/>
                <w:sz w:val="24"/>
                <w:szCs w:val="24"/>
              </w:rPr>
            </w:pPr>
            <w:r w:rsidRPr="000F479E">
              <w:rPr>
                <w:rFonts w:cstheme="minorHAnsi"/>
                <w:b/>
                <w:bCs/>
                <w:sz w:val="24"/>
                <w:szCs w:val="24"/>
              </w:rPr>
              <w:t>Organisation</w:t>
            </w:r>
          </w:p>
        </w:tc>
        <w:tc>
          <w:tcPr>
            <w:tcW w:w="4186" w:type="dxa"/>
            <w:shd w:val="clear" w:color="auto" w:fill="E7E6E6" w:themeFill="background2"/>
          </w:tcPr>
          <w:p w14:paraId="7211D745" w14:textId="77777777" w:rsidR="00BF7BB2" w:rsidRPr="000F479E" w:rsidRDefault="00BF7BB2" w:rsidP="00455DF4">
            <w:pPr>
              <w:rPr>
                <w:rFonts w:cstheme="minorHAnsi"/>
                <w:b/>
                <w:bCs/>
                <w:sz w:val="24"/>
                <w:szCs w:val="24"/>
              </w:rPr>
            </w:pPr>
            <w:r w:rsidRPr="000F479E">
              <w:rPr>
                <w:rFonts w:cstheme="minorHAnsi"/>
                <w:b/>
                <w:bCs/>
                <w:sz w:val="24"/>
                <w:szCs w:val="24"/>
              </w:rPr>
              <w:t>Description</w:t>
            </w:r>
          </w:p>
        </w:tc>
      </w:tr>
      <w:tr w:rsidR="009B3B31" w:rsidRPr="000F479E" w14:paraId="5FC00F9C" w14:textId="77777777" w:rsidTr="00BF7BB2">
        <w:tc>
          <w:tcPr>
            <w:tcW w:w="4830" w:type="dxa"/>
          </w:tcPr>
          <w:p w14:paraId="2A4B4FEC" w14:textId="42FFB7C2" w:rsidR="005F63C4" w:rsidRPr="000F479E" w:rsidRDefault="005F63C4" w:rsidP="005F63C4">
            <w:pPr>
              <w:autoSpaceDE w:val="0"/>
              <w:autoSpaceDN w:val="0"/>
              <w:adjustRightInd w:val="0"/>
              <w:rPr>
                <w:rFonts w:cstheme="minorHAnsi"/>
              </w:rPr>
            </w:pPr>
            <w:r w:rsidRPr="000F479E">
              <w:rPr>
                <w:rFonts w:cstheme="minorHAnsi"/>
              </w:rPr>
              <w:t xml:space="preserve">NHS </w:t>
            </w:r>
            <w:r w:rsidR="00BA6316" w:rsidRPr="000F479E">
              <w:rPr>
                <w:rFonts w:cstheme="minorHAnsi"/>
              </w:rPr>
              <w:t>Inform Scotland</w:t>
            </w:r>
            <w:r w:rsidRPr="000F479E">
              <w:rPr>
                <w:rFonts w:cstheme="minorHAnsi"/>
              </w:rPr>
              <w:t xml:space="preserve"> </w:t>
            </w:r>
            <w:r w:rsidR="00BA6316" w:rsidRPr="000F479E">
              <w:rPr>
                <w:rFonts w:cstheme="minorHAnsi"/>
              </w:rPr>
              <w:t>-</w:t>
            </w:r>
            <w:r w:rsidRPr="000F479E">
              <w:rPr>
                <w:rFonts w:cstheme="minorHAnsi"/>
              </w:rPr>
              <w:t>Coping with exam stress</w:t>
            </w:r>
          </w:p>
          <w:p w14:paraId="1B7B9119" w14:textId="7F563576" w:rsidR="00BA6316" w:rsidRPr="000F479E" w:rsidRDefault="00095A5A" w:rsidP="007E30E5">
            <w:pPr>
              <w:autoSpaceDE w:val="0"/>
              <w:autoSpaceDN w:val="0"/>
              <w:adjustRightInd w:val="0"/>
              <w:rPr>
                <w:rFonts w:cstheme="minorHAnsi"/>
              </w:rPr>
            </w:pPr>
            <w:hyperlink r:id="rId44" w:history="1">
              <w:r w:rsidR="007E30E5" w:rsidRPr="000F479E">
                <w:rPr>
                  <w:rStyle w:val="Hyperlink"/>
                  <w:rFonts w:cstheme="minorHAnsi"/>
                </w:rPr>
                <w:t>https://www.nhsinform.scot/healthy-living/mental-wellbeing/stress/coping-with-exam-stress</w:t>
              </w:r>
            </w:hyperlink>
          </w:p>
        </w:tc>
        <w:tc>
          <w:tcPr>
            <w:tcW w:w="4186" w:type="dxa"/>
          </w:tcPr>
          <w:p w14:paraId="6E7A2A92" w14:textId="0AB3976C" w:rsidR="009B3B31" w:rsidRPr="000F479E" w:rsidRDefault="00554A7E" w:rsidP="00BA6316">
            <w:pPr>
              <w:autoSpaceDE w:val="0"/>
              <w:autoSpaceDN w:val="0"/>
              <w:adjustRightInd w:val="0"/>
              <w:rPr>
                <w:rFonts w:cstheme="minorHAnsi"/>
              </w:rPr>
            </w:pPr>
            <w:r w:rsidRPr="000F479E">
              <w:rPr>
                <w:rFonts w:cstheme="minorHAnsi"/>
              </w:rPr>
              <w:t>Information for parents/carers on how to support</w:t>
            </w:r>
            <w:r w:rsidR="00BA6316" w:rsidRPr="000F479E">
              <w:rPr>
                <w:rFonts w:cstheme="minorHAnsi"/>
              </w:rPr>
              <w:t xml:space="preserve"> </w:t>
            </w:r>
            <w:r w:rsidRPr="000F479E">
              <w:rPr>
                <w:rFonts w:cstheme="minorHAnsi"/>
              </w:rPr>
              <w:t>children when they are coping with exam stress.</w:t>
            </w:r>
          </w:p>
        </w:tc>
      </w:tr>
      <w:tr w:rsidR="009B3B31" w:rsidRPr="000F479E" w14:paraId="52BCB093" w14:textId="77777777" w:rsidTr="00BF7BB2">
        <w:tc>
          <w:tcPr>
            <w:tcW w:w="4830" w:type="dxa"/>
          </w:tcPr>
          <w:p w14:paraId="681681E7" w14:textId="402C99F9" w:rsidR="00554A7E" w:rsidRPr="000F479E" w:rsidRDefault="00627609" w:rsidP="00554A7E">
            <w:pPr>
              <w:autoSpaceDE w:val="0"/>
              <w:autoSpaceDN w:val="0"/>
              <w:adjustRightInd w:val="0"/>
              <w:rPr>
                <w:rFonts w:cstheme="minorHAnsi"/>
              </w:rPr>
            </w:pPr>
            <w:r w:rsidRPr="000F479E">
              <w:rPr>
                <w:rFonts w:cstheme="minorHAnsi"/>
              </w:rPr>
              <w:t>Young Scot-Advice on dealing with exam stress</w:t>
            </w:r>
          </w:p>
          <w:p w14:paraId="6623B527" w14:textId="30A9B5EC" w:rsidR="009B3B31" w:rsidRPr="000F479E" w:rsidRDefault="00095A5A" w:rsidP="007E30E5">
            <w:pPr>
              <w:autoSpaceDE w:val="0"/>
              <w:autoSpaceDN w:val="0"/>
              <w:adjustRightInd w:val="0"/>
              <w:rPr>
                <w:rFonts w:cstheme="minorHAnsi"/>
              </w:rPr>
            </w:pPr>
            <w:hyperlink r:id="rId45" w:history="1">
              <w:r w:rsidR="007E30E5" w:rsidRPr="000F479E">
                <w:rPr>
                  <w:rStyle w:val="Hyperlink"/>
                  <w:rFonts w:cstheme="minorHAnsi"/>
                </w:rPr>
                <w:t>https://young.scot/get-informed/national/how-you-can-survive-the-stress-of-exams</w:t>
              </w:r>
            </w:hyperlink>
          </w:p>
        </w:tc>
        <w:tc>
          <w:tcPr>
            <w:tcW w:w="4186" w:type="dxa"/>
          </w:tcPr>
          <w:p w14:paraId="02E97F13" w14:textId="1F3E0E92" w:rsidR="009B3B31" w:rsidRPr="000F479E" w:rsidRDefault="00554A7E" w:rsidP="00CC74A2">
            <w:pPr>
              <w:autoSpaceDE w:val="0"/>
              <w:autoSpaceDN w:val="0"/>
              <w:adjustRightInd w:val="0"/>
              <w:rPr>
                <w:rFonts w:cstheme="minorHAnsi"/>
              </w:rPr>
            </w:pPr>
            <w:r w:rsidRPr="000F479E">
              <w:rPr>
                <w:rFonts w:cstheme="minorHAnsi"/>
              </w:rPr>
              <w:t>Advice and information on coping with exam</w:t>
            </w:r>
            <w:r w:rsidR="00CC74A2" w:rsidRPr="000F479E">
              <w:rPr>
                <w:rFonts w:cstheme="minorHAnsi"/>
              </w:rPr>
              <w:t xml:space="preserve"> </w:t>
            </w:r>
            <w:r w:rsidR="00627609" w:rsidRPr="000F479E">
              <w:rPr>
                <w:rFonts w:cstheme="minorHAnsi"/>
              </w:rPr>
              <w:t>st</w:t>
            </w:r>
            <w:r w:rsidRPr="000F479E">
              <w:rPr>
                <w:rFonts w:cstheme="minorHAnsi"/>
              </w:rPr>
              <w:t>ress</w:t>
            </w:r>
            <w:r w:rsidR="00627609" w:rsidRPr="000F479E">
              <w:rPr>
                <w:rFonts w:cstheme="minorHAnsi"/>
              </w:rPr>
              <w:t xml:space="preserve"> for young people</w:t>
            </w:r>
            <w:r w:rsidRPr="000F479E">
              <w:rPr>
                <w:rFonts w:cstheme="minorHAnsi"/>
              </w:rPr>
              <w:t>.</w:t>
            </w:r>
          </w:p>
        </w:tc>
      </w:tr>
      <w:tr w:rsidR="009B3B31" w:rsidRPr="000F479E" w14:paraId="2E0AEC0A" w14:textId="77777777" w:rsidTr="00BF7BB2">
        <w:tc>
          <w:tcPr>
            <w:tcW w:w="4830" w:type="dxa"/>
          </w:tcPr>
          <w:p w14:paraId="17699299" w14:textId="77777777" w:rsidR="00C85E66" w:rsidRPr="000F479E" w:rsidRDefault="00C85E66" w:rsidP="00C85E66">
            <w:pPr>
              <w:autoSpaceDE w:val="0"/>
              <w:autoSpaceDN w:val="0"/>
              <w:adjustRightInd w:val="0"/>
              <w:rPr>
                <w:rFonts w:cstheme="minorHAnsi"/>
              </w:rPr>
            </w:pPr>
            <w:r w:rsidRPr="000F479E">
              <w:rPr>
                <w:rFonts w:cstheme="minorHAnsi"/>
              </w:rPr>
              <w:t>Eco Schools Scotland – School Grounds</w:t>
            </w:r>
          </w:p>
          <w:p w14:paraId="5E67DDD1" w14:textId="4BB357EB" w:rsidR="009B3B31" w:rsidRPr="000F479E" w:rsidRDefault="00095A5A" w:rsidP="00C85E66">
            <w:pPr>
              <w:rPr>
                <w:rFonts w:cstheme="minorHAnsi"/>
              </w:rPr>
            </w:pPr>
            <w:hyperlink r:id="rId46" w:history="1">
              <w:r w:rsidR="00585E87" w:rsidRPr="000F479E">
                <w:rPr>
                  <w:rStyle w:val="Hyperlink"/>
                  <w:rFonts w:cstheme="minorHAnsi"/>
                </w:rPr>
                <w:t>https://www.keepscotlandbeautiful.org/education-and-learning/eco-schools/green-flag-award/ten-topics/school-grounds/</w:t>
              </w:r>
            </w:hyperlink>
          </w:p>
          <w:p w14:paraId="2BCEEBD8" w14:textId="17B38E54" w:rsidR="00585E87" w:rsidRPr="000F479E" w:rsidRDefault="00585E87" w:rsidP="00C85E66">
            <w:pPr>
              <w:rPr>
                <w:rFonts w:cstheme="minorHAnsi"/>
                <w:b/>
                <w:bCs/>
              </w:rPr>
            </w:pPr>
          </w:p>
        </w:tc>
        <w:tc>
          <w:tcPr>
            <w:tcW w:w="4186" w:type="dxa"/>
          </w:tcPr>
          <w:p w14:paraId="54A5DBC1" w14:textId="0AD4993B" w:rsidR="00761B97" w:rsidRPr="000F479E" w:rsidRDefault="003227EC" w:rsidP="00761B97">
            <w:pPr>
              <w:autoSpaceDE w:val="0"/>
              <w:autoSpaceDN w:val="0"/>
              <w:adjustRightInd w:val="0"/>
              <w:rPr>
                <w:rFonts w:cstheme="minorHAnsi"/>
              </w:rPr>
            </w:pPr>
            <w:r w:rsidRPr="000F479E">
              <w:rPr>
                <w:rFonts w:cstheme="minorHAnsi"/>
              </w:rPr>
              <w:t>Research</w:t>
            </w:r>
            <w:r w:rsidR="00761B97" w:rsidRPr="000F479E">
              <w:rPr>
                <w:rFonts w:cstheme="minorHAnsi"/>
              </w:rPr>
              <w:t xml:space="preserve"> by Learning Through</w:t>
            </w:r>
          </w:p>
          <w:p w14:paraId="79EC5CDB" w14:textId="77777777" w:rsidR="00761B97" w:rsidRPr="000F479E" w:rsidRDefault="00761B97" w:rsidP="00761B97">
            <w:pPr>
              <w:autoSpaceDE w:val="0"/>
              <w:autoSpaceDN w:val="0"/>
              <w:adjustRightInd w:val="0"/>
              <w:rPr>
                <w:rFonts w:cstheme="minorHAnsi"/>
              </w:rPr>
            </w:pPr>
            <w:r w:rsidRPr="000F479E">
              <w:rPr>
                <w:rFonts w:cstheme="minorHAnsi"/>
              </w:rPr>
              <w:t>Landscapes finds that well designed school</w:t>
            </w:r>
          </w:p>
          <w:p w14:paraId="3C3A924A" w14:textId="6D67F84B" w:rsidR="009B3B31" w:rsidRPr="000F479E" w:rsidRDefault="00761B97" w:rsidP="00761B97">
            <w:pPr>
              <w:autoSpaceDE w:val="0"/>
              <w:autoSpaceDN w:val="0"/>
              <w:adjustRightInd w:val="0"/>
              <w:rPr>
                <w:rFonts w:cstheme="minorHAnsi"/>
              </w:rPr>
            </w:pPr>
            <w:r w:rsidRPr="000F479E">
              <w:rPr>
                <w:rFonts w:cstheme="minorHAnsi"/>
              </w:rPr>
              <w:t>grounds can improve behaviour, reduce bullying and cut vandalism. Improving your school’s outdoor space enhances pupils</w:t>
            </w:r>
            <w:r w:rsidR="00610AAC" w:rsidRPr="000F479E">
              <w:rPr>
                <w:rFonts w:cstheme="minorHAnsi"/>
              </w:rPr>
              <w:t>’</w:t>
            </w:r>
            <w:r w:rsidRPr="000F479E">
              <w:rPr>
                <w:rFonts w:cstheme="minorHAnsi"/>
              </w:rPr>
              <w:t xml:space="preserve"> self-esteem and improves both attainment and attitudes towards learning. Eco Schools offer practical advice to schools on how to make the most of their school grounds to support student wellbeing.</w:t>
            </w:r>
          </w:p>
        </w:tc>
      </w:tr>
      <w:tr w:rsidR="007134D5" w:rsidRPr="000F479E" w14:paraId="538BA8D7" w14:textId="77777777" w:rsidTr="00BF7BB2">
        <w:tc>
          <w:tcPr>
            <w:tcW w:w="4830" w:type="dxa"/>
          </w:tcPr>
          <w:p w14:paraId="7B93711B"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Mental Health Foundation</w:t>
            </w:r>
          </w:p>
          <w:p w14:paraId="26AD8BA2" w14:textId="79714737" w:rsidR="007134D5" w:rsidRPr="000F479E" w:rsidRDefault="007134D5" w:rsidP="007E30E5">
            <w:pPr>
              <w:autoSpaceDE w:val="0"/>
              <w:autoSpaceDN w:val="0"/>
              <w:adjustRightInd w:val="0"/>
              <w:rPr>
                <w:rFonts w:cstheme="minorHAnsi"/>
                <w:color w:val="333333"/>
              </w:rPr>
            </w:pPr>
            <w:r w:rsidRPr="000F479E">
              <w:rPr>
                <w:rFonts w:cstheme="minorHAnsi"/>
                <w:color w:val="333333"/>
              </w:rPr>
              <w:t>campaign-</w:t>
            </w:r>
            <w:r w:rsidR="00610AAC" w:rsidRPr="000F479E">
              <w:rPr>
                <w:rFonts w:cstheme="minorHAnsi"/>
                <w:color w:val="333333"/>
              </w:rPr>
              <w:t>“</w:t>
            </w:r>
            <w:r w:rsidRPr="000F479E">
              <w:rPr>
                <w:rFonts w:cstheme="minorHAnsi"/>
                <w:color w:val="333333"/>
              </w:rPr>
              <w:t>Mental Health in Schools: Make it Count</w:t>
            </w:r>
            <w:r w:rsidR="00610AAC" w:rsidRPr="000F479E">
              <w:rPr>
                <w:rFonts w:cstheme="minorHAnsi"/>
                <w:color w:val="333333"/>
              </w:rPr>
              <w:t>”</w:t>
            </w:r>
          </w:p>
          <w:p w14:paraId="60EA6710" w14:textId="1F3CC57E" w:rsidR="007134D5" w:rsidRPr="000F479E" w:rsidRDefault="00095A5A" w:rsidP="007E30E5">
            <w:pPr>
              <w:autoSpaceDE w:val="0"/>
              <w:autoSpaceDN w:val="0"/>
              <w:adjustRightInd w:val="0"/>
              <w:rPr>
                <w:rFonts w:cstheme="minorHAnsi"/>
                <w:color w:val="039CE6"/>
              </w:rPr>
            </w:pPr>
            <w:hyperlink r:id="rId47" w:history="1">
              <w:r w:rsidR="007E30E5" w:rsidRPr="000F479E">
                <w:rPr>
                  <w:rStyle w:val="Hyperlink"/>
                  <w:rFonts w:cstheme="minorHAnsi"/>
                </w:rPr>
                <w:t>https://www.mentalhealth.org.uk/projects/peer-education-projectpep/schools-resources</w:t>
              </w:r>
            </w:hyperlink>
          </w:p>
          <w:p w14:paraId="6885B333" w14:textId="59F32BF6" w:rsidR="007E30E5" w:rsidRPr="000F479E" w:rsidRDefault="007E30E5" w:rsidP="007E30E5">
            <w:pPr>
              <w:autoSpaceDE w:val="0"/>
              <w:autoSpaceDN w:val="0"/>
              <w:adjustRightInd w:val="0"/>
              <w:rPr>
                <w:rFonts w:cstheme="minorHAnsi"/>
                <w:color w:val="039CE6"/>
              </w:rPr>
            </w:pPr>
          </w:p>
        </w:tc>
        <w:tc>
          <w:tcPr>
            <w:tcW w:w="4186" w:type="dxa"/>
          </w:tcPr>
          <w:p w14:paraId="679D8CF8"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Campaign for schools to take action on Mental Health. Links to</w:t>
            </w:r>
          </w:p>
          <w:p w14:paraId="6C38A12A" w14:textId="09C5FE06" w:rsidR="007134D5" w:rsidRPr="000F479E" w:rsidRDefault="007134D5" w:rsidP="007E30E5">
            <w:pPr>
              <w:rPr>
                <w:rFonts w:cstheme="minorHAnsi"/>
                <w:b/>
                <w:bCs/>
              </w:rPr>
            </w:pPr>
            <w:r w:rsidRPr="000F479E">
              <w:rPr>
                <w:rFonts w:cstheme="minorHAnsi"/>
                <w:color w:val="333333"/>
              </w:rPr>
              <w:t>resources and guidance.</w:t>
            </w:r>
          </w:p>
        </w:tc>
      </w:tr>
    </w:tbl>
    <w:p w14:paraId="20FBC713" w14:textId="77777777" w:rsidR="00BD04E4" w:rsidRPr="000F479E" w:rsidRDefault="00BD04E4">
      <w:pPr>
        <w:rPr>
          <w:rFonts w:cstheme="minorHAnsi"/>
          <w:b/>
          <w:bCs/>
          <w:color w:val="2E3193"/>
        </w:rPr>
      </w:pPr>
      <w:r w:rsidRPr="000F479E">
        <w:rPr>
          <w:rFonts w:cstheme="minorHAnsi"/>
          <w:b/>
          <w:bCs/>
          <w:color w:val="2E3193"/>
        </w:rPr>
        <w:br w:type="page"/>
      </w:r>
    </w:p>
    <w:p w14:paraId="49BB3D9C" w14:textId="670A10F8" w:rsidR="006B6373" w:rsidRPr="000F479E" w:rsidRDefault="00BD04E4" w:rsidP="00C86384">
      <w:pPr>
        <w:autoSpaceDE w:val="0"/>
        <w:autoSpaceDN w:val="0"/>
        <w:adjustRightInd w:val="0"/>
        <w:spacing w:after="0" w:line="240" w:lineRule="auto"/>
        <w:rPr>
          <w:rFonts w:cstheme="minorHAnsi"/>
          <w:b/>
          <w:bCs/>
          <w:color w:val="C00000"/>
          <w:sz w:val="32"/>
          <w:szCs w:val="32"/>
        </w:rPr>
      </w:pPr>
      <w:r w:rsidRPr="000F479E">
        <w:rPr>
          <w:rFonts w:cstheme="minorHAnsi"/>
          <w:b/>
          <w:bCs/>
          <w:color w:val="C00000"/>
          <w:sz w:val="32"/>
          <w:szCs w:val="32"/>
        </w:rPr>
        <w:lastRenderedPageBreak/>
        <w:t xml:space="preserve">Challenge Questions </w:t>
      </w:r>
    </w:p>
    <w:p w14:paraId="1A0A8985" w14:textId="5FB19B4E" w:rsidR="00BD04E4" w:rsidRPr="000F479E" w:rsidRDefault="00BD04E4" w:rsidP="006B6373">
      <w:pPr>
        <w:autoSpaceDE w:val="0"/>
        <w:autoSpaceDN w:val="0"/>
        <w:adjustRightInd w:val="0"/>
        <w:spacing w:after="0" w:line="240" w:lineRule="auto"/>
        <w:rPr>
          <w:rFonts w:cstheme="minorHAnsi"/>
          <w:b/>
          <w:bCs/>
          <w:color w:val="2E3193"/>
        </w:rPr>
      </w:pPr>
    </w:p>
    <w:p w14:paraId="64F317D4" w14:textId="4CDFDD29" w:rsidR="006B6373" w:rsidRPr="000F479E" w:rsidRDefault="006B6373" w:rsidP="00C86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rPr>
      </w:pPr>
      <w:r w:rsidRPr="000F479E">
        <w:rPr>
          <w:rFonts w:cstheme="minorHAnsi"/>
        </w:rPr>
        <w:t>The aim of these challenge questions is to support interpretation of the data report so that it can be shared</w:t>
      </w:r>
      <w:r w:rsidR="00BD04E4" w:rsidRPr="000F479E">
        <w:rPr>
          <w:rFonts w:cstheme="minorHAnsi"/>
        </w:rPr>
        <w:t xml:space="preserve"> </w:t>
      </w:r>
      <w:r w:rsidRPr="000F479E">
        <w:rPr>
          <w:rFonts w:cstheme="minorHAnsi"/>
        </w:rPr>
        <w:t>confidently among the key stakeholders in the school community. It is hoped that the discussions</w:t>
      </w:r>
      <w:r w:rsidR="00BD04E4" w:rsidRPr="000F479E">
        <w:rPr>
          <w:rFonts w:cstheme="minorHAnsi"/>
        </w:rPr>
        <w:t xml:space="preserve"> </w:t>
      </w:r>
      <w:r w:rsidRPr="000F479E">
        <w:rPr>
          <w:rFonts w:cstheme="minorHAnsi"/>
        </w:rPr>
        <w:t>and whole-school collaborations in response to the data report will support improvements in pupil</w:t>
      </w:r>
      <w:r w:rsidR="00BD04E4" w:rsidRPr="000F479E">
        <w:rPr>
          <w:rFonts w:cstheme="minorHAnsi"/>
        </w:rPr>
        <w:t xml:space="preserve"> </w:t>
      </w:r>
      <w:r w:rsidRPr="000F479E">
        <w:rPr>
          <w:rFonts w:cstheme="minorHAnsi"/>
        </w:rPr>
        <w:t>wellbeing.</w:t>
      </w:r>
    </w:p>
    <w:p w14:paraId="5FC280ED" w14:textId="77777777" w:rsidR="00BD04E4" w:rsidRPr="000F479E" w:rsidRDefault="00BD04E4" w:rsidP="006B6373">
      <w:pPr>
        <w:autoSpaceDE w:val="0"/>
        <w:autoSpaceDN w:val="0"/>
        <w:adjustRightInd w:val="0"/>
        <w:spacing w:after="0" w:line="240" w:lineRule="auto"/>
        <w:rPr>
          <w:rFonts w:cstheme="minorHAnsi"/>
          <w:b/>
          <w:bCs/>
        </w:rPr>
      </w:pPr>
    </w:p>
    <w:p w14:paraId="030FFA4A" w14:textId="448101ED" w:rsidR="006B6373" w:rsidRPr="000F479E" w:rsidRDefault="006B6373" w:rsidP="00BD04E4">
      <w:pPr>
        <w:autoSpaceDE w:val="0"/>
        <w:autoSpaceDN w:val="0"/>
        <w:adjustRightInd w:val="0"/>
        <w:spacing w:after="0" w:line="240" w:lineRule="auto"/>
        <w:rPr>
          <w:rFonts w:cstheme="minorHAnsi"/>
          <w:b/>
          <w:bCs/>
          <w:sz w:val="24"/>
          <w:szCs w:val="24"/>
        </w:rPr>
      </w:pPr>
      <w:r w:rsidRPr="000F479E">
        <w:rPr>
          <w:rFonts w:cstheme="minorHAnsi"/>
          <w:b/>
          <w:bCs/>
          <w:sz w:val="24"/>
          <w:szCs w:val="24"/>
        </w:rPr>
        <w:t>Approaching the data:</w:t>
      </w:r>
      <w:r w:rsidR="00BD04E4" w:rsidRPr="000F479E">
        <w:rPr>
          <w:rFonts w:cstheme="minorHAnsi"/>
          <w:b/>
          <w:bCs/>
          <w:sz w:val="24"/>
          <w:szCs w:val="24"/>
        </w:rPr>
        <w:t xml:space="preserve"> </w:t>
      </w:r>
      <w:r w:rsidRPr="000F479E">
        <w:rPr>
          <w:rFonts w:cstheme="minorHAnsi"/>
          <w:b/>
          <w:bCs/>
          <w:sz w:val="24"/>
          <w:szCs w:val="24"/>
        </w:rPr>
        <w:t>Consider the context:</w:t>
      </w:r>
      <w:r w:rsidR="00AD215E" w:rsidRPr="000F479E">
        <w:rPr>
          <w:rFonts w:cstheme="minorHAnsi"/>
          <w:b/>
          <w:bCs/>
          <w:sz w:val="24"/>
          <w:szCs w:val="24"/>
        </w:rPr>
        <w:br/>
      </w:r>
    </w:p>
    <w:p w14:paraId="41A6EB29" w14:textId="77777777" w:rsidR="00BD04E4"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How confident are staff, parents and pupils at interpreting health and wellbeing data?</w:t>
      </w:r>
    </w:p>
    <w:p w14:paraId="6C9BF447" w14:textId="51F15B93" w:rsidR="00BD04E4"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If using more than one data source to track and monitor health and wellbeing in your school, are they</w:t>
      </w:r>
      <w:r w:rsidR="00BD04E4" w:rsidRPr="000F479E">
        <w:rPr>
          <w:rFonts w:cstheme="minorHAnsi"/>
        </w:rPr>
        <w:t xml:space="preserve"> </w:t>
      </w:r>
      <w:r w:rsidRPr="000F479E">
        <w:rPr>
          <w:rFonts w:cstheme="minorHAnsi"/>
        </w:rPr>
        <w:t>compatible and do staff confidently understand the purpose of each data source? I.e. is one diagnostic;</w:t>
      </w:r>
      <w:r w:rsidR="00BD04E4" w:rsidRPr="000F479E">
        <w:rPr>
          <w:rFonts w:cstheme="minorHAnsi"/>
        </w:rPr>
        <w:t xml:space="preserve"> </w:t>
      </w:r>
      <w:r w:rsidRPr="000F479E">
        <w:rPr>
          <w:rFonts w:cstheme="minorHAnsi"/>
        </w:rPr>
        <w:t>for identifying individuals struggling and another one to provide evidence of the pupil wellbeing context</w:t>
      </w:r>
      <w:r w:rsidR="00DE3BEA" w:rsidRPr="000F479E">
        <w:rPr>
          <w:rFonts w:cstheme="minorHAnsi"/>
        </w:rPr>
        <w:t xml:space="preserve"> </w:t>
      </w:r>
      <w:r w:rsidRPr="000F479E">
        <w:rPr>
          <w:rFonts w:cstheme="minorHAnsi"/>
        </w:rPr>
        <w:t>in order to understand the environment in which individual pupils operate?</w:t>
      </w:r>
    </w:p>
    <w:p w14:paraId="68ED8DA7" w14:textId="4584CEDE" w:rsidR="00BD04E4"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Is there an already established meeting cycle in which to discuss this data with the relevant key</w:t>
      </w:r>
      <w:r w:rsidR="00BD04E4" w:rsidRPr="000F479E">
        <w:rPr>
          <w:rFonts w:cstheme="minorHAnsi"/>
        </w:rPr>
        <w:t xml:space="preserve"> </w:t>
      </w:r>
      <w:r w:rsidRPr="000F479E">
        <w:rPr>
          <w:rFonts w:cstheme="minorHAnsi"/>
        </w:rPr>
        <w:t>stakeholders? Or is a new group required?</w:t>
      </w:r>
    </w:p>
    <w:p w14:paraId="22CADFCE" w14:textId="26FFF500" w:rsidR="00BD04E4"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Will a smaller group be responsible for working on the whole report in order to pull out the key themes</w:t>
      </w:r>
      <w:r w:rsidR="00BD04E4" w:rsidRPr="000F479E">
        <w:rPr>
          <w:rFonts w:cstheme="minorHAnsi"/>
        </w:rPr>
        <w:t xml:space="preserve"> </w:t>
      </w:r>
      <w:r w:rsidRPr="000F479E">
        <w:rPr>
          <w:rFonts w:cstheme="minorHAnsi"/>
        </w:rPr>
        <w:t>for already established working groups in the school or will the whole report be shared with everyone</w:t>
      </w:r>
      <w:r w:rsidR="00BD04E4" w:rsidRPr="000F479E">
        <w:rPr>
          <w:rFonts w:cstheme="minorHAnsi"/>
        </w:rPr>
        <w:t xml:space="preserve"> </w:t>
      </w:r>
      <w:r w:rsidRPr="000F479E">
        <w:rPr>
          <w:rFonts w:cstheme="minorHAnsi"/>
        </w:rPr>
        <w:t>fully?</w:t>
      </w:r>
    </w:p>
    <w:p w14:paraId="44B20170" w14:textId="1C4C6256" w:rsidR="00BD04E4"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 xml:space="preserve">How representative are the data of the school </w:t>
      </w:r>
      <w:r w:rsidR="00E73CD6" w:rsidRPr="000F479E">
        <w:rPr>
          <w:rFonts w:cstheme="minorHAnsi"/>
        </w:rPr>
        <w:t>roll,</w:t>
      </w:r>
      <w:r w:rsidRPr="000F479E">
        <w:rPr>
          <w:rFonts w:cstheme="minorHAnsi"/>
        </w:rPr>
        <w:t xml:space="preserve"> or the year group(s) surveyed? </w:t>
      </w:r>
    </w:p>
    <w:p w14:paraId="7ACC9EDD" w14:textId="489ECF0A" w:rsidR="006B6373"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 xml:space="preserve">Have </w:t>
      </w:r>
      <w:r w:rsidR="0044422E" w:rsidRPr="000F479E">
        <w:rPr>
          <w:rFonts w:cstheme="minorHAnsi"/>
        </w:rPr>
        <w:t xml:space="preserve">you </w:t>
      </w:r>
      <w:r w:rsidRPr="000F479E">
        <w:rPr>
          <w:rFonts w:cstheme="minorHAnsi"/>
        </w:rPr>
        <w:t>considered the number of pupils taking part? If a small number of pupils</w:t>
      </w:r>
      <w:r w:rsidR="00BD04E4" w:rsidRPr="000F479E">
        <w:rPr>
          <w:rFonts w:cstheme="minorHAnsi"/>
        </w:rPr>
        <w:t xml:space="preserve"> </w:t>
      </w:r>
      <w:r w:rsidRPr="000F479E">
        <w:rPr>
          <w:rFonts w:cstheme="minorHAnsi"/>
        </w:rPr>
        <w:t>participate, a small</w:t>
      </w:r>
      <w:r w:rsidR="00DE3BEA" w:rsidRPr="000F479E">
        <w:rPr>
          <w:rFonts w:cstheme="minorHAnsi"/>
        </w:rPr>
        <w:t xml:space="preserve"> </w:t>
      </w:r>
      <w:r w:rsidRPr="000F479E">
        <w:rPr>
          <w:rFonts w:cstheme="minorHAnsi"/>
        </w:rPr>
        <w:t>difference in numbers can translate to large differences in percentages. For example, if you survey 10</w:t>
      </w:r>
      <w:r w:rsidR="00DE3BEA" w:rsidRPr="000F479E">
        <w:rPr>
          <w:rFonts w:cstheme="minorHAnsi"/>
        </w:rPr>
        <w:t xml:space="preserve"> </w:t>
      </w:r>
      <w:r w:rsidRPr="000F479E">
        <w:rPr>
          <w:rFonts w:cstheme="minorHAnsi"/>
        </w:rPr>
        <w:t>pupils, 1 pupil’s response will account for 10</w:t>
      </w:r>
      <w:r w:rsidR="00E4446E" w:rsidRPr="000F479E">
        <w:rPr>
          <w:rFonts w:cstheme="minorHAnsi"/>
        </w:rPr>
        <w:t>%.</w:t>
      </w:r>
    </w:p>
    <w:p w14:paraId="64EF69FB" w14:textId="4189FDDA" w:rsidR="00BD04E4" w:rsidRPr="000F479E" w:rsidRDefault="00BD04E4" w:rsidP="006B6373">
      <w:pPr>
        <w:autoSpaceDE w:val="0"/>
        <w:autoSpaceDN w:val="0"/>
        <w:adjustRightInd w:val="0"/>
        <w:spacing w:after="0" w:line="240" w:lineRule="auto"/>
        <w:rPr>
          <w:rFonts w:cstheme="minorHAnsi"/>
          <w:color w:val="333333"/>
        </w:rPr>
      </w:pPr>
    </w:p>
    <w:p w14:paraId="3B06EF76" w14:textId="2433CAAC" w:rsidR="00BD04E4" w:rsidRPr="000F479E" w:rsidRDefault="00BD04E4" w:rsidP="00BD04E4">
      <w:pPr>
        <w:autoSpaceDE w:val="0"/>
        <w:autoSpaceDN w:val="0"/>
        <w:adjustRightInd w:val="0"/>
        <w:spacing w:after="0" w:line="240" w:lineRule="auto"/>
        <w:rPr>
          <w:rFonts w:cstheme="minorHAnsi"/>
          <w:b/>
          <w:bCs/>
          <w:sz w:val="24"/>
          <w:szCs w:val="24"/>
        </w:rPr>
      </w:pPr>
      <w:r w:rsidRPr="000F479E">
        <w:rPr>
          <w:rFonts w:cstheme="minorHAnsi"/>
          <w:b/>
          <w:bCs/>
          <w:sz w:val="24"/>
          <w:szCs w:val="24"/>
        </w:rPr>
        <w:t>Reflecting on the data:</w:t>
      </w:r>
      <w:r w:rsidR="00AD215E" w:rsidRPr="000F479E">
        <w:rPr>
          <w:rFonts w:cstheme="minorHAnsi"/>
          <w:b/>
          <w:bCs/>
          <w:sz w:val="24"/>
          <w:szCs w:val="24"/>
        </w:rPr>
        <w:br/>
      </w:r>
    </w:p>
    <w:p w14:paraId="68790713" w14:textId="0F799970" w:rsidR="00BD04E4" w:rsidRPr="000F479E" w:rsidRDefault="00BD04E4" w:rsidP="00C74FCB">
      <w:pPr>
        <w:pStyle w:val="ListParagraph"/>
        <w:numPr>
          <w:ilvl w:val="0"/>
          <w:numId w:val="22"/>
        </w:numPr>
        <w:autoSpaceDE w:val="0"/>
        <w:autoSpaceDN w:val="0"/>
        <w:adjustRightInd w:val="0"/>
        <w:spacing w:after="0" w:line="240" w:lineRule="auto"/>
        <w:rPr>
          <w:rFonts w:cstheme="minorHAnsi"/>
        </w:rPr>
      </w:pPr>
      <w:r w:rsidRPr="000F479E">
        <w:rPr>
          <w:rFonts w:cstheme="minorHAnsi"/>
        </w:rPr>
        <w:t xml:space="preserve">To what extent do the data provide evidence of key issues for </w:t>
      </w:r>
      <w:r w:rsidR="0044422E" w:rsidRPr="000F479E">
        <w:rPr>
          <w:rFonts w:cstheme="minorHAnsi"/>
        </w:rPr>
        <w:t xml:space="preserve">your </w:t>
      </w:r>
      <w:r w:rsidRPr="000F479E">
        <w:rPr>
          <w:rFonts w:cstheme="minorHAnsi"/>
        </w:rPr>
        <w:t>school or reveal specific priorities? Are</w:t>
      </w:r>
      <w:r w:rsidR="00DE3BEA" w:rsidRPr="000F479E">
        <w:rPr>
          <w:rFonts w:cstheme="minorHAnsi"/>
        </w:rPr>
        <w:t xml:space="preserve"> </w:t>
      </w:r>
      <w:r w:rsidRPr="000F479E">
        <w:rPr>
          <w:rFonts w:cstheme="minorHAnsi"/>
        </w:rPr>
        <w:t>there areas of success to celebrate as well as areas of concern for focus?</w:t>
      </w:r>
    </w:p>
    <w:p w14:paraId="71763270" w14:textId="57783FFE" w:rsidR="00DE3BEA" w:rsidRPr="000F479E" w:rsidRDefault="00BD04E4" w:rsidP="00C74FCB">
      <w:pPr>
        <w:pStyle w:val="ListParagraph"/>
        <w:numPr>
          <w:ilvl w:val="0"/>
          <w:numId w:val="22"/>
        </w:numPr>
        <w:autoSpaceDE w:val="0"/>
        <w:autoSpaceDN w:val="0"/>
        <w:adjustRightInd w:val="0"/>
        <w:spacing w:after="0" w:line="240" w:lineRule="auto"/>
        <w:rPr>
          <w:rFonts w:cstheme="minorHAnsi"/>
        </w:rPr>
      </w:pPr>
      <w:r w:rsidRPr="000F479E">
        <w:rPr>
          <w:rFonts w:cstheme="minorHAnsi"/>
        </w:rPr>
        <w:t>Are there any results that surprise you? Are there any results that confirm what you know?</w:t>
      </w:r>
    </w:p>
    <w:p w14:paraId="4B650036" w14:textId="69D5BBF6" w:rsidR="00DE3BEA" w:rsidRPr="000F479E" w:rsidRDefault="00BD04E4" w:rsidP="00C74FCB">
      <w:pPr>
        <w:pStyle w:val="ListParagraph"/>
        <w:numPr>
          <w:ilvl w:val="0"/>
          <w:numId w:val="22"/>
        </w:numPr>
        <w:autoSpaceDE w:val="0"/>
        <w:autoSpaceDN w:val="0"/>
        <w:adjustRightInd w:val="0"/>
        <w:spacing w:after="0" w:line="240" w:lineRule="auto"/>
        <w:rPr>
          <w:rFonts w:cstheme="minorHAnsi"/>
        </w:rPr>
      </w:pPr>
      <w:r w:rsidRPr="000F479E">
        <w:rPr>
          <w:rFonts w:cstheme="minorHAnsi"/>
        </w:rPr>
        <w:t xml:space="preserve">Have </w:t>
      </w:r>
      <w:r w:rsidR="0044422E" w:rsidRPr="000F479E">
        <w:rPr>
          <w:rFonts w:cstheme="minorHAnsi"/>
        </w:rPr>
        <w:t xml:space="preserve">you </w:t>
      </w:r>
      <w:r w:rsidRPr="000F479E">
        <w:rPr>
          <w:rFonts w:cstheme="minorHAnsi"/>
        </w:rPr>
        <w:t>considered the gender split in the data to identify different HWB strategies for</w:t>
      </w:r>
      <w:r w:rsidR="00DE3BEA" w:rsidRPr="000F479E">
        <w:rPr>
          <w:rFonts w:cstheme="minorHAnsi"/>
        </w:rPr>
        <w:t xml:space="preserve"> </w:t>
      </w:r>
      <w:r w:rsidRPr="000F479E">
        <w:rPr>
          <w:rFonts w:cstheme="minorHAnsi"/>
        </w:rPr>
        <w:t>different groups?</w:t>
      </w:r>
    </w:p>
    <w:p w14:paraId="34EE5DB5" w14:textId="4798B50B" w:rsidR="00BD04E4" w:rsidRPr="000F479E" w:rsidRDefault="00BD04E4" w:rsidP="00C74FCB">
      <w:pPr>
        <w:pStyle w:val="ListParagraph"/>
        <w:numPr>
          <w:ilvl w:val="0"/>
          <w:numId w:val="22"/>
        </w:numPr>
        <w:autoSpaceDE w:val="0"/>
        <w:autoSpaceDN w:val="0"/>
        <w:adjustRightInd w:val="0"/>
        <w:spacing w:after="0" w:line="240" w:lineRule="auto"/>
        <w:rPr>
          <w:rFonts w:cstheme="minorHAnsi"/>
        </w:rPr>
      </w:pPr>
      <w:r w:rsidRPr="000F479E">
        <w:rPr>
          <w:rFonts w:cstheme="minorHAnsi"/>
        </w:rPr>
        <w:t>Are there particular patterns in your school’s data? For example, is one gender group</w:t>
      </w:r>
      <w:r w:rsidR="00DE3BEA" w:rsidRPr="000F479E">
        <w:rPr>
          <w:rFonts w:cstheme="minorHAnsi"/>
        </w:rPr>
        <w:t xml:space="preserve"> tending to score more</w:t>
      </w:r>
      <w:r w:rsidRPr="000F479E">
        <w:rPr>
          <w:rFonts w:cstheme="minorHAnsi"/>
        </w:rPr>
        <w:t xml:space="preserve"> negative</w:t>
      </w:r>
      <w:r w:rsidR="00DE3BEA" w:rsidRPr="000F479E">
        <w:rPr>
          <w:rFonts w:cstheme="minorHAnsi"/>
        </w:rPr>
        <w:t>ly</w:t>
      </w:r>
      <w:r w:rsidRPr="000F479E">
        <w:rPr>
          <w:rFonts w:cstheme="minorHAnsi"/>
        </w:rPr>
        <w:t xml:space="preserve"> across a number of measures?</w:t>
      </w:r>
    </w:p>
    <w:p w14:paraId="52EFB520" w14:textId="4F8C3CF2" w:rsidR="00DE3BEA" w:rsidRPr="000F479E" w:rsidRDefault="00DE3BEA" w:rsidP="00BD04E4">
      <w:pPr>
        <w:autoSpaceDE w:val="0"/>
        <w:autoSpaceDN w:val="0"/>
        <w:adjustRightInd w:val="0"/>
        <w:spacing w:after="0" w:line="240" w:lineRule="auto"/>
        <w:rPr>
          <w:rFonts w:cstheme="minorHAnsi"/>
          <w:b/>
          <w:bCs/>
          <w:color w:val="016BB3"/>
        </w:rPr>
      </w:pPr>
    </w:p>
    <w:p w14:paraId="141D4D19" w14:textId="71F2FFB3" w:rsidR="00BD04E4" w:rsidRPr="000F479E" w:rsidRDefault="00BD04E4" w:rsidP="00BD04E4">
      <w:pPr>
        <w:autoSpaceDE w:val="0"/>
        <w:autoSpaceDN w:val="0"/>
        <w:adjustRightInd w:val="0"/>
        <w:spacing w:after="0" w:line="240" w:lineRule="auto"/>
        <w:rPr>
          <w:rFonts w:cstheme="minorHAnsi"/>
          <w:b/>
          <w:bCs/>
          <w:sz w:val="24"/>
          <w:szCs w:val="24"/>
        </w:rPr>
      </w:pPr>
      <w:r w:rsidRPr="000F479E">
        <w:rPr>
          <w:rFonts w:cstheme="minorHAnsi"/>
          <w:b/>
          <w:bCs/>
          <w:sz w:val="24"/>
          <w:szCs w:val="24"/>
        </w:rPr>
        <w:t>Working together:</w:t>
      </w:r>
      <w:r w:rsidR="00AD215E" w:rsidRPr="000F479E">
        <w:rPr>
          <w:rFonts w:cstheme="minorHAnsi"/>
          <w:b/>
          <w:bCs/>
          <w:sz w:val="24"/>
          <w:szCs w:val="24"/>
        </w:rPr>
        <w:br/>
      </w:r>
    </w:p>
    <w:p w14:paraId="347E5916" w14:textId="146513D7" w:rsidR="00D7527F" w:rsidRPr="000F479E" w:rsidRDefault="00D7527F" w:rsidP="00C74FCB">
      <w:pPr>
        <w:pStyle w:val="ListParagraph"/>
        <w:numPr>
          <w:ilvl w:val="0"/>
          <w:numId w:val="23"/>
        </w:numPr>
        <w:autoSpaceDE w:val="0"/>
        <w:autoSpaceDN w:val="0"/>
        <w:adjustRightInd w:val="0"/>
        <w:spacing w:after="0" w:line="240" w:lineRule="auto"/>
        <w:rPr>
          <w:rFonts w:cstheme="minorHAnsi"/>
          <w:color w:val="333333"/>
        </w:rPr>
      </w:pPr>
      <w:r w:rsidRPr="000F479E">
        <w:rPr>
          <w:rFonts w:cstheme="minorHAnsi"/>
          <w:color w:val="333333"/>
        </w:rPr>
        <w:t xml:space="preserve">Have </w:t>
      </w:r>
      <w:r w:rsidR="0044422E" w:rsidRPr="000F479E">
        <w:rPr>
          <w:rFonts w:cstheme="minorHAnsi"/>
          <w:color w:val="333333"/>
        </w:rPr>
        <w:t xml:space="preserve">you </w:t>
      </w:r>
      <w:r w:rsidRPr="000F479E">
        <w:rPr>
          <w:rFonts w:cstheme="minorHAnsi"/>
          <w:color w:val="333333"/>
        </w:rPr>
        <w:t xml:space="preserve">shared the </w:t>
      </w:r>
      <w:r w:rsidR="0044422E" w:rsidRPr="000F479E">
        <w:rPr>
          <w:rFonts w:cstheme="minorHAnsi"/>
          <w:color w:val="333333"/>
        </w:rPr>
        <w:t xml:space="preserve">HBSC </w:t>
      </w:r>
      <w:r w:rsidRPr="000F479E">
        <w:rPr>
          <w:rFonts w:cstheme="minorHAnsi"/>
          <w:color w:val="333333"/>
        </w:rPr>
        <w:t>data with the wider school community to include staff, pupils and parents to underpin a whole-school approach to HWB?</w:t>
      </w:r>
    </w:p>
    <w:p w14:paraId="66BC6BF2" w14:textId="7859E606" w:rsidR="00D7527F" w:rsidRPr="000F479E" w:rsidRDefault="00D7527F" w:rsidP="00C74FCB">
      <w:pPr>
        <w:pStyle w:val="ListParagraph"/>
        <w:numPr>
          <w:ilvl w:val="0"/>
          <w:numId w:val="24"/>
        </w:numPr>
        <w:autoSpaceDE w:val="0"/>
        <w:autoSpaceDN w:val="0"/>
        <w:adjustRightInd w:val="0"/>
        <w:spacing w:after="0" w:line="240" w:lineRule="auto"/>
        <w:rPr>
          <w:rFonts w:cstheme="minorHAnsi"/>
          <w:color w:val="333333"/>
        </w:rPr>
      </w:pPr>
      <w:r w:rsidRPr="000F479E">
        <w:rPr>
          <w:rFonts w:cstheme="minorHAnsi"/>
          <w:color w:val="333333"/>
        </w:rPr>
        <w:t>Remember, pupils may be best placed to explain and interpret the data they provided</w:t>
      </w:r>
      <w:r w:rsidR="000B2549" w:rsidRPr="000F479E">
        <w:rPr>
          <w:rFonts w:cstheme="minorHAnsi"/>
          <w:color w:val="333333"/>
        </w:rPr>
        <w:t>.</w:t>
      </w:r>
    </w:p>
    <w:p w14:paraId="44A4F031" w14:textId="04B6EAC9" w:rsidR="00D7527F" w:rsidRPr="000F479E" w:rsidRDefault="00D7527F" w:rsidP="00C74FCB">
      <w:pPr>
        <w:pStyle w:val="ListParagraph"/>
        <w:numPr>
          <w:ilvl w:val="0"/>
          <w:numId w:val="23"/>
        </w:numPr>
        <w:autoSpaceDE w:val="0"/>
        <w:autoSpaceDN w:val="0"/>
        <w:adjustRightInd w:val="0"/>
        <w:spacing w:after="0" w:line="240" w:lineRule="auto"/>
        <w:rPr>
          <w:rFonts w:cstheme="minorHAnsi"/>
          <w:color w:val="333333"/>
        </w:rPr>
      </w:pPr>
      <w:r w:rsidRPr="000F479E">
        <w:rPr>
          <w:rFonts w:cstheme="minorHAnsi"/>
          <w:color w:val="333333"/>
        </w:rPr>
        <w:t xml:space="preserve">When considering the </w:t>
      </w:r>
      <w:r w:rsidR="0044422E" w:rsidRPr="000F479E">
        <w:rPr>
          <w:rFonts w:cstheme="minorHAnsi"/>
          <w:color w:val="333333"/>
        </w:rPr>
        <w:t xml:space="preserve">HBSC </w:t>
      </w:r>
      <w:r w:rsidRPr="000F479E">
        <w:rPr>
          <w:rFonts w:cstheme="minorHAnsi"/>
          <w:color w:val="333333"/>
        </w:rPr>
        <w:t>data, do a committee of stakeholders from different parts of the school community take part in identifying HWB priorities to take forward?</w:t>
      </w:r>
    </w:p>
    <w:p w14:paraId="35CE510A" w14:textId="7A73498A" w:rsidR="00CC24D3" w:rsidRPr="000F479E" w:rsidRDefault="00CC24D3" w:rsidP="00D7527F">
      <w:pPr>
        <w:autoSpaceDE w:val="0"/>
        <w:autoSpaceDN w:val="0"/>
        <w:adjustRightInd w:val="0"/>
        <w:spacing w:after="0" w:line="240" w:lineRule="auto"/>
        <w:rPr>
          <w:rFonts w:cstheme="minorHAnsi"/>
          <w:b/>
          <w:bCs/>
          <w:color w:val="C00000"/>
        </w:rPr>
      </w:pPr>
    </w:p>
    <w:p w14:paraId="01E20B62" w14:textId="77777777" w:rsidR="00BF2B99" w:rsidRPr="000F479E" w:rsidRDefault="00BF2B99" w:rsidP="00AD215E">
      <w:pPr>
        <w:autoSpaceDE w:val="0"/>
        <w:autoSpaceDN w:val="0"/>
        <w:adjustRightInd w:val="0"/>
        <w:spacing w:after="0" w:line="240" w:lineRule="auto"/>
        <w:jc w:val="center"/>
        <w:rPr>
          <w:rFonts w:cstheme="minorHAnsi"/>
          <w:b/>
          <w:bCs/>
          <w:i/>
          <w:iCs/>
          <w:color w:val="C00000"/>
        </w:rPr>
      </w:pPr>
    </w:p>
    <w:p w14:paraId="31AA4E70" w14:textId="77777777" w:rsidR="00BF2B99" w:rsidRPr="000F479E" w:rsidRDefault="00BF2B99" w:rsidP="00AD215E">
      <w:pPr>
        <w:autoSpaceDE w:val="0"/>
        <w:autoSpaceDN w:val="0"/>
        <w:adjustRightInd w:val="0"/>
        <w:spacing w:after="0" w:line="240" w:lineRule="auto"/>
        <w:jc w:val="center"/>
        <w:rPr>
          <w:rFonts w:cstheme="minorHAnsi"/>
          <w:b/>
          <w:bCs/>
          <w:i/>
          <w:iCs/>
          <w:color w:val="C00000"/>
        </w:rPr>
      </w:pPr>
    </w:p>
    <w:p w14:paraId="26E81819" w14:textId="307FCB62" w:rsidR="00AD215E" w:rsidRPr="000F479E" w:rsidRDefault="00AD215E" w:rsidP="00AD215E">
      <w:pPr>
        <w:autoSpaceDE w:val="0"/>
        <w:autoSpaceDN w:val="0"/>
        <w:adjustRightInd w:val="0"/>
        <w:spacing w:after="0" w:line="240" w:lineRule="auto"/>
        <w:jc w:val="center"/>
        <w:rPr>
          <w:rFonts w:cstheme="minorHAnsi"/>
          <w:b/>
          <w:bCs/>
          <w:i/>
          <w:iCs/>
          <w:color w:val="C00000"/>
        </w:rPr>
      </w:pPr>
      <w:r w:rsidRPr="000F479E">
        <w:rPr>
          <w:rFonts w:cstheme="minorHAnsi"/>
          <w:b/>
          <w:bCs/>
          <w:i/>
          <w:iCs/>
          <w:color w:val="C00000"/>
        </w:rPr>
        <w:t>We also recommend you also consult the Scottish Government guidance "Mental health and wellbeing: whole school approach: Framework".</w:t>
      </w:r>
    </w:p>
    <w:p w14:paraId="7097F3DB" w14:textId="30F13A38" w:rsidR="00CC24D3" w:rsidRPr="000F479E" w:rsidRDefault="00095A5A" w:rsidP="00AD215E">
      <w:pPr>
        <w:autoSpaceDE w:val="0"/>
        <w:autoSpaceDN w:val="0"/>
        <w:adjustRightInd w:val="0"/>
        <w:spacing w:after="0" w:line="240" w:lineRule="auto"/>
        <w:jc w:val="center"/>
        <w:rPr>
          <w:rFonts w:cstheme="minorHAnsi"/>
          <w:b/>
          <w:bCs/>
          <w:color w:val="C00000"/>
        </w:rPr>
      </w:pPr>
      <w:hyperlink r:id="rId48" w:history="1">
        <w:r w:rsidR="00AD215E" w:rsidRPr="000F479E">
          <w:rPr>
            <w:rStyle w:val="Hyperlink"/>
            <w:rFonts w:cstheme="minorHAnsi"/>
            <w:b/>
            <w:bCs/>
            <w:i/>
            <w:iCs/>
            <w:color w:val="C00000"/>
          </w:rPr>
          <w:t>https://www.gov.scot/publications/whole-school-approach-mental-health-wellbeing/</w:t>
        </w:r>
      </w:hyperlink>
    </w:p>
    <w:p w14:paraId="7074C182" w14:textId="7A60AA06" w:rsidR="00D7527F" w:rsidRPr="000F479E" w:rsidRDefault="00D7527F" w:rsidP="00AD215E">
      <w:pPr>
        <w:autoSpaceDE w:val="0"/>
        <w:autoSpaceDN w:val="0"/>
        <w:adjustRightInd w:val="0"/>
        <w:spacing w:after="0" w:line="240" w:lineRule="auto"/>
        <w:jc w:val="center"/>
        <w:rPr>
          <w:rFonts w:cstheme="minorHAnsi"/>
          <w:b/>
          <w:bCs/>
          <w:color w:val="C00000"/>
        </w:rPr>
      </w:pPr>
    </w:p>
    <w:p w14:paraId="4C25491A" w14:textId="43829A22" w:rsidR="00C42F1A" w:rsidRPr="000F479E" w:rsidRDefault="00922637" w:rsidP="000C311F">
      <w:pPr>
        <w:autoSpaceDE w:val="0"/>
        <w:autoSpaceDN w:val="0"/>
        <w:adjustRightInd w:val="0"/>
        <w:spacing w:after="0" w:line="240" w:lineRule="auto"/>
        <w:rPr>
          <w:rFonts w:cstheme="minorHAnsi"/>
          <w:b/>
          <w:bCs/>
          <w:color w:val="C00000"/>
          <w:sz w:val="32"/>
          <w:szCs w:val="32"/>
        </w:rPr>
      </w:pPr>
      <w:r w:rsidRPr="000F479E">
        <w:rPr>
          <w:rFonts w:cstheme="minorHAnsi"/>
          <w:b/>
          <w:bCs/>
          <w:color w:val="C00000"/>
          <w:sz w:val="32"/>
          <w:szCs w:val="32"/>
        </w:rPr>
        <w:lastRenderedPageBreak/>
        <w:t xml:space="preserve">References </w:t>
      </w:r>
    </w:p>
    <w:p w14:paraId="537DC262" w14:textId="77777777" w:rsidR="00B4170C" w:rsidRPr="00E65222"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WHO | The Ottawa Charter for Health Promotion. (n.d.). Retrieved January 18, 2019, </w:t>
      </w:r>
    </w:p>
    <w:p w14:paraId="1A9717C0" w14:textId="77777777" w:rsidR="00B4170C" w:rsidRPr="00E65222" w:rsidRDefault="00B4170C" w:rsidP="00B4170C">
      <w:pPr>
        <w:autoSpaceDE w:val="0"/>
        <w:autoSpaceDN w:val="0"/>
        <w:adjustRightInd w:val="0"/>
        <w:spacing w:after="0" w:line="240" w:lineRule="auto"/>
        <w:ind w:firstLine="360"/>
        <w:rPr>
          <w:rFonts w:cstheme="minorHAnsi"/>
          <w:sz w:val="20"/>
          <w:szCs w:val="20"/>
        </w:rPr>
      </w:pPr>
      <w:r w:rsidRPr="00E65222">
        <w:rPr>
          <w:rFonts w:cstheme="minorHAnsi"/>
          <w:sz w:val="20"/>
          <w:szCs w:val="20"/>
        </w:rPr>
        <w:t>from http://www.who.int/healthpromotion/conferences/previous/ottawa/en/</w:t>
      </w:r>
    </w:p>
    <w:p w14:paraId="3176D4AD" w14:textId="77777777" w:rsidR="00B4170C" w:rsidRPr="00E65222"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 </w:t>
      </w:r>
      <w:r w:rsidRPr="00E65222">
        <w:rPr>
          <w:rFonts w:cstheme="minorHAnsi"/>
          <w:sz w:val="20"/>
          <w:szCs w:val="20"/>
          <w:lang w:val="de-DE"/>
        </w:rPr>
        <w:t xml:space="preserve">Kelleher, C. C., Tay, J., &amp; Gabhainn, S. N. (2007). </w:t>
      </w:r>
      <w:r w:rsidRPr="00E65222">
        <w:rPr>
          <w:rFonts w:cstheme="minorHAnsi"/>
          <w:sz w:val="20"/>
          <w:szCs w:val="20"/>
        </w:rPr>
        <w:t>Influence on self-rated health of socio-demographic, lifestyle and affluence factors: an analysis of the Irish and International Health Behaviours Among School-Aged Children (HBSC) datasets 1998. Irish Medical Journal, 100(8), suppl 43-46.</w:t>
      </w:r>
    </w:p>
    <w:p w14:paraId="36C9C5F8" w14:textId="77777777" w:rsidR="00B4170C" w:rsidRPr="00E65222" w:rsidRDefault="00B4170C" w:rsidP="00B4170C">
      <w:pPr>
        <w:pStyle w:val="ListParagraph"/>
        <w:numPr>
          <w:ilvl w:val="0"/>
          <w:numId w:val="15"/>
        </w:numPr>
        <w:spacing w:after="0"/>
        <w:rPr>
          <w:rFonts w:cstheme="minorHAnsi"/>
          <w:b/>
          <w:bCs/>
          <w:sz w:val="20"/>
          <w:szCs w:val="20"/>
        </w:rPr>
      </w:pPr>
      <w:r w:rsidRPr="00E65222">
        <w:rPr>
          <w:rFonts w:cstheme="minorHAnsi"/>
          <w:sz w:val="20"/>
          <w:szCs w:val="20"/>
        </w:rPr>
        <w:t xml:space="preserve">Torsheim, T., &amp; Wold, B. (2001). School-Related Stress, School Support, and Somatic Complaints: A General PopulationStudy. Journal of Adolescent Research, 16(3), 293–303. </w:t>
      </w:r>
    </w:p>
    <w:p w14:paraId="75BC7BC1" w14:textId="77777777" w:rsidR="00B4170C" w:rsidRPr="00E65222"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Chaput, J.-P., Gray, C. E., Poitras, V. J., Carson, V., Gruber, R., Olds, T., … Tremblay, M. S. (2016). Systematic review of the relationships between sleep duration and health indicators in school-aged children and youth. Applied Physiology, Nutrition, and Metabolism, 41(6 (Suppl. 3)), S266–S282. </w:t>
      </w:r>
    </w:p>
    <w:p w14:paraId="5AE491F3" w14:textId="77777777" w:rsidR="00B4170C" w:rsidRPr="00E65222"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Ghekiere, A., Van Cauwenberg, J., Vandendriessche, A., Inchley, J., Gaspar de Matos, M., Borraccino, A., De Clercq, B. (2018). Trends in sleeping difficulties among European adolescents: Are these associated with physical inactivity and excessive screen time? International Journal of Public Health. </w:t>
      </w:r>
    </w:p>
    <w:p w14:paraId="0DBFF46B" w14:textId="77777777" w:rsidR="00B4170C" w:rsidRPr="00E65222"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Woods, H. C., &amp; Scott, H. (2016). #Sleepyteens: Social media use in adolescence is associated with poor sleep quality, anxiety, depression and low self-esteem. Journal of Adolescence, 51, 41–49. </w:t>
      </w:r>
    </w:p>
    <w:p w14:paraId="181057E2" w14:textId="77777777" w:rsidR="00B4170C" w:rsidRPr="000E49FC"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Royal College of Paediatrics and Child Health. (n.d.). The health impacts of screen time - a guide for clinicians and parents | RCPCH </w:t>
      </w:r>
    </w:p>
    <w:p w14:paraId="4608369E" w14:textId="77777777" w:rsidR="00B4170C" w:rsidRDefault="00095A5A" w:rsidP="00B4170C">
      <w:pPr>
        <w:pStyle w:val="ListParagraph"/>
        <w:numPr>
          <w:ilvl w:val="0"/>
          <w:numId w:val="15"/>
        </w:numPr>
        <w:autoSpaceDE w:val="0"/>
        <w:autoSpaceDN w:val="0"/>
        <w:adjustRightInd w:val="0"/>
        <w:spacing w:after="0" w:line="240" w:lineRule="auto"/>
        <w:rPr>
          <w:rFonts w:cstheme="minorHAnsi"/>
          <w:sz w:val="20"/>
          <w:szCs w:val="20"/>
        </w:rPr>
      </w:pPr>
      <w:hyperlink r:id="rId49" w:history="1">
        <w:r w:rsidR="00B4170C" w:rsidRPr="00D54D10">
          <w:rPr>
            <w:rStyle w:val="Hyperlink"/>
            <w:rFonts w:cstheme="minorHAnsi"/>
            <w:sz w:val="20"/>
            <w:szCs w:val="20"/>
          </w:rPr>
          <w:t>https://www.gov.scot/publications/scotlands-public-health-priorities/pages/6/</w:t>
        </w:r>
      </w:hyperlink>
    </w:p>
    <w:p w14:paraId="44242A1C" w14:textId="77777777" w:rsidR="00B4170C" w:rsidRPr="000E49FC"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E49FC">
        <w:rPr>
          <w:rFonts w:cstheme="minorHAnsi"/>
          <w:sz w:val="20"/>
          <w:szCs w:val="20"/>
        </w:rPr>
        <w:t xml:space="preserve">Deighton, J., Humphrey, N., Belsky, J., Boehnke, J., Vostanis, P., &amp; Patalay, P. (2018). Longitudinal pathways between mental health difficulties and academic performance during middle childhood and early adolescence. British Journal of Developmental Psychology, 36(1), 110–126. </w:t>
      </w:r>
    </w:p>
    <w:p w14:paraId="3A703E6D" w14:textId="77777777" w:rsidR="00B4170C" w:rsidRPr="000C311F"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Middlebrooks, J. S., &amp; Audage, N. C. (2008). The Effects of Childhood Stress on Health Across the Lifespan. Retrieved January 18, 2019, from http://www.cdc.gov/ncipc/pub-res/pdf/ Childhood_Stress.pdf</w:t>
      </w:r>
    </w:p>
    <w:p w14:paraId="7F17B5A8" w14:textId="77777777" w:rsidR="00B4170C" w:rsidRPr="000E49FC" w:rsidRDefault="00B4170C" w:rsidP="00B4170C">
      <w:pPr>
        <w:pStyle w:val="ListParagraph"/>
        <w:numPr>
          <w:ilvl w:val="0"/>
          <w:numId w:val="15"/>
        </w:numPr>
        <w:autoSpaceDE w:val="0"/>
        <w:autoSpaceDN w:val="0"/>
        <w:adjustRightInd w:val="0"/>
        <w:spacing w:after="0" w:line="240" w:lineRule="auto"/>
        <w:rPr>
          <w:rStyle w:val="Hyperlink"/>
          <w:rFonts w:cstheme="minorHAnsi"/>
          <w:color w:val="auto"/>
          <w:sz w:val="20"/>
          <w:szCs w:val="20"/>
          <w:u w:val="none"/>
        </w:rPr>
      </w:pPr>
      <w:r w:rsidRPr="000C311F">
        <w:rPr>
          <w:rFonts w:cstheme="minorHAnsi"/>
          <w:sz w:val="20"/>
          <w:szCs w:val="20"/>
        </w:rPr>
        <w:t xml:space="preserve">Scottish Government. (2017). Scottish Schools Adolescent Lifestyle and Substance Use Survey 2015: mental wellbeing report </w:t>
      </w:r>
    </w:p>
    <w:p w14:paraId="4BA0FAF9" w14:textId="77777777" w:rsidR="00B4170C" w:rsidRPr="000C311F"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color w:val="333333"/>
          <w:sz w:val="20"/>
          <w:szCs w:val="20"/>
        </w:rPr>
        <w:t>Bor W, Dean A.J., Najman J., Hayatbakhsh R. (2014) Are child and adolescent mental health problems increasing in the 21</w:t>
      </w:r>
      <w:r w:rsidRPr="000C311F">
        <w:rPr>
          <w:rFonts w:cstheme="minorHAnsi"/>
          <w:color w:val="333333"/>
          <w:sz w:val="20"/>
          <w:szCs w:val="20"/>
          <w:vertAlign w:val="superscript"/>
        </w:rPr>
        <w:t>st</w:t>
      </w:r>
      <w:r w:rsidRPr="000C311F">
        <w:rPr>
          <w:rFonts w:cstheme="minorHAnsi"/>
          <w:color w:val="333333"/>
          <w:sz w:val="20"/>
          <w:szCs w:val="20"/>
        </w:rPr>
        <w:t xml:space="preserve"> century? </w:t>
      </w:r>
      <w:r w:rsidRPr="000E49FC">
        <w:rPr>
          <w:rFonts w:cstheme="minorHAnsi"/>
          <w:color w:val="333333"/>
          <w:sz w:val="20"/>
          <w:szCs w:val="20"/>
        </w:rPr>
        <w:t>A systematic review. Aust N Z J Psychiatry. 48(7), 606–616.</w:t>
      </w:r>
    </w:p>
    <w:p w14:paraId="79C8EF8E" w14:textId="77777777" w:rsidR="00B4170C" w:rsidRPr="000C311F"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color w:val="333333"/>
          <w:sz w:val="20"/>
          <w:szCs w:val="20"/>
        </w:rPr>
        <w:t>Parkinson, J., (2012). Establishing a core set of national, sustainable mental health indicators for children and young. NHS Health Scotland.</w:t>
      </w:r>
    </w:p>
    <w:p w14:paraId="2C9B1745" w14:textId="77777777" w:rsidR="00B4170C" w:rsidRPr="008241E7"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eastAsia="FedraSansCondProLight" w:cstheme="minorHAnsi"/>
          <w:color w:val="2F2E2B"/>
          <w:sz w:val="20"/>
          <w:szCs w:val="20"/>
        </w:rPr>
        <w:t xml:space="preserve">Reiss, F., (2013). Socioeconomic inequalities and mental health problems in children and adolescents: A systematic review. </w:t>
      </w:r>
      <w:r w:rsidRPr="000C311F">
        <w:rPr>
          <w:rFonts w:eastAsia="FedraSansCondProLight" w:cstheme="minorHAnsi"/>
          <w:i/>
          <w:iCs/>
          <w:color w:val="2F2E2B"/>
          <w:sz w:val="20"/>
          <w:szCs w:val="20"/>
        </w:rPr>
        <w:t xml:space="preserve">Social science &amp; medicine, </w:t>
      </w:r>
      <w:r w:rsidRPr="000C311F">
        <w:rPr>
          <w:rFonts w:eastAsia="FedraSansCondProLight" w:cstheme="minorHAnsi"/>
          <w:color w:val="2F2E2B"/>
          <w:sz w:val="20"/>
          <w:szCs w:val="20"/>
        </w:rPr>
        <w:t>90 (1982), 24–31.</w:t>
      </w:r>
    </w:p>
    <w:p w14:paraId="54D86F22" w14:textId="77777777" w:rsidR="00B4170C" w:rsidRPr="008241E7"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eastAsia="FedraSansCondProLight" w:cstheme="minorHAnsi"/>
          <w:color w:val="2F2E2B"/>
          <w:sz w:val="20"/>
          <w:szCs w:val="20"/>
          <w:lang w:val="da-DK"/>
        </w:rPr>
        <w:t xml:space="preserve">Moore, G.F., Cox, R., Evans, R.E. et al.(2018). </w:t>
      </w:r>
      <w:r w:rsidRPr="000C311F">
        <w:rPr>
          <w:rFonts w:eastAsia="FedraSansCondProLight" w:cstheme="minorHAnsi"/>
          <w:color w:val="2F2E2B"/>
          <w:sz w:val="20"/>
          <w:szCs w:val="20"/>
        </w:rPr>
        <w:t xml:space="preserve">School, Peer and Family Relationships and Adolescent Substance Use, Subjective Wellbeing and Mental Health Symptoms in Wales: a Cross Sectional Study. </w:t>
      </w:r>
      <w:r w:rsidRPr="000C311F">
        <w:rPr>
          <w:rFonts w:eastAsia="FedraSansCondProLight" w:cstheme="minorHAnsi"/>
          <w:i/>
          <w:iCs/>
          <w:color w:val="2F2E2B"/>
          <w:sz w:val="20"/>
          <w:szCs w:val="20"/>
        </w:rPr>
        <w:t xml:space="preserve">Child Indicators Research. </w:t>
      </w:r>
      <w:r w:rsidRPr="000C311F">
        <w:rPr>
          <w:rFonts w:eastAsia="FedraSansCondProLight" w:cstheme="minorHAnsi"/>
          <w:color w:val="2F2E2B"/>
          <w:sz w:val="20"/>
          <w:szCs w:val="20"/>
        </w:rPr>
        <w:t>11, 1951–1965.</w:t>
      </w:r>
    </w:p>
    <w:p w14:paraId="0E2C469E" w14:textId="77777777" w:rsidR="00B4170C" w:rsidRPr="000C311F"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eastAsia="FedraSansCondProLight" w:cstheme="minorHAnsi"/>
          <w:color w:val="2F2E2B"/>
          <w:sz w:val="20"/>
          <w:szCs w:val="20"/>
          <w:lang w:val="de-DE"/>
        </w:rPr>
        <w:t xml:space="preserve">Gireesh A., Das S., Viner RM. </w:t>
      </w:r>
      <w:r w:rsidRPr="000C311F">
        <w:rPr>
          <w:rFonts w:eastAsia="FedraSansCondProLight" w:cstheme="minorHAnsi"/>
          <w:color w:val="2F2E2B"/>
          <w:sz w:val="20"/>
          <w:szCs w:val="20"/>
        </w:rPr>
        <w:t xml:space="preserve">(2018) Impact of health behaviours and deprivation on wellbeing in a national sample of English young people. </w:t>
      </w:r>
      <w:r w:rsidRPr="000C311F">
        <w:rPr>
          <w:rFonts w:eastAsia="FedraSansCondProLight" w:cstheme="minorHAnsi"/>
          <w:i/>
          <w:iCs/>
          <w:color w:val="2F2E2B"/>
          <w:sz w:val="20"/>
          <w:szCs w:val="20"/>
        </w:rPr>
        <w:t xml:space="preserve">BMJ Paediatrics Open. </w:t>
      </w:r>
      <w:r w:rsidRPr="000C311F">
        <w:rPr>
          <w:rFonts w:eastAsia="FedraSansCondProLight" w:cstheme="minorHAnsi"/>
          <w:color w:val="2F2E2B"/>
          <w:sz w:val="20"/>
          <w:szCs w:val="20"/>
        </w:rPr>
        <w:t>2:e000335.</w:t>
      </w:r>
    </w:p>
    <w:p w14:paraId="539DD804" w14:textId="77777777" w:rsidR="00B4170C" w:rsidRPr="004E77B2" w:rsidRDefault="00B4170C" w:rsidP="00B4170C">
      <w:pPr>
        <w:pStyle w:val="ListParagraph"/>
        <w:numPr>
          <w:ilvl w:val="0"/>
          <w:numId w:val="15"/>
        </w:numPr>
        <w:rPr>
          <w:rFonts w:cstheme="minorHAnsi"/>
          <w:sz w:val="20"/>
          <w:szCs w:val="20"/>
        </w:rPr>
      </w:pPr>
      <w:r w:rsidRPr="004E77B2">
        <w:rPr>
          <w:rFonts w:cstheme="minorHAnsi"/>
          <w:sz w:val="20"/>
          <w:szCs w:val="20"/>
        </w:rPr>
        <w:t xml:space="preserve">Centers for Disease Control and Prevention. (1997). Guidelines for School Health Programs to Promote Lifelong Healthy Eating. </w:t>
      </w:r>
    </w:p>
    <w:p w14:paraId="6974E944" w14:textId="77777777" w:rsidR="00B4170C" w:rsidRPr="004E77B2" w:rsidRDefault="00B4170C" w:rsidP="00B4170C">
      <w:pPr>
        <w:pStyle w:val="ListParagraph"/>
        <w:numPr>
          <w:ilvl w:val="0"/>
          <w:numId w:val="15"/>
        </w:numPr>
        <w:rPr>
          <w:rFonts w:cstheme="minorHAnsi"/>
          <w:sz w:val="20"/>
          <w:szCs w:val="20"/>
        </w:rPr>
      </w:pPr>
      <w:r w:rsidRPr="004E77B2">
        <w:rPr>
          <w:rFonts w:cstheme="minorHAnsi"/>
          <w:sz w:val="20"/>
          <w:szCs w:val="20"/>
        </w:rPr>
        <w:t xml:space="preserve">Story, M., Neumark-sztainer, D., &amp; French, S. (2002). Individual and Environmental Influences on Adolescent Eating Behaviors. Journal of the American Dietetic Association, 102(3, Supplement), S40–S51. </w:t>
      </w:r>
    </w:p>
    <w:p w14:paraId="4525D169" w14:textId="77777777" w:rsidR="00B4170C" w:rsidRPr="004E77B2" w:rsidRDefault="00B4170C" w:rsidP="00B4170C">
      <w:pPr>
        <w:pStyle w:val="ListParagraph"/>
        <w:numPr>
          <w:ilvl w:val="0"/>
          <w:numId w:val="15"/>
        </w:numPr>
        <w:rPr>
          <w:rFonts w:cstheme="minorHAnsi"/>
          <w:sz w:val="20"/>
          <w:szCs w:val="20"/>
        </w:rPr>
      </w:pPr>
      <w:r w:rsidRPr="004E77B2">
        <w:rPr>
          <w:rFonts w:cstheme="minorHAnsi"/>
          <w:sz w:val="20"/>
          <w:szCs w:val="20"/>
        </w:rPr>
        <w:t xml:space="preserve">Affenito, S. G. (2007). Breakfast: A Missed Opportunity. Journal of the American Dietetic Association, 107(4), 565–569. </w:t>
      </w:r>
    </w:p>
    <w:p w14:paraId="56DF7EB6" w14:textId="77777777" w:rsidR="00B4170C" w:rsidRPr="004E77B2" w:rsidRDefault="00B4170C" w:rsidP="00B4170C">
      <w:pPr>
        <w:pStyle w:val="ListParagraph"/>
        <w:numPr>
          <w:ilvl w:val="0"/>
          <w:numId w:val="15"/>
        </w:numPr>
        <w:rPr>
          <w:rFonts w:cstheme="minorHAnsi"/>
          <w:sz w:val="20"/>
          <w:szCs w:val="20"/>
        </w:rPr>
      </w:pPr>
      <w:r w:rsidRPr="004E77B2">
        <w:rPr>
          <w:rFonts w:cstheme="minorHAnsi"/>
          <w:sz w:val="20"/>
          <w:szCs w:val="20"/>
          <w:lang w:val="de-DE"/>
        </w:rPr>
        <w:t xml:space="preserve">Pedersen, T. P., Meilstrup, C., Holstein, B. E., &amp; Rasmussen, M. (2012). </w:t>
      </w:r>
      <w:r w:rsidRPr="004E77B2">
        <w:rPr>
          <w:rFonts w:cstheme="minorHAnsi"/>
          <w:sz w:val="20"/>
          <w:szCs w:val="20"/>
        </w:rPr>
        <w:t xml:space="preserve">Fruit and vegetable intake is associated with frequency of breakfast, lunch and evening meal: cross-sectional study of 11-, 13-, and 15-year-olds. International Journal of Behavioral Nutrition and Physical Activity, 9(1), 9. </w:t>
      </w:r>
    </w:p>
    <w:p w14:paraId="570CF697" w14:textId="77777777" w:rsidR="00B4170C" w:rsidRPr="004E77B2" w:rsidRDefault="00B4170C" w:rsidP="00B4170C">
      <w:pPr>
        <w:pStyle w:val="ListParagraph"/>
        <w:numPr>
          <w:ilvl w:val="0"/>
          <w:numId w:val="15"/>
        </w:numPr>
        <w:rPr>
          <w:rFonts w:cstheme="minorHAnsi"/>
          <w:sz w:val="20"/>
          <w:szCs w:val="20"/>
        </w:rPr>
      </w:pPr>
      <w:r w:rsidRPr="004E77B2">
        <w:rPr>
          <w:rFonts w:cstheme="minorHAnsi"/>
          <w:sz w:val="20"/>
          <w:szCs w:val="20"/>
        </w:rPr>
        <w:t xml:space="preserve">Neumark-Sztainer, D., Larson, N. I., Fulkerson, J. A., Eisenberg, M. E., &amp; Story, M. (2010). Family meals and adolescents: what have we learned from Project EAT (Eating Among Teens)? Public Health Nutrition, 13(7), 1113–1121. </w:t>
      </w:r>
    </w:p>
    <w:p w14:paraId="275CDCF8" w14:textId="77777777" w:rsidR="00B4170C" w:rsidRPr="00F750EA" w:rsidRDefault="00B4170C" w:rsidP="00B4170C">
      <w:pPr>
        <w:pStyle w:val="ListParagraph"/>
        <w:numPr>
          <w:ilvl w:val="0"/>
          <w:numId w:val="15"/>
        </w:numPr>
        <w:rPr>
          <w:rFonts w:cstheme="minorHAnsi"/>
          <w:sz w:val="20"/>
          <w:szCs w:val="20"/>
        </w:rPr>
      </w:pPr>
      <w:r w:rsidRPr="00F750EA">
        <w:rPr>
          <w:rFonts w:cstheme="minorHAnsi"/>
          <w:sz w:val="20"/>
          <w:szCs w:val="20"/>
          <w:lang w:val="de-DE"/>
        </w:rPr>
        <w:t xml:space="preserve">Harrison, M. E., Norris, M. L., Obeid, N., Fu, M., Weinstangel, H., &amp; Sampson, M. (2015). </w:t>
      </w:r>
      <w:r w:rsidRPr="00F750EA">
        <w:rPr>
          <w:rFonts w:cstheme="minorHAnsi"/>
          <w:sz w:val="20"/>
          <w:szCs w:val="20"/>
        </w:rPr>
        <w:t xml:space="preserve">Systematic review of the effects of family meal frequency on psychosocial outcomes in youth. Canadian Family Physician, 61(2), e96–e106. </w:t>
      </w:r>
    </w:p>
    <w:p w14:paraId="3095CEF7" w14:textId="77777777" w:rsidR="00B4170C" w:rsidRPr="00F750EA" w:rsidRDefault="00B4170C" w:rsidP="00B4170C">
      <w:pPr>
        <w:pStyle w:val="ListParagraph"/>
        <w:numPr>
          <w:ilvl w:val="0"/>
          <w:numId w:val="15"/>
        </w:numPr>
        <w:rPr>
          <w:rFonts w:cstheme="minorHAnsi"/>
          <w:sz w:val="20"/>
          <w:szCs w:val="20"/>
        </w:rPr>
      </w:pPr>
      <w:r w:rsidRPr="00F750EA">
        <w:rPr>
          <w:rFonts w:cstheme="minorHAnsi"/>
          <w:sz w:val="20"/>
          <w:szCs w:val="20"/>
        </w:rPr>
        <w:t xml:space="preserve">Skeer, M. R., &amp; Ballard, E. L. (2013). Are Family Meals as Good for Youth as We Think They Are? A Review of the Literature on Family Meals as They Pertain to Adolescent Risk Prevention. Journal of Youth and Adolescence, 42(7), 943–963. </w:t>
      </w:r>
    </w:p>
    <w:p w14:paraId="7E31AE65" w14:textId="77777777" w:rsidR="00B4170C" w:rsidRPr="00D357C3" w:rsidRDefault="00B4170C" w:rsidP="00B4170C">
      <w:pPr>
        <w:pStyle w:val="ListParagraph"/>
        <w:numPr>
          <w:ilvl w:val="0"/>
          <w:numId w:val="15"/>
        </w:numPr>
        <w:rPr>
          <w:rStyle w:val="Hyperlink"/>
          <w:rFonts w:cstheme="minorHAnsi"/>
          <w:color w:val="auto"/>
          <w:sz w:val="20"/>
          <w:szCs w:val="20"/>
          <w:u w:val="none"/>
        </w:rPr>
      </w:pPr>
      <w:r w:rsidRPr="000C311F">
        <w:rPr>
          <w:rFonts w:cstheme="minorHAnsi"/>
          <w:sz w:val="20"/>
          <w:szCs w:val="20"/>
        </w:rPr>
        <w:lastRenderedPageBreak/>
        <w:t xml:space="preserve">World Health Organization. (2010). Global recommendations on physical activity for health. Genève: WHO. Retrieved from </w:t>
      </w:r>
      <w:hyperlink r:id="rId50" w:history="1">
        <w:r w:rsidRPr="000C311F">
          <w:rPr>
            <w:rStyle w:val="Hyperlink"/>
            <w:rFonts w:cstheme="minorHAnsi"/>
            <w:sz w:val="20"/>
            <w:szCs w:val="20"/>
          </w:rPr>
          <w:t>https://www.who.int/dietphysicalactivity/publications/9789241599979/en/</w:t>
        </w:r>
      </w:hyperlink>
    </w:p>
    <w:p w14:paraId="52FC62A2" w14:textId="77777777" w:rsidR="00B4170C" w:rsidRPr="000C311F" w:rsidRDefault="00B4170C" w:rsidP="00B4170C">
      <w:pPr>
        <w:pStyle w:val="ListParagraph"/>
        <w:numPr>
          <w:ilvl w:val="0"/>
          <w:numId w:val="15"/>
        </w:numPr>
        <w:rPr>
          <w:rStyle w:val="Hyperlink"/>
          <w:rFonts w:cstheme="minorHAnsi"/>
          <w:color w:val="auto"/>
          <w:sz w:val="20"/>
          <w:szCs w:val="20"/>
          <w:u w:val="none"/>
        </w:rPr>
      </w:pPr>
      <w:r w:rsidRPr="000C311F">
        <w:rPr>
          <w:rFonts w:cstheme="minorHAnsi"/>
          <w:sz w:val="20"/>
          <w:szCs w:val="20"/>
          <w:lang w:val="nl-NL"/>
        </w:rPr>
        <w:t xml:space="preserve">Janssen, I., &amp; LeBlanc, A. G. (2010). </w:t>
      </w:r>
      <w:r w:rsidRPr="000C311F">
        <w:rPr>
          <w:rFonts w:cstheme="minorHAnsi"/>
          <w:sz w:val="20"/>
          <w:szCs w:val="20"/>
        </w:rPr>
        <w:t xml:space="preserve">Systematic review of the health benefits of physical activity and fitness in school aged children and youth. International Journal of Behavioral Nutrition and Physical Activity, 7(1), 40. </w:t>
      </w:r>
    </w:p>
    <w:p w14:paraId="3760CA20" w14:textId="77777777" w:rsidR="00B4170C" w:rsidRPr="000C311F" w:rsidRDefault="00B4170C" w:rsidP="00B4170C">
      <w:pPr>
        <w:pStyle w:val="ListParagraph"/>
        <w:numPr>
          <w:ilvl w:val="0"/>
          <w:numId w:val="15"/>
        </w:numPr>
        <w:rPr>
          <w:rFonts w:cstheme="minorHAnsi"/>
          <w:sz w:val="20"/>
          <w:szCs w:val="20"/>
        </w:rPr>
      </w:pPr>
      <w:r w:rsidRPr="000C311F">
        <w:rPr>
          <w:rFonts w:cstheme="minorHAnsi"/>
          <w:color w:val="333333"/>
          <w:sz w:val="20"/>
          <w:szCs w:val="20"/>
          <w:shd w:val="clear" w:color="auto" w:fill="FFFFFF"/>
        </w:rPr>
        <w:t>Badura, P., Geckova, A.M., Sigmundova, D. </w:t>
      </w:r>
      <w:r w:rsidRPr="000C311F">
        <w:rPr>
          <w:rFonts w:cstheme="minorHAnsi"/>
          <w:i/>
          <w:iCs/>
          <w:color w:val="333333"/>
          <w:sz w:val="20"/>
          <w:szCs w:val="20"/>
          <w:shd w:val="clear" w:color="auto" w:fill="FFFFFF"/>
        </w:rPr>
        <w:t>et al.</w:t>
      </w:r>
      <w:r w:rsidRPr="000C311F">
        <w:rPr>
          <w:rFonts w:cstheme="minorHAnsi"/>
          <w:color w:val="333333"/>
          <w:sz w:val="20"/>
          <w:szCs w:val="20"/>
          <w:shd w:val="clear" w:color="auto" w:fill="FFFFFF"/>
        </w:rPr>
        <w:t> When children play, they feel better: organized activity participation and health in adolescents. BMC Public Health </w:t>
      </w:r>
      <w:r w:rsidRPr="000C311F">
        <w:rPr>
          <w:rFonts w:cstheme="minorHAnsi"/>
          <w:b/>
          <w:bCs/>
          <w:color w:val="333333"/>
          <w:sz w:val="20"/>
          <w:szCs w:val="20"/>
          <w:shd w:val="clear" w:color="auto" w:fill="FFFFFF"/>
        </w:rPr>
        <w:t>15, </w:t>
      </w:r>
      <w:r w:rsidRPr="000C311F">
        <w:rPr>
          <w:rFonts w:cstheme="minorHAnsi"/>
          <w:color w:val="333333"/>
          <w:sz w:val="20"/>
          <w:szCs w:val="20"/>
          <w:shd w:val="clear" w:color="auto" w:fill="FFFFFF"/>
        </w:rPr>
        <w:t xml:space="preserve">1090 (2015). </w:t>
      </w:r>
    </w:p>
    <w:p w14:paraId="17370F56" w14:textId="77777777" w:rsidR="00B4170C" w:rsidRPr="000C311F" w:rsidRDefault="00B4170C" w:rsidP="00B4170C">
      <w:pPr>
        <w:pStyle w:val="ListParagraph"/>
        <w:numPr>
          <w:ilvl w:val="0"/>
          <w:numId w:val="15"/>
        </w:numPr>
        <w:rPr>
          <w:rStyle w:val="Hyperlink"/>
          <w:rFonts w:cstheme="minorHAnsi"/>
          <w:color w:val="auto"/>
          <w:sz w:val="20"/>
          <w:szCs w:val="20"/>
          <w:u w:val="none"/>
        </w:rPr>
      </w:pPr>
      <w:r w:rsidRPr="000C311F">
        <w:rPr>
          <w:rFonts w:cstheme="minorHAnsi"/>
          <w:color w:val="333333"/>
          <w:sz w:val="20"/>
          <w:szCs w:val="20"/>
          <w:shd w:val="clear" w:color="auto" w:fill="FCFCFC"/>
          <w:lang w:val="da-DK"/>
        </w:rPr>
        <w:t>Leversen, I., Danielsen, A.G., Birkeland, M.S. </w:t>
      </w:r>
      <w:r w:rsidRPr="000C311F">
        <w:rPr>
          <w:rFonts w:cstheme="minorHAnsi"/>
          <w:i/>
          <w:iCs/>
          <w:color w:val="333333"/>
          <w:sz w:val="20"/>
          <w:szCs w:val="20"/>
          <w:shd w:val="clear" w:color="auto" w:fill="FCFCFC"/>
          <w:lang w:val="da-DK"/>
        </w:rPr>
        <w:t>et al.</w:t>
      </w:r>
      <w:r w:rsidRPr="000C311F">
        <w:rPr>
          <w:rFonts w:cstheme="minorHAnsi"/>
          <w:color w:val="333333"/>
          <w:sz w:val="20"/>
          <w:szCs w:val="20"/>
          <w:shd w:val="clear" w:color="auto" w:fill="FCFCFC"/>
          <w:lang w:val="da-DK"/>
        </w:rPr>
        <w:t xml:space="preserve"> </w:t>
      </w:r>
      <w:r w:rsidRPr="000C311F">
        <w:rPr>
          <w:rFonts w:cstheme="minorHAnsi"/>
          <w:color w:val="333333"/>
          <w:sz w:val="20"/>
          <w:szCs w:val="20"/>
          <w:shd w:val="clear" w:color="auto" w:fill="FCFCFC"/>
        </w:rPr>
        <w:t>(2012). Basic Psychological Need Satisfaction in Leisure Activities and Adolescents’ Life Satisfaction. J Youth Adolescence </w:t>
      </w:r>
      <w:r w:rsidRPr="00D357C3">
        <w:rPr>
          <w:rFonts w:cstheme="minorHAnsi"/>
          <w:color w:val="333333"/>
          <w:sz w:val="20"/>
          <w:szCs w:val="20"/>
          <w:shd w:val="clear" w:color="auto" w:fill="FCFCFC"/>
        </w:rPr>
        <w:t>41,</w:t>
      </w:r>
      <w:r w:rsidRPr="000C311F">
        <w:rPr>
          <w:rFonts w:cstheme="minorHAnsi"/>
          <w:b/>
          <w:bCs/>
          <w:color w:val="333333"/>
          <w:sz w:val="20"/>
          <w:szCs w:val="20"/>
          <w:shd w:val="clear" w:color="auto" w:fill="FCFCFC"/>
        </w:rPr>
        <w:t> </w:t>
      </w:r>
      <w:r w:rsidRPr="000C311F">
        <w:rPr>
          <w:rFonts w:cstheme="minorHAnsi"/>
          <w:color w:val="333333"/>
          <w:sz w:val="20"/>
          <w:szCs w:val="20"/>
          <w:shd w:val="clear" w:color="auto" w:fill="FCFCFC"/>
        </w:rPr>
        <w:t xml:space="preserve">1588–1599 </w:t>
      </w:r>
    </w:p>
    <w:p w14:paraId="36540453" w14:textId="77777777" w:rsidR="00B4170C" w:rsidRPr="000C311F" w:rsidRDefault="00B4170C" w:rsidP="00B4170C">
      <w:pPr>
        <w:pStyle w:val="ListParagraph"/>
        <w:numPr>
          <w:ilvl w:val="0"/>
          <w:numId w:val="15"/>
        </w:numPr>
        <w:rPr>
          <w:rFonts w:cstheme="minorHAnsi"/>
          <w:sz w:val="20"/>
          <w:szCs w:val="20"/>
        </w:rPr>
      </w:pPr>
      <w:r w:rsidRPr="000C311F">
        <w:rPr>
          <w:rFonts w:cstheme="minorHAnsi"/>
          <w:color w:val="333333"/>
          <w:sz w:val="20"/>
          <w:szCs w:val="20"/>
          <w:shd w:val="clear" w:color="auto" w:fill="FCFCFC"/>
        </w:rPr>
        <w:t>Eccles, J. S., Barber, B. L., Stone, M., &amp; Hunt, J. (2003). Extracurricular activities and adolescent development. Journal of Social Issues</w:t>
      </w:r>
      <w:r w:rsidRPr="000C311F">
        <w:rPr>
          <w:rFonts w:cstheme="minorHAnsi"/>
          <w:i/>
          <w:iCs/>
          <w:color w:val="333333"/>
          <w:sz w:val="20"/>
          <w:szCs w:val="20"/>
          <w:shd w:val="clear" w:color="auto" w:fill="FCFCFC"/>
        </w:rPr>
        <w:t>,</w:t>
      </w:r>
      <w:r w:rsidRPr="000C311F">
        <w:rPr>
          <w:rFonts w:cstheme="minorHAnsi"/>
          <w:color w:val="333333"/>
          <w:sz w:val="20"/>
          <w:szCs w:val="20"/>
          <w:shd w:val="clear" w:color="auto" w:fill="FCFCFC"/>
        </w:rPr>
        <w:t> </w:t>
      </w:r>
      <w:r w:rsidRPr="000C311F">
        <w:rPr>
          <w:rFonts w:cstheme="minorHAnsi"/>
          <w:i/>
          <w:iCs/>
          <w:color w:val="333333"/>
          <w:sz w:val="20"/>
          <w:szCs w:val="20"/>
          <w:shd w:val="clear" w:color="auto" w:fill="FCFCFC"/>
        </w:rPr>
        <w:t>59</w:t>
      </w:r>
      <w:r w:rsidRPr="000C311F">
        <w:rPr>
          <w:rFonts w:cstheme="minorHAnsi"/>
          <w:color w:val="333333"/>
          <w:sz w:val="20"/>
          <w:szCs w:val="20"/>
          <w:shd w:val="clear" w:color="auto" w:fill="FCFCFC"/>
        </w:rPr>
        <w:t>(4), 865–889</w:t>
      </w:r>
    </w:p>
    <w:p w14:paraId="5036B2D4" w14:textId="77777777" w:rsidR="00B4170C" w:rsidRPr="00D357C3" w:rsidRDefault="00B4170C" w:rsidP="00B4170C">
      <w:pPr>
        <w:pStyle w:val="ListParagraph"/>
        <w:numPr>
          <w:ilvl w:val="0"/>
          <w:numId w:val="15"/>
        </w:numPr>
        <w:rPr>
          <w:rFonts w:cstheme="minorHAnsi"/>
          <w:sz w:val="20"/>
          <w:szCs w:val="20"/>
        </w:rPr>
      </w:pPr>
      <w:r w:rsidRPr="000C311F">
        <w:rPr>
          <w:rFonts w:eastAsia="Times New Roman" w:cstheme="minorHAnsi"/>
          <w:color w:val="333333"/>
          <w:sz w:val="20"/>
          <w:szCs w:val="20"/>
        </w:rPr>
        <w:t>Badura P, Hamrik Z, Dierckens M</w:t>
      </w:r>
      <w:r w:rsidRPr="000C311F">
        <w:rPr>
          <w:rFonts w:eastAsia="Times New Roman" w:cstheme="minorHAnsi"/>
          <w:i/>
          <w:iCs/>
          <w:color w:val="333333"/>
          <w:sz w:val="20"/>
          <w:szCs w:val="20"/>
        </w:rPr>
        <w:t xml:space="preserve">, et al </w:t>
      </w:r>
      <w:r w:rsidRPr="000C311F">
        <w:rPr>
          <w:rFonts w:eastAsia="Times New Roman" w:cstheme="minorHAnsi"/>
          <w:color w:val="333333"/>
          <w:sz w:val="20"/>
          <w:szCs w:val="20"/>
        </w:rPr>
        <w:t>(2021)</w:t>
      </w:r>
      <w:r w:rsidRPr="000C311F">
        <w:rPr>
          <w:rFonts w:eastAsia="Times New Roman" w:cstheme="minorHAnsi"/>
          <w:i/>
          <w:iCs/>
          <w:color w:val="333333"/>
          <w:sz w:val="20"/>
          <w:szCs w:val="20"/>
        </w:rPr>
        <w:t xml:space="preserve"> </w:t>
      </w:r>
      <w:r w:rsidRPr="000C311F">
        <w:rPr>
          <w:rFonts w:eastAsia="Times New Roman" w:cstheme="minorHAnsi"/>
          <w:color w:val="333333"/>
          <w:sz w:val="20"/>
          <w:szCs w:val="20"/>
        </w:rPr>
        <w:t>After the bell: adolescents’ organised leisure-time activities and well-being in the context of social and socioeconomic inequalities J Epidemiol Community Health;75:628-636.</w:t>
      </w:r>
    </w:p>
    <w:p w14:paraId="5D773E37" w14:textId="77777777" w:rsidR="00B4170C" w:rsidRPr="00FC2E2E" w:rsidRDefault="00B4170C" w:rsidP="00B4170C">
      <w:pPr>
        <w:pStyle w:val="ListParagraph"/>
        <w:numPr>
          <w:ilvl w:val="0"/>
          <w:numId w:val="15"/>
        </w:numPr>
        <w:rPr>
          <w:rFonts w:cstheme="minorHAnsi"/>
          <w:sz w:val="20"/>
          <w:szCs w:val="20"/>
        </w:rPr>
      </w:pPr>
      <w:r w:rsidRPr="00FC2E2E">
        <w:rPr>
          <w:rFonts w:cstheme="minorHAnsi"/>
          <w:sz w:val="20"/>
          <w:szCs w:val="20"/>
          <w:lang w:val="de-DE"/>
        </w:rPr>
        <w:t xml:space="preserve">Due, P., Holstein, B. E., Lynch, J., Diderichsen, F., Gabhain, S. N., Scheidt, P., &amp; Currie, C. (2005). </w:t>
      </w:r>
      <w:r w:rsidRPr="00FC2E2E">
        <w:rPr>
          <w:rFonts w:cstheme="minorHAnsi"/>
          <w:sz w:val="20"/>
          <w:szCs w:val="20"/>
        </w:rPr>
        <w:t xml:space="preserve">Bullying and symptoms among school-aged children: international comparative cross sectional study in 28 countries. European Journal of Public Health, 15(2), 128–132. </w:t>
      </w:r>
    </w:p>
    <w:p w14:paraId="429A9D98" w14:textId="77777777" w:rsidR="00B4170C" w:rsidRPr="00FC2E2E" w:rsidRDefault="00B4170C" w:rsidP="00B4170C">
      <w:pPr>
        <w:pStyle w:val="ListParagraph"/>
        <w:numPr>
          <w:ilvl w:val="0"/>
          <w:numId w:val="15"/>
        </w:numPr>
        <w:rPr>
          <w:rStyle w:val="Hyperlink"/>
          <w:rFonts w:cstheme="minorHAnsi"/>
          <w:color w:val="auto"/>
          <w:sz w:val="20"/>
          <w:szCs w:val="20"/>
          <w:u w:val="none"/>
        </w:rPr>
      </w:pPr>
      <w:r w:rsidRPr="00FC2E2E">
        <w:rPr>
          <w:rFonts w:cstheme="minorHAnsi"/>
          <w:sz w:val="20"/>
          <w:szCs w:val="20"/>
        </w:rPr>
        <w:t xml:space="preserve">Kaltiala-heino, R., Rimpelä, M., Rantanen, P., &amp; Rimpelä, A. (2000). Bullying at school—an indicator of adolescents at risk for mental disorders. Journal of Adolescence, 23(6), 661–674. </w:t>
      </w:r>
    </w:p>
    <w:p w14:paraId="409CB359" w14:textId="77777777" w:rsidR="00B4170C" w:rsidRPr="00FC2E2E" w:rsidRDefault="00B4170C" w:rsidP="00B4170C">
      <w:pPr>
        <w:pStyle w:val="ListParagraph"/>
        <w:numPr>
          <w:ilvl w:val="0"/>
          <w:numId w:val="15"/>
        </w:numPr>
        <w:rPr>
          <w:rStyle w:val="Hyperlink"/>
          <w:rFonts w:cstheme="minorHAnsi"/>
          <w:color w:val="auto"/>
          <w:sz w:val="20"/>
          <w:szCs w:val="20"/>
          <w:u w:val="none"/>
        </w:rPr>
      </w:pPr>
      <w:r w:rsidRPr="00FC2E2E">
        <w:rPr>
          <w:rFonts w:cstheme="minorHAnsi"/>
          <w:sz w:val="20"/>
          <w:szCs w:val="20"/>
          <w:lang w:val="de-DE"/>
        </w:rPr>
        <w:t xml:space="preserve">Kiriakidis, S. P., &amp; Kavoura, A. (2010). </w:t>
      </w:r>
      <w:r w:rsidRPr="00FC2E2E">
        <w:rPr>
          <w:rFonts w:cstheme="minorHAnsi"/>
          <w:sz w:val="20"/>
          <w:szCs w:val="20"/>
        </w:rPr>
        <w:t xml:space="preserve">Cyberbullying: A Review of the Literature on Harassment Through the Internet and Other Electronic Means. Family &amp; Community Health, 33(2), 82. </w:t>
      </w:r>
    </w:p>
    <w:p w14:paraId="56994315" w14:textId="77777777" w:rsidR="00B4170C" w:rsidRPr="00710702" w:rsidRDefault="00B4170C" w:rsidP="00B4170C">
      <w:pPr>
        <w:pStyle w:val="ListParagraph"/>
        <w:numPr>
          <w:ilvl w:val="0"/>
          <w:numId w:val="15"/>
        </w:numPr>
        <w:rPr>
          <w:rStyle w:val="Hyperlink"/>
          <w:rFonts w:cstheme="minorHAnsi"/>
          <w:color w:val="auto"/>
          <w:sz w:val="20"/>
          <w:szCs w:val="20"/>
          <w:u w:val="none"/>
          <w:lang w:val="de-DE"/>
        </w:rPr>
      </w:pPr>
      <w:r w:rsidRPr="00FC2E2E">
        <w:rPr>
          <w:rFonts w:cstheme="minorHAnsi"/>
          <w:sz w:val="20"/>
          <w:szCs w:val="20"/>
          <w:lang w:val="de-DE"/>
        </w:rPr>
        <w:t xml:space="preserve">Melzer, W., Oertel, L., Ottova, V., &amp; Deutschland, und das H.-T. (2012). Mobbing und Gewalt an Schulen. Entwicklungstrends von 2002 bis 2010. Das Gesundheitswesen, 74(S 01), S76–S83. </w:t>
      </w:r>
    </w:p>
    <w:p w14:paraId="50AF7018" w14:textId="77777777" w:rsidR="00B4170C" w:rsidRPr="00FC2E2E" w:rsidRDefault="00B4170C" w:rsidP="00B4170C">
      <w:pPr>
        <w:pStyle w:val="ListParagraph"/>
        <w:numPr>
          <w:ilvl w:val="0"/>
          <w:numId w:val="15"/>
        </w:numPr>
        <w:rPr>
          <w:rStyle w:val="Hyperlink"/>
          <w:rFonts w:cstheme="minorHAnsi"/>
          <w:color w:val="auto"/>
          <w:sz w:val="20"/>
          <w:szCs w:val="20"/>
          <w:u w:val="none"/>
        </w:rPr>
      </w:pPr>
      <w:r w:rsidRPr="00FC2E2E">
        <w:rPr>
          <w:rFonts w:cstheme="minorHAnsi"/>
          <w:sz w:val="20"/>
          <w:szCs w:val="20"/>
        </w:rPr>
        <w:t xml:space="preserve">Ttofi, M. M., &amp; Farrington, D. P. (2011). Effectiveness of school-based programs to reduce bullying: a systematic and meta-analytic review. Journal of Experimental Criminology, 7(1), 27–56. </w:t>
      </w:r>
    </w:p>
    <w:p w14:paraId="756C1F09" w14:textId="76469DEE" w:rsidR="00B4170C" w:rsidRDefault="00B4170C" w:rsidP="00B4170C">
      <w:pPr>
        <w:pStyle w:val="ListParagraph"/>
        <w:numPr>
          <w:ilvl w:val="0"/>
          <w:numId w:val="15"/>
        </w:numPr>
        <w:rPr>
          <w:rFonts w:cstheme="minorHAnsi"/>
          <w:sz w:val="20"/>
          <w:szCs w:val="20"/>
        </w:rPr>
      </w:pPr>
      <w:r w:rsidRPr="00FC2E2E">
        <w:rPr>
          <w:rFonts w:cstheme="minorHAnsi"/>
          <w:sz w:val="20"/>
          <w:szCs w:val="20"/>
        </w:rPr>
        <w:t xml:space="preserve">White, D. J. (2019). Addressing school violence and bullying: Evidence review (p. 51). Evidence for Action Team, NHS Scotland. </w:t>
      </w:r>
    </w:p>
    <w:p w14:paraId="58AF23D1" w14:textId="4A0F5B3B" w:rsidR="00475D49" w:rsidRPr="00164B43" w:rsidRDefault="00475D49" w:rsidP="00475D49">
      <w:pPr>
        <w:pStyle w:val="ListParagraph"/>
        <w:numPr>
          <w:ilvl w:val="0"/>
          <w:numId w:val="15"/>
        </w:numPr>
        <w:rPr>
          <w:rFonts w:cstheme="minorHAnsi"/>
          <w:sz w:val="20"/>
          <w:szCs w:val="20"/>
        </w:rPr>
      </w:pPr>
      <w:r w:rsidRPr="00164B43">
        <w:rPr>
          <w:rFonts w:cstheme="minorHAnsi"/>
          <w:sz w:val="20"/>
          <w:szCs w:val="20"/>
        </w:rPr>
        <w:t xml:space="preserve">World Health Organization, &amp; HBSC. (2018, September 26). Adolescent alcohol-related behaviours: trends and inequalities in the WHO European Region, 2002–2014 (2018). </w:t>
      </w:r>
    </w:p>
    <w:p w14:paraId="51FDDCFF" w14:textId="4A2BB1F6" w:rsidR="00475D49" w:rsidRPr="005A517D" w:rsidRDefault="00475D49" w:rsidP="00475D49">
      <w:pPr>
        <w:pStyle w:val="ListParagraph"/>
        <w:numPr>
          <w:ilvl w:val="0"/>
          <w:numId w:val="15"/>
        </w:numPr>
        <w:rPr>
          <w:rFonts w:cstheme="minorHAnsi"/>
          <w:sz w:val="20"/>
          <w:szCs w:val="20"/>
        </w:rPr>
      </w:pPr>
      <w:r w:rsidRPr="005A517D">
        <w:rPr>
          <w:rFonts w:cstheme="minorHAnsi"/>
          <w:sz w:val="20"/>
          <w:szCs w:val="20"/>
        </w:rPr>
        <w:t xml:space="preserve">Brown, S. A., McGue, M., Maggs, J., Schulenberg, J., Hingson, R., Swartzwelder, S., … Murphy, S. (2008). A Developmental Perspective on Alcohol and Youths 16 to 20 Years of Age. Pediatrics, 121(Supplement 4), S290–S310. </w:t>
      </w:r>
    </w:p>
    <w:p w14:paraId="1313F4D6" w14:textId="095707CE" w:rsidR="00475D49" w:rsidRPr="005A517D" w:rsidRDefault="00475D49" w:rsidP="00475D49">
      <w:pPr>
        <w:pStyle w:val="ListParagraph"/>
        <w:numPr>
          <w:ilvl w:val="0"/>
          <w:numId w:val="15"/>
        </w:numPr>
        <w:rPr>
          <w:rFonts w:cstheme="minorHAnsi"/>
          <w:sz w:val="20"/>
          <w:szCs w:val="20"/>
        </w:rPr>
      </w:pPr>
      <w:r w:rsidRPr="005A517D">
        <w:rPr>
          <w:rFonts w:cstheme="minorHAnsi"/>
          <w:sz w:val="20"/>
          <w:szCs w:val="20"/>
        </w:rPr>
        <w:t xml:space="preserve">Cooper, M. L. (2002). Alcohol use and risky sexual behavior among college students and youth: evaluating the evidence. Journal of Studies on Alcohol, Supplement, (s14), 101–117. </w:t>
      </w:r>
    </w:p>
    <w:p w14:paraId="7FA4732E" w14:textId="4BC10FEB" w:rsidR="00475D49" w:rsidRPr="005A517D" w:rsidRDefault="00475D49" w:rsidP="00475D49">
      <w:pPr>
        <w:pStyle w:val="ListParagraph"/>
        <w:numPr>
          <w:ilvl w:val="0"/>
          <w:numId w:val="15"/>
        </w:numPr>
        <w:rPr>
          <w:rFonts w:cstheme="minorHAnsi"/>
          <w:sz w:val="20"/>
          <w:szCs w:val="20"/>
        </w:rPr>
      </w:pPr>
      <w:r w:rsidRPr="005A517D">
        <w:rPr>
          <w:rFonts w:cstheme="minorHAnsi"/>
          <w:sz w:val="20"/>
          <w:szCs w:val="20"/>
          <w:lang w:val="de-DE"/>
        </w:rPr>
        <w:t xml:space="preserve">Eaton, D. K., Kann, L., Kinchen, S., Ross, J., Hawkins, J., Harris, W. A., … Wechsler, H. (2006). </w:t>
      </w:r>
      <w:r w:rsidRPr="005A517D">
        <w:rPr>
          <w:rFonts w:cstheme="minorHAnsi"/>
          <w:sz w:val="20"/>
          <w:szCs w:val="20"/>
        </w:rPr>
        <w:t xml:space="preserve">Youth Risk Behavior Surveillance—United States, 2005. Journal of School Health, 76(7), 353–372. </w:t>
      </w:r>
    </w:p>
    <w:p w14:paraId="5EBA0B62" w14:textId="428C7A69" w:rsidR="00475D49" w:rsidRPr="005A517D" w:rsidRDefault="00475D49" w:rsidP="00475D49">
      <w:pPr>
        <w:pStyle w:val="ListParagraph"/>
        <w:numPr>
          <w:ilvl w:val="0"/>
          <w:numId w:val="15"/>
        </w:numPr>
        <w:spacing w:after="0"/>
        <w:rPr>
          <w:rFonts w:cstheme="minorHAnsi"/>
          <w:sz w:val="20"/>
          <w:szCs w:val="20"/>
        </w:rPr>
      </w:pPr>
      <w:r w:rsidRPr="005A517D">
        <w:rPr>
          <w:rFonts w:cstheme="minorHAnsi"/>
          <w:sz w:val="20"/>
          <w:szCs w:val="20"/>
          <w:lang w:val="de-DE"/>
        </w:rPr>
        <w:t xml:space="preserve">Poulsen, L. H., Osler, M., Roberts, C., Due, P., Damsgaard, M. T., &amp; Holstein, B. E. (2002). </w:t>
      </w:r>
      <w:r w:rsidRPr="005A517D">
        <w:rPr>
          <w:rFonts w:cstheme="minorHAnsi"/>
          <w:sz w:val="20"/>
          <w:szCs w:val="20"/>
        </w:rPr>
        <w:t xml:space="preserve">Exposure to teachers smoking and adolescent smoking behaviour: analysis of cross sectional data from Denmark. Tobacco Control, 11(3), 246–251. </w:t>
      </w:r>
    </w:p>
    <w:p w14:paraId="2253909C" w14:textId="2240E66A" w:rsidR="00475D49" w:rsidRPr="005A517D" w:rsidRDefault="00475D49" w:rsidP="00475D49">
      <w:pPr>
        <w:pStyle w:val="ListParagraph"/>
        <w:numPr>
          <w:ilvl w:val="0"/>
          <w:numId w:val="15"/>
        </w:numPr>
        <w:spacing w:after="0"/>
        <w:rPr>
          <w:rStyle w:val="Hyperlink"/>
          <w:rFonts w:cstheme="minorHAnsi"/>
          <w:color w:val="auto"/>
          <w:sz w:val="20"/>
          <w:szCs w:val="20"/>
          <w:u w:val="none"/>
        </w:rPr>
      </w:pPr>
      <w:r w:rsidRPr="005A517D">
        <w:rPr>
          <w:rFonts w:cstheme="minorHAnsi"/>
          <w:sz w:val="20"/>
          <w:szCs w:val="20"/>
        </w:rPr>
        <w:t xml:space="preserve">Øverland, S., Aarø, L. E., &amp; Lindbak, R. L. (2010). Associations between schools’ tobacco restrictions and adolescents’ use of tobacco. Health Education Research, 25(5), 748–756. </w:t>
      </w:r>
    </w:p>
    <w:p w14:paraId="0E25BC22" w14:textId="2ED422F0" w:rsidR="00475D49" w:rsidRPr="005A517D" w:rsidRDefault="00475D49" w:rsidP="00475D49">
      <w:pPr>
        <w:pStyle w:val="ListParagraph"/>
        <w:numPr>
          <w:ilvl w:val="0"/>
          <w:numId w:val="15"/>
        </w:numPr>
        <w:spacing w:after="0"/>
        <w:rPr>
          <w:rStyle w:val="Hyperlink"/>
          <w:rFonts w:cstheme="minorHAnsi"/>
          <w:color w:val="auto"/>
          <w:sz w:val="20"/>
          <w:szCs w:val="20"/>
          <w:u w:val="none"/>
        </w:rPr>
      </w:pPr>
      <w:r w:rsidRPr="005A517D">
        <w:rPr>
          <w:rFonts w:cstheme="minorHAnsi"/>
          <w:sz w:val="20"/>
          <w:szCs w:val="20"/>
          <w:lang w:val="da-DK"/>
        </w:rPr>
        <w:t xml:space="preserve">Scull, T. M., Kupersmidt, J. B., Parker, A. E., Elmore, K. C., &amp; Benson, J. W. (2010). </w:t>
      </w:r>
      <w:r w:rsidRPr="005A517D">
        <w:rPr>
          <w:rFonts w:cstheme="minorHAnsi"/>
          <w:sz w:val="20"/>
          <w:szCs w:val="20"/>
        </w:rPr>
        <w:t>Adolescents’ Media-related Cognitions and Substance Use in the Context of Parental and Peer Influences. Journal of Youth and Adolescence, 39(9), 981–998</w:t>
      </w:r>
    </w:p>
    <w:p w14:paraId="4FEF7FB3" w14:textId="77777777" w:rsidR="00B4170C" w:rsidRPr="00922A22" w:rsidRDefault="00B4170C" w:rsidP="00B4170C">
      <w:pPr>
        <w:pStyle w:val="ListParagraph"/>
        <w:numPr>
          <w:ilvl w:val="0"/>
          <w:numId w:val="15"/>
        </w:numPr>
        <w:rPr>
          <w:rFonts w:cstheme="minorHAnsi"/>
          <w:sz w:val="20"/>
          <w:szCs w:val="20"/>
        </w:rPr>
      </w:pPr>
      <w:r w:rsidRPr="000C311F">
        <w:rPr>
          <w:rFonts w:cstheme="minorHAnsi"/>
          <w:sz w:val="20"/>
          <w:szCs w:val="20"/>
          <w:lang w:val="de-DE"/>
        </w:rPr>
        <w:t xml:space="preserve">Stiglic, N., &amp; Viner, R. M. (2019). </w:t>
      </w:r>
      <w:r w:rsidRPr="000C311F">
        <w:rPr>
          <w:rFonts w:cstheme="minorHAnsi"/>
          <w:sz w:val="20"/>
          <w:szCs w:val="20"/>
        </w:rPr>
        <w:t xml:space="preserve">Effects of screentime on the health and well-being of children and adolescents: a systematic review of reviews. BMJ Open, 9(1), e023191. </w:t>
      </w:r>
    </w:p>
    <w:p w14:paraId="3202D15E" w14:textId="77777777" w:rsidR="00B4170C" w:rsidRPr="00922A22" w:rsidRDefault="00B4170C" w:rsidP="00B4170C">
      <w:pPr>
        <w:pStyle w:val="ListParagraph"/>
        <w:numPr>
          <w:ilvl w:val="0"/>
          <w:numId w:val="15"/>
        </w:numPr>
        <w:rPr>
          <w:rFonts w:cstheme="minorHAnsi"/>
          <w:sz w:val="20"/>
          <w:szCs w:val="20"/>
        </w:rPr>
      </w:pPr>
      <w:r w:rsidRPr="000C311F">
        <w:rPr>
          <w:rFonts w:cstheme="minorHAnsi"/>
          <w:sz w:val="20"/>
          <w:szCs w:val="20"/>
          <w:lang w:val="nl-NL"/>
        </w:rPr>
        <w:t xml:space="preserve">Valkenburg, P. M., &amp; Peter, J. (2011). </w:t>
      </w:r>
      <w:r w:rsidRPr="000C311F">
        <w:rPr>
          <w:rFonts w:cstheme="minorHAnsi"/>
          <w:sz w:val="20"/>
          <w:szCs w:val="20"/>
        </w:rPr>
        <w:t xml:space="preserve">Online Communication Among Adolescents: An Integrated Model of Its Attraction, Opportunities, and Risks. Journal of Adolescent Health, 48(2), 121–127. </w:t>
      </w:r>
    </w:p>
    <w:p w14:paraId="3126C6BC" w14:textId="77777777" w:rsidR="00B4170C" w:rsidRPr="00922A22" w:rsidRDefault="00B4170C" w:rsidP="00B4170C">
      <w:pPr>
        <w:pStyle w:val="ListParagraph"/>
        <w:numPr>
          <w:ilvl w:val="0"/>
          <w:numId w:val="15"/>
        </w:numPr>
        <w:rPr>
          <w:rFonts w:cstheme="minorHAnsi"/>
          <w:sz w:val="20"/>
          <w:szCs w:val="20"/>
        </w:rPr>
      </w:pPr>
      <w:r w:rsidRPr="000C311F">
        <w:rPr>
          <w:rFonts w:cstheme="minorHAnsi"/>
          <w:sz w:val="20"/>
          <w:szCs w:val="20"/>
          <w:lang w:val="nl-NL"/>
        </w:rPr>
        <w:t xml:space="preserve">Valkenburg, P. M., &amp; Peter, J. (2013). </w:t>
      </w:r>
      <w:r w:rsidRPr="000C311F">
        <w:rPr>
          <w:rFonts w:cstheme="minorHAnsi"/>
          <w:sz w:val="20"/>
          <w:szCs w:val="20"/>
        </w:rPr>
        <w:t xml:space="preserve">The Differential Susceptibility to Media Effects Model. Journal of Communication, 63(2), 221–243. </w:t>
      </w:r>
    </w:p>
    <w:p w14:paraId="37A2EDFE" w14:textId="77777777" w:rsidR="00B4170C" w:rsidRPr="00922A22" w:rsidRDefault="00B4170C" w:rsidP="00B4170C">
      <w:pPr>
        <w:pStyle w:val="ListParagraph"/>
        <w:numPr>
          <w:ilvl w:val="0"/>
          <w:numId w:val="15"/>
        </w:numPr>
        <w:rPr>
          <w:rFonts w:cstheme="minorHAnsi"/>
          <w:sz w:val="20"/>
          <w:szCs w:val="20"/>
        </w:rPr>
      </w:pPr>
      <w:r w:rsidRPr="000C311F">
        <w:rPr>
          <w:rFonts w:cstheme="minorHAnsi"/>
          <w:sz w:val="20"/>
          <w:szCs w:val="20"/>
        </w:rPr>
        <w:t xml:space="preserve">Woods, H. C., &amp; Scott, H. (2016). #Sleepyteens: Social media use in adolescence is associated with poor sleep quality, anxiety, depression and low self-esteem. Journal of Adolescence, 51, 41–49. </w:t>
      </w:r>
    </w:p>
    <w:p w14:paraId="0090FEFF" w14:textId="77777777" w:rsidR="00B4170C" w:rsidRPr="00922A22" w:rsidRDefault="00B4170C" w:rsidP="00B4170C">
      <w:pPr>
        <w:pStyle w:val="ListParagraph"/>
        <w:numPr>
          <w:ilvl w:val="0"/>
          <w:numId w:val="15"/>
        </w:numPr>
        <w:rPr>
          <w:rStyle w:val="Hyperlink"/>
          <w:rFonts w:cstheme="minorHAnsi"/>
          <w:color w:val="auto"/>
          <w:sz w:val="20"/>
          <w:szCs w:val="20"/>
          <w:u w:val="none"/>
        </w:rPr>
      </w:pPr>
      <w:r w:rsidRPr="000C311F">
        <w:rPr>
          <w:rFonts w:cstheme="minorHAnsi"/>
          <w:sz w:val="20"/>
          <w:szCs w:val="20"/>
        </w:rPr>
        <w:lastRenderedPageBreak/>
        <w:t xml:space="preserve">Boniel-Nissim, M., Tabak, I., Mazur, J., Borraccino, A., Brooks, F., Gommans, R., … Finne, E. (2015). Supportive communication with parents moderates the negative effects of electronic media use on life satisfaction during adolescence. International Journal of Public Health, 60(2), 189–198. </w:t>
      </w:r>
    </w:p>
    <w:p w14:paraId="55932852" w14:textId="77777777" w:rsidR="00B4170C" w:rsidRPr="00922A22" w:rsidRDefault="00B4170C" w:rsidP="00B4170C">
      <w:pPr>
        <w:pStyle w:val="ListParagraph"/>
        <w:numPr>
          <w:ilvl w:val="0"/>
          <w:numId w:val="15"/>
        </w:numPr>
        <w:rPr>
          <w:rFonts w:cstheme="minorHAnsi"/>
          <w:sz w:val="20"/>
          <w:szCs w:val="20"/>
        </w:rPr>
      </w:pPr>
      <w:r w:rsidRPr="00922A22">
        <w:rPr>
          <w:rFonts w:cstheme="minorHAnsi"/>
          <w:sz w:val="20"/>
          <w:szCs w:val="20"/>
        </w:rPr>
        <w:t xml:space="preserve">Ko, C.-H., Yen, J.-Y., Chen, C.-S., Yeh, Y.-C., &amp; Yen, C.-F. (2009). Predictive Values of Psychiatric Symptoms for Internet Addiction in Adolescents: A 2-Year Prospective Study. Archives of Pediatrics &amp; Adolescent Medicine, 163(10), 937. </w:t>
      </w:r>
    </w:p>
    <w:p w14:paraId="097EA7A9" w14:textId="77777777" w:rsidR="00B4170C" w:rsidRPr="00582D04" w:rsidRDefault="00B4170C" w:rsidP="00B4170C">
      <w:pPr>
        <w:pStyle w:val="ListParagraph"/>
        <w:numPr>
          <w:ilvl w:val="0"/>
          <w:numId w:val="15"/>
        </w:numPr>
        <w:rPr>
          <w:rFonts w:cstheme="minorHAnsi"/>
          <w:sz w:val="20"/>
          <w:szCs w:val="20"/>
        </w:rPr>
      </w:pPr>
      <w:r w:rsidRPr="000C311F">
        <w:rPr>
          <w:rFonts w:cstheme="minorHAnsi"/>
          <w:sz w:val="20"/>
          <w:szCs w:val="20"/>
        </w:rPr>
        <w:t xml:space="preserve">Royal College of Paediatrics and Child Health. (n.d.). The health impacts of screen time - a guide for clinicians and parents | RCPCH. </w:t>
      </w:r>
    </w:p>
    <w:p w14:paraId="5AF2C37A" w14:textId="77777777" w:rsidR="00B4170C" w:rsidRPr="000C311F" w:rsidRDefault="00B4170C" w:rsidP="00B4170C">
      <w:pPr>
        <w:pStyle w:val="ListParagraph"/>
        <w:numPr>
          <w:ilvl w:val="0"/>
          <w:numId w:val="15"/>
        </w:numPr>
        <w:rPr>
          <w:rFonts w:cstheme="minorHAnsi"/>
          <w:sz w:val="20"/>
          <w:szCs w:val="20"/>
        </w:rPr>
      </w:pPr>
      <w:r w:rsidRPr="000C311F">
        <w:rPr>
          <w:rFonts w:cstheme="minorHAnsi"/>
          <w:sz w:val="20"/>
          <w:szCs w:val="20"/>
        </w:rPr>
        <w:t>Public Health Scotland (2021). The impact of COVID-19 on children and young people in Scotland: 10 to 17-years-olds. Edinburgh: Public Health Scotland.</w:t>
      </w:r>
    </w:p>
    <w:p w14:paraId="2E420B4B" w14:textId="77777777" w:rsidR="00B4170C" w:rsidRPr="000C311F" w:rsidRDefault="00B4170C" w:rsidP="00B4170C">
      <w:pPr>
        <w:pStyle w:val="ListParagraph"/>
        <w:numPr>
          <w:ilvl w:val="0"/>
          <w:numId w:val="15"/>
        </w:numPr>
        <w:rPr>
          <w:rFonts w:cstheme="minorHAnsi"/>
          <w:sz w:val="20"/>
          <w:szCs w:val="20"/>
        </w:rPr>
      </w:pPr>
      <w:r w:rsidRPr="000C311F">
        <w:rPr>
          <w:rFonts w:cstheme="minorHAnsi"/>
          <w:sz w:val="20"/>
          <w:szCs w:val="20"/>
        </w:rPr>
        <w:t xml:space="preserve"> Edinburgh University (2021). TeenCovidLife Survey 2 - General Report Health and wellbeing in young people during COVID-19. </w:t>
      </w:r>
    </w:p>
    <w:p w14:paraId="36B80C45" w14:textId="77777777" w:rsidR="00B4170C" w:rsidRPr="00582D04" w:rsidRDefault="00B4170C" w:rsidP="00B4170C">
      <w:pPr>
        <w:pStyle w:val="ListParagraph"/>
        <w:numPr>
          <w:ilvl w:val="0"/>
          <w:numId w:val="15"/>
        </w:numPr>
        <w:rPr>
          <w:rFonts w:cstheme="minorHAnsi"/>
          <w:b/>
          <w:bCs/>
          <w:sz w:val="20"/>
          <w:szCs w:val="20"/>
        </w:rPr>
      </w:pPr>
      <w:r w:rsidRPr="000C311F">
        <w:rPr>
          <w:rFonts w:cstheme="minorHAnsi"/>
          <w:color w:val="212121"/>
          <w:sz w:val="20"/>
          <w:szCs w:val="20"/>
          <w:shd w:val="clear" w:color="auto" w:fill="FFFFFF"/>
          <w:lang w:val="pl-PL"/>
        </w:rPr>
        <w:t xml:space="preserve">Cowie, H., &amp; Myers, C. A. (2020). </w:t>
      </w:r>
      <w:r w:rsidRPr="000C311F">
        <w:rPr>
          <w:rFonts w:cstheme="minorHAnsi"/>
          <w:color w:val="212121"/>
          <w:sz w:val="20"/>
          <w:szCs w:val="20"/>
          <w:shd w:val="clear" w:color="auto" w:fill="FFFFFF"/>
        </w:rPr>
        <w:t xml:space="preserve">The impact of the COVID-19 pandemic on the mental health and well-being of children and young people. Children &amp; society, 10.1111/chso.12430. Advance online publication. </w:t>
      </w:r>
    </w:p>
    <w:p w14:paraId="4DBB8C9B" w14:textId="77777777" w:rsidR="00B4170C" w:rsidRPr="00582D04"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Collins, W., &amp; Laursen, B. (2004). Parent-adolescent relationships and influences. In R. M. Lerner &amp; L. Steinberg (Eds.),Handbook of Adolescent Psychology. John Wiley &amp; Sons.</w:t>
      </w:r>
    </w:p>
    <w:p w14:paraId="2F0DF279" w14:textId="77777777" w:rsidR="00B4170C" w:rsidRPr="0091464C"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 xml:space="preserve">Wilkinson, R. B. (2004). The Role of Parental and Peer Attachment in the Psychological Health and Self-Esteem of Adolescents. Journal of Youth and Adolescence, 33(6), 479–493. </w:t>
      </w:r>
    </w:p>
    <w:p w14:paraId="451BCF78" w14:textId="77777777" w:rsidR="00B4170C" w:rsidRPr="000C311F"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lang w:val="es-ES_tradnl"/>
        </w:rPr>
        <w:t xml:space="preserve">Wills, T. A., Vaccaro, D., &amp; McNamara, G. (1992). </w:t>
      </w:r>
      <w:r w:rsidRPr="000C311F">
        <w:rPr>
          <w:rFonts w:cstheme="minorHAnsi"/>
          <w:sz w:val="20"/>
          <w:szCs w:val="20"/>
        </w:rPr>
        <w:t>The role of life events, family support, and competence in adolescent substance use: A test of vulnerability and protective factors. American Journal of Community Psychology, 20(3), 349– 374. https://doi.org/10.1007/BF00937914</w:t>
      </w:r>
    </w:p>
    <w:p w14:paraId="56F2FB52" w14:textId="77777777" w:rsidR="00B4170C" w:rsidRPr="0091464C"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Granado, M. A., &amp; Pedersen, J. M. (2001). Family as a child development context and smoking behaviour among schoolchildren in Greenland. International Journal of Circumpolar Health, 60(1), 52–63. Retrieved from http:// europepmc.org/abstract/med/11428223</w:t>
      </w:r>
    </w:p>
    <w:p w14:paraId="42A052A1" w14:textId="77777777" w:rsidR="00B4170C" w:rsidRPr="0091464C"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91464C">
        <w:rPr>
          <w:rFonts w:cstheme="minorHAnsi"/>
          <w:sz w:val="20"/>
          <w:szCs w:val="20"/>
          <w:lang w:val="nl-NL"/>
        </w:rPr>
        <w:t xml:space="preserve">Currie, C., &amp; Levin, K. A. (2010). </w:t>
      </w:r>
      <w:r w:rsidRPr="0091464C">
        <w:rPr>
          <w:rFonts w:cstheme="minorHAnsi"/>
          <w:sz w:val="20"/>
          <w:szCs w:val="20"/>
        </w:rPr>
        <w:t xml:space="preserve">Family structure, mother‐child communication, father‐child communication, and adolescent life satisfaction: A cross‐sectional multilevel analysis. Health Education, 110(3), 152–168. </w:t>
      </w:r>
    </w:p>
    <w:p w14:paraId="1B8EBC2A" w14:textId="77777777" w:rsidR="00B4170C" w:rsidRPr="000C311F"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 xml:space="preserve"> Lenciauskiene, I., &amp; Zaborskis, A. (2008). The effects of family structure, parent—child relationship and parental monitoring on early sexual behaviour among adolescents in nine European countries. Scandinavian Journal of Public Health, 36(6), 607–618. https://doi.org/10.1177/1403494807088460</w:t>
      </w:r>
    </w:p>
    <w:p w14:paraId="4DD54A49" w14:textId="77777777" w:rsidR="00B4170C" w:rsidRPr="000C311F"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Zaborskis, A., &amp; Sirvyte, D. (2015). Familial determinants of current smoking among adolescents of Lithuania: a crosssectional survey 2014. BMC Public Health, 15(1), 889. https://doi.org/10.1186/s12889-015-2230-3</w:t>
      </w:r>
    </w:p>
    <w:p w14:paraId="0A8FA0C0" w14:textId="77777777" w:rsidR="00B4170C" w:rsidRPr="000C311F"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.Zaborskis, A., Sirvyte, D., &amp; Zemaitiene, N. (2016). Prevalence and familial predictors of suicidal behaviour among adolescents in Lithuania: a cross-sectional survey 2014. BMC Public Health, 16(1), 554. https://doi.org/10.1186/ s12889-016-3211-x</w:t>
      </w:r>
    </w:p>
    <w:p w14:paraId="43168B24" w14:textId="77777777" w:rsidR="00B4170C" w:rsidRPr="0091464C"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lang w:val="it-IT"/>
        </w:rPr>
        <w:t xml:space="preserve">Corsano, P., Majorano, M., &amp; Champretavy, L. (2006). </w:t>
      </w:r>
      <w:r w:rsidRPr="000C311F">
        <w:rPr>
          <w:rFonts w:cstheme="minorHAnsi"/>
          <w:sz w:val="20"/>
          <w:szCs w:val="20"/>
        </w:rPr>
        <w:t xml:space="preserve">Psychological Well-Being in Adolescence: The Contribution of Interpersonal Relations and Experience of Being Alone. Adolescence, 41(162), 341–353. </w:t>
      </w:r>
    </w:p>
    <w:p w14:paraId="52E4B00E" w14:textId="77777777" w:rsidR="00B4170C" w:rsidRPr="0091464C" w:rsidRDefault="00B4170C" w:rsidP="00B4170C">
      <w:pPr>
        <w:pStyle w:val="ListParagraph"/>
        <w:numPr>
          <w:ilvl w:val="0"/>
          <w:numId w:val="15"/>
        </w:numPr>
        <w:autoSpaceDE w:val="0"/>
        <w:autoSpaceDN w:val="0"/>
        <w:adjustRightInd w:val="0"/>
        <w:spacing w:after="0" w:line="240" w:lineRule="auto"/>
        <w:rPr>
          <w:rFonts w:cstheme="minorHAnsi"/>
          <w:sz w:val="20"/>
          <w:szCs w:val="20"/>
        </w:rPr>
      </w:pPr>
      <w:r w:rsidRPr="0091464C">
        <w:rPr>
          <w:rFonts w:cstheme="minorHAnsi"/>
          <w:sz w:val="20"/>
          <w:szCs w:val="20"/>
          <w:lang w:val="it-IT"/>
        </w:rPr>
        <w:t xml:space="preserve">Vieno, A., Santinello, M., Pastore, M., &amp; Perkins, D. D. (2007). </w:t>
      </w:r>
      <w:r w:rsidRPr="0091464C">
        <w:rPr>
          <w:rFonts w:cstheme="minorHAnsi"/>
          <w:sz w:val="20"/>
          <w:szCs w:val="20"/>
        </w:rPr>
        <w:t>Social support, sense of community in school, and selfefficacy as resources during early adolescence: an integrative model. American Journal of Community Psychology, 39(1), 177. https://doi.org/10.1007/s10464-007-9095-2</w:t>
      </w:r>
    </w:p>
    <w:p w14:paraId="2A42E9F8" w14:textId="77777777" w:rsidR="00B4170C" w:rsidRPr="003D18F1" w:rsidRDefault="00B4170C" w:rsidP="00B4170C">
      <w:pPr>
        <w:pStyle w:val="ListParagraph"/>
        <w:numPr>
          <w:ilvl w:val="0"/>
          <w:numId w:val="15"/>
        </w:numPr>
        <w:rPr>
          <w:rStyle w:val="Hyperlink"/>
          <w:rFonts w:cstheme="minorHAnsi"/>
          <w:color w:val="auto"/>
          <w:sz w:val="20"/>
          <w:szCs w:val="20"/>
          <w:u w:val="none"/>
        </w:rPr>
      </w:pPr>
      <w:r w:rsidRPr="0091464C">
        <w:rPr>
          <w:rFonts w:cstheme="minorHAnsi"/>
          <w:sz w:val="20"/>
          <w:szCs w:val="20"/>
        </w:rPr>
        <w:t xml:space="preserve">Whitehead, R, Pringle, J, Scott, E, Milne, D, &amp; McAteer, J. (2019). The relationship between a trusted adult and adolescent health and education outcomes (p. 29). Edinburgh: NHS Health </w:t>
      </w:r>
    </w:p>
    <w:p w14:paraId="6416A39C" w14:textId="77777777" w:rsidR="00B4170C" w:rsidRPr="003D18F1" w:rsidRDefault="00B4170C" w:rsidP="00B4170C">
      <w:pPr>
        <w:pStyle w:val="ListParagraph"/>
        <w:numPr>
          <w:ilvl w:val="0"/>
          <w:numId w:val="15"/>
        </w:numPr>
        <w:rPr>
          <w:rFonts w:cstheme="minorHAnsi"/>
          <w:sz w:val="20"/>
          <w:szCs w:val="20"/>
        </w:rPr>
      </w:pPr>
      <w:r w:rsidRPr="000C311F">
        <w:rPr>
          <w:rFonts w:cstheme="minorHAnsi"/>
          <w:sz w:val="20"/>
          <w:szCs w:val="20"/>
        </w:rPr>
        <w:t xml:space="preserve">Suldo, S. M., Riley, K. N., &amp; Shaffer, E. J. (2006). Academic Correlates of Children and Adolescents’ Life Satisfaction. School Psychology International, 27(5), 567–582. </w:t>
      </w:r>
    </w:p>
    <w:p w14:paraId="538F93AD" w14:textId="77777777" w:rsidR="00B4170C" w:rsidRPr="003D18F1" w:rsidRDefault="00B4170C" w:rsidP="00B4170C">
      <w:pPr>
        <w:pStyle w:val="ListParagraph"/>
        <w:numPr>
          <w:ilvl w:val="0"/>
          <w:numId w:val="15"/>
        </w:numPr>
        <w:rPr>
          <w:rFonts w:cstheme="minorHAnsi"/>
          <w:sz w:val="20"/>
          <w:szCs w:val="20"/>
        </w:rPr>
      </w:pPr>
      <w:r w:rsidRPr="000C311F">
        <w:rPr>
          <w:rFonts w:cstheme="minorHAnsi"/>
          <w:sz w:val="20"/>
          <w:szCs w:val="20"/>
        </w:rPr>
        <w:t xml:space="preserve">Arguera, N. (2015). The Effects of School Work Pressure on Depression and Substance Use: A Cross-National Study of School-Aged Children in Canada and Finland (Thesis). University of Calgary. </w:t>
      </w:r>
    </w:p>
    <w:p w14:paraId="4621454A" w14:textId="77777777" w:rsidR="00B4170C" w:rsidRPr="003D18F1" w:rsidRDefault="00B4170C" w:rsidP="00B4170C">
      <w:pPr>
        <w:pStyle w:val="ListParagraph"/>
        <w:numPr>
          <w:ilvl w:val="0"/>
          <w:numId w:val="15"/>
        </w:numPr>
        <w:rPr>
          <w:rFonts w:cstheme="minorHAnsi"/>
          <w:sz w:val="20"/>
          <w:szCs w:val="20"/>
        </w:rPr>
      </w:pPr>
      <w:r w:rsidRPr="000C311F">
        <w:rPr>
          <w:rFonts w:cstheme="minorHAnsi"/>
          <w:sz w:val="20"/>
          <w:szCs w:val="20"/>
        </w:rPr>
        <w:t xml:space="preserve">Vogel, M., Rees, C. E., McCuddy, T., &amp; Carson, D. C. (2015). The Highs That Bind: School Context, Social Status and Marijuana Use. Journal of Youth and Adolescence, 44(5), 1153–1164. </w:t>
      </w:r>
    </w:p>
    <w:p w14:paraId="056C01E0" w14:textId="77777777" w:rsidR="00B4170C" w:rsidRPr="000C311F" w:rsidRDefault="00B4170C" w:rsidP="00B4170C">
      <w:pPr>
        <w:pStyle w:val="ListParagraph"/>
        <w:numPr>
          <w:ilvl w:val="0"/>
          <w:numId w:val="15"/>
        </w:numPr>
        <w:rPr>
          <w:rFonts w:cstheme="minorHAnsi"/>
          <w:sz w:val="20"/>
          <w:szCs w:val="20"/>
        </w:rPr>
      </w:pPr>
      <w:r w:rsidRPr="000C311F">
        <w:rPr>
          <w:rFonts w:cstheme="minorHAnsi"/>
          <w:sz w:val="20"/>
          <w:szCs w:val="20"/>
        </w:rPr>
        <w:t xml:space="preserve">Joyce, H. D., &amp; Early, T. J. (2014). The impact of school connectedness and teacher support on depressive symptoms in adolescents: A multilevel analysis. Children and Youth Services Review, 39, 101–107. </w:t>
      </w:r>
    </w:p>
    <w:p w14:paraId="1B90A79F" w14:textId="77777777" w:rsidR="00B4170C" w:rsidRPr="00F00375" w:rsidRDefault="00B4170C" w:rsidP="00B4170C">
      <w:pPr>
        <w:pStyle w:val="ListParagraph"/>
        <w:numPr>
          <w:ilvl w:val="0"/>
          <w:numId w:val="15"/>
        </w:numPr>
        <w:rPr>
          <w:rFonts w:cstheme="minorHAnsi"/>
          <w:sz w:val="20"/>
          <w:szCs w:val="20"/>
        </w:rPr>
      </w:pPr>
      <w:r w:rsidRPr="000C311F">
        <w:rPr>
          <w:rFonts w:cstheme="minorHAnsi"/>
          <w:sz w:val="20"/>
          <w:szCs w:val="20"/>
        </w:rPr>
        <w:t xml:space="preserve">Langille, D. B., Asbridge, M., Cragg, A., &amp; Rasic, D. (2015). Associations of School Connectedness with Adolescent Suicidality: Gender Differences and the Role of Risk of Depression. The Canadian Journal of Psychiatry, 60(6), 258–267. </w:t>
      </w:r>
    </w:p>
    <w:p w14:paraId="177B4FE9" w14:textId="77777777" w:rsidR="00B4170C" w:rsidRPr="000C311F" w:rsidRDefault="00B4170C" w:rsidP="00B4170C">
      <w:pPr>
        <w:pStyle w:val="ListParagraph"/>
        <w:numPr>
          <w:ilvl w:val="0"/>
          <w:numId w:val="15"/>
        </w:numPr>
        <w:rPr>
          <w:rFonts w:cstheme="minorHAnsi"/>
          <w:sz w:val="20"/>
          <w:szCs w:val="20"/>
        </w:rPr>
      </w:pPr>
      <w:r w:rsidRPr="000C311F">
        <w:rPr>
          <w:rFonts w:cstheme="minorHAnsi"/>
          <w:sz w:val="20"/>
          <w:szCs w:val="20"/>
        </w:rPr>
        <w:lastRenderedPageBreak/>
        <w:t>García-Moya, I., Brooks, F., Morgan, A., &amp; Moreno, C. (2015). Subjective well-being in adolescence and teacher connectedness: A health asset analysis. Health Education Journal, 74(6), 641–654. https://doi.org/ 10.1177/0017896914555039</w:t>
      </w:r>
    </w:p>
    <w:p w14:paraId="70B56C9E" w14:textId="77777777" w:rsidR="00B4170C" w:rsidRDefault="00B4170C" w:rsidP="00B4170C">
      <w:pPr>
        <w:pStyle w:val="ListParagraph"/>
        <w:numPr>
          <w:ilvl w:val="0"/>
          <w:numId w:val="15"/>
        </w:numPr>
        <w:rPr>
          <w:rFonts w:cstheme="minorHAnsi"/>
          <w:sz w:val="20"/>
          <w:szCs w:val="20"/>
        </w:rPr>
      </w:pPr>
      <w:r w:rsidRPr="000C311F">
        <w:rPr>
          <w:rFonts w:cstheme="minorHAnsi"/>
          <w:sz w:val="20"/>
          <w:szCs w:val="20"/>
        </w:rPr>
        <w:t xml:space="preserve">Perra, O., Fletcher, A., Bonell, C., Higgins, K., &amp; McCrystal, P. (2012). School-related predictors of smoking, drinking and drug use: Evidence from the Belfast Youth Development Study. Journal of Adolescence, 35(2), 315–324. </w:t>
      </w:r>
    </w:p>
    <w:p w14:paraId="7B14D478" w14:textId="77777777" w:rsidR="00B4170C" w:rsidRPr="00F00375" w:rsidRDefault="00B4170C" w:rsidP="00B4170C">
      <w:pPr>
        <w:pStyle w:val="ListParagraph"/>
        <w:numPr>
          <w:ilvl w:val="0"/>
          <w:numId w:val="15"/>
        </w:numPr>
        <w:rPr>
          <w:rFonts w:cstheme="minorHAnsi"/>
          <w:sz w:val="20"/>
          <w:szCs w:val="20"/>
        </w:rPr>
      </w:pPr>
      <w:r w:rsidRPr="00F00375">
        <w:rPr>
          <w:rFonts w:cstheme="minorHAnsi"/>
          <w:sz w:val="20"/>
          <w:szCs w:val="20"/>
        </w:rPr>
        <w:t xml:space="preserve">Tennant, J. E., Demaray, M. K., Malecki, C. K., Terry, M. N., Clary, M., &amp; Elzinga, N. (20141222). Students’ ratings of teacher support and academic and social–emotional well-being. School Psychology Quarterly, 30(4), 494. </w:t>
      </w:r>
    </w:p>
    <w:p w14:paraId="6927EF29" w14:textId="77777777" w:rsidR="00B4170C" w:rsidRPr="000C311F" w:rsidRDefault="00B4170C" w:rsidP="00B4170C">
      <w:pPr>
        <w:pStyle w:val="ListParagraph"/>
        <w:numPr>
          <w:ilvl w:val="0"/>
          <w:numId w:val="15"/>
        </w:numPr>
        <w:rPr>
          <w:rFonts w:cstheme="minorHAnsi"/>
          <w:sz w:val="20"/>
          <w:szCs w:val="20"/>
        </w:rPr>
      </w:pPr>
      <w:r w:rsidRPr="000C311F">
        <w:rPr>
          <w:rFonts w:cstheme="minorHAnsi"/>
          <w:sz w:val="20"/>
          <w:szCs w:val="20"/>
        </w:rPr>
        <w:t xml:space="preserve">Chapman, R. L., Buckley, L., Sheehan, M., &amp; Shochet, I. (2013). School-Based Programs for Increasing Connectedness and Reducing Risk Behavior: A Systematic Review. Educational Psychology Review, 25(1), 95–114. </w:t>
      </w:r>
    </w:p>
    <w:p w14:paraId="3C0EE391" w14:textId="77777777" w:rsidR="00B4170C" w:rsidRPr="000C311F" w:rsidRDefault="00B4170C" w:rsidP="00B4170C">
      <w:pPr>
        <w:pStyle w:val="ListParagraph"/>
        <w:numPr>
          <w:ilvl w:val="0"/>
          <w:numId w:val="15"/>
        </w:numPr>
        <w:rPr>
          <w:rStyle w:val="Hyperlink"/>
          <w:rFonts w:cstheme="minorHAnsi"/>
          <w:color w:val="auto"/>
          <w:sz w:val="20"/>
          <w:szCs w:val="20"/>
          <w:u w:val="none"/>
        </w:rPr>
      </w:pPr>
      <w:r w:rsidRPr="000C311F">
        <w:rPr>
          <w:rFonts w:cstheme="minorHAnsi"/>
          <w:sz w:val="20"/>
          <w:szCs w:val="20"/>
        </w:rPr>
        <w:t>Torsheim, T., &amp; Wold, B. (2001). School-Related Stress, School Support, and Somatic Complaints: A General Population</w:t>
      </w:r>
      <w:r>
        <w:rPr>
          <w:rFonts w:cstheme="minorHAnsi"/>
          <w:sz w:val="20"/>
          <w:szCs w:val="20"/>
        </w:rPr>
        <w:t xml:space="preserve"> </w:t>
      </w:r>
      <w:r w:rsidRPr="000C311F">
        <w:rPr>
          <w:rFonts w:cstheme="minorHAnsi"/>
          <w:sz w:val="20"/>
          <w:szCs w:val="20"/>
        </w:rPr>
        <w:t xml:space="preserve">Study. Journal of Adolescent Research, 16(3), 293–303. </w:t>
      </w:r>
    </w:p>
    <w:p w14:paraId="3D4809D9" w14:textId="59206EF2" w:rsidR="0063268D" w:rsidRPr="005A517D" w:rsidRDefault="00B4170C" w:rsidP="00CB07D0">
      <w:pPr>
        <w:pStyle w:val="ListParagraph"/>
        <w:numPr>
          <w:ilvl w:val="0"/>
          <w:numId w:val="15"/>
        </w:numPr>
        <w:autoSpaceDE w:val="0"/>
        <w:autoSpaceDN w:val="0"/>
        <w:adjustRightInd w:val="0"/>
        <w:spacing w:after="0" w:line="240" w:lineRule="auto"/>
        <w:rPr>
          <w:rFonts w:cstheme="minorHAnsi"/>
        </w:rPr>
      </w:pPr>
      <w:r w:rsidRPr="005A517D">
        <w:rPr>
          <w:rFonts w:cstheme="minorHAnsi"/>
          <w:sz w:val="20"/>
          <w:szCs w:val="20"/>
        </w:rPr>
        <w:t xml:space="preserve">Hargreaves, D. S. (2012). Country-level correlations between school experience and health behaviour: the Health Behaviour in School-aged Children survey 2005-6. Archives of Disease in Childhood, 97(Suppl 1), A63–A64. </w:t>
      </w:r>
    </w:p>
    <w:p w14:paraId="5F05317D" w14:textId="77777777" w:rsidR="001F4254" w:rsidRPr="000F479E" w:rsidRDefault="001F4254" w:rsidP="00F0294D">
      <w:pPr>
        <w:rPr>
          <w:rFonts w:cstheme="minorHAnsi"/>
        </w:rPr>
      </w:pPr>
    </w:p>
    <w:sectPr w:rsidR="001F4254" w:rsidRPr="000F479E" w:rsidSect="0021770F">
      <w:footerReference w:type="default" r:id="rId5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dith Mabelis" w:date="2022-06-06T16:23:00Z" w:initials="JM">
    <w:p w14:paraId="60E2A4F3" w14:textId="558769C1" w:rsidR="004A4439" w:rsidRDefault="004A4439">
      <w:pPr>
        <w:pStyle w:val="CommentText"/>
      </w:pPr>
      <w:r>
        <w:rPr>
          <w:rStyle w:val="CommentReference"/>
        </w:rPr>
        <w:annotationRef/>
      </w:r>
      <w:r>
        <w:t>Need to delete pilot from here</w:t>
      </w:r>
    </w:p>
  </w:comment>
  <w:comment w:id="1" w:author="Judith Mabelis" w:date="2022-06-06T12:14:00Z" w:initials="JM">
    <w:p w14:paraId="4FEF1B28" w14:textId="03133D5D" w:rsidR="002133C6" w:rsidRDefault="002133C6">
      <w:pPr>
        <w:pStyle w:val="CommentText"/>
      </w:pPr>
      <w:r>
        <w:rPr>
          <w:rStyle w:val="CommentReference"/>
        </w:rPr>
        <w:annotationRef/>
      </w:r>
      <w:r>
        <w:t>Add i</w:t>
      </w:r>
      <w:r w:rsidR="002E7EEC">
        <w:t>n name of the school here</w:t>
      </w:r>
    </w:p>
  </w:comment>
  <w:comment w:id="2" w:author="Judith Mabelis" w:date="2022-06-06T12:15:00Z" w:initials="JM">
    <w:p w14:paraId="308F4B4C" w14:textId="1495100A" w:rsidR="008842D9" w:rsidRDefault="008842D9">
      <w:pPr>
        <w:pStyle w:val="CommentText"/>
      </w:pPr>
      <w:r>
        <w:rPr>
          <w:rStyle w:val="CommentReference"/>
        </w:rPr>
        <w:annotationRef/>
      </w:r>
      <w:r>
        <w:t>Update the contents page</w:t>
      </w:r>
    </w:p>
  </w:comment>
  <w:comment w:id="3" w:author="Judith Mabelis" w:date="2022-06-06T12:19:00Z" w:initials="JM">
    <w:p w14:paraId="68A98581" w14:textId="77777777" w:rsidR="006858B4" w:rsidRDefault="006858B4" w:rsidP="006858B4">
      <w:pPr>
        <w:pStyle w:val="CommentText"/>
      </w:pPr>
      <w:r>
        <w:rPr>
          <w:rStyle w:val="CommentReference"/>
        </w:rPr>
        <w:annotationRef/>
      </w:r>
      <w:r>
        <w:t xml:space="preserve">Update this figure to the same style as the one used in this report. It can stay the same for each report. </w:t>
      </w:r>
    </w:p>
    <w:p w14:paraId="455305A1" w14:textId="4A739668" w:rsidR="006858B4" w:rsidRDefault="006858B4">
      <w:pPr>
        <w:pStyle w:val="CommentText"/>
      </w:pPr>
    </w:p>
  </w:comment>
  <w:comment w:id="4" w:author="Judith Mabelis" w:date="2022-06-06T12:22:00Z" w:initials="JM">
    <w:p w14:paraId="755D31DE" w14:textId="3362E85C" w:rsidR="00F87719" w:rsidRDefault="00F87719">
      <w:pPr>
        <w:pStyle w:val="CommentText"/>
      </w:pPr>
      <w:r>
        <w:rPr>
          <w:rStyle w:val="CommentReference"/>
        </w:rPr>
        <w:annotationRef/>
      </w:r>
      <w:r>
        <w:t>Add as text fill depending on that school’s results</w:t>
      </w:r>
    </w:p>
  </w:comment>
  <w:comment w:id="5" w:author="Judith Mabelis" w:date="2022-06-06T16:28:00Z" w:initials="JM">
    <w:p w14:paraId="0FF32567" w14:textId="7463990A" w:rsidR="003A3F9C" w:rsidRDefault="003A3F9C">
      <w:pPr>
        <w:pStyle w:val="CommentText"/>
      </w:pPr>
      <w:r>
        <w:rPr>
          <w:rStyle w:val="CommentReference"/>
        </w:rPr>
        <w:annotationRef/>
      </w:r>
      <w:r>
        <w:t>To be updated for each school</w:t>
      </w:r>
    </w:p>
  </w:comment>
  <w:comment w:id="6" w:author="Judith Mabelis" w:date="2022-06-06T13:15:00Z" w:initials="JM">
    <w:p w14:paraId="318CC4FC" w14:textId="7B8626E2" w:rsidR="001E6B6B" w:rsidRDefault="001E6B6B">
      <w:pPr>
        <w:pStyle w:val="CommentText"/>
      </w:pPr>
      <w:r>
        <w:rPr>
          <w:rStyle w:val="CommentReference"/>
        </w:rPr>
        <w:annotationRef/>
      </w:r>
      <w:r>
        <w:t>Add the most commonly experience types of bulling for ALL pupils</w:t>
      </w:r>
    </w:p>
  </w:comment>
  <w:comment w:id="7" w:author="Judith Mabelis" w:date="2022-06-06T13:15:00Z" w:initials="JM">
    <w:p w14:paraId="648EABC7" w14:textId="72661B08" w:rsidR="001E6B6B" w:rsidRDefault="001E6B6B">
      <w:pPr>
        <w:pStyle w:val="CommentText"/>
      </w:pPr>
      <w:r>
        <w:rPr>
          <w:rStyle w:val="CommentReference"/>
        </w:rPr>
        <w:annotationRef/>
      </w:r>
      <w:r>
        <w:t>Note cannabis has been removed</w:t>
      </w:r>
      <w:r w:rsidR="001F4254">
        <w:t xml:space="preserve"> due to small numbers</w:t>
      </w:r>
    </w:p>
  </w:comment>
  <w:comment w:id="8" w:author="Judith Mabelis" w:date="2022-06-06T12:54:00Z" w:initials="JM">
    <w:p w14:paraId="20FC60D5" w14:textId="2F15C9EE" w:rsidR="007652E1" w:rsidRDefault="007652E1">
      <w:pPr>
        <w:pStyle w:val="CommentText"/>
      </w:pPr>
      <w:r>
        <w:rPr>
          <w:rStyle w:val="CommentReference"/>
        </w:rPr>
        <w:annotationRef/>
      </w:r>
      <w:r>
        <w:t>Suggest don’t include cannabis due to low numbers</w:t>
      </w:r>
    </w:p>
  </w:comment>
  <w:comment w:id="9" w:author="Judith Mabelis" w:date="2022-06-06T22:13:00Z" w:initials="JM">
    <w:p w14:paraId="723FFE1E" w14:textId="3265CA52" w:rsidR="00B22820" w:rsidRDefault="00B22820">
      <w:pPr>
        <w:pStyle w:val="CommentText"/>
      </w:pPr>
      <w:r>
        <w:rPr>
          <w:rStyle w:val="CommentReference"/>
        </w:rPr>
        <w:annotationRef/>
      </w:r>
      <w:r>
        <w:t>Textfill result for all pupils</w:t>
      </w:r>
      <w:r w:rsidR="00095A5A">
        <w:t xml:space="preserve"> in school</w:t>
      </w:r>
    </w:p>
  </w:comment>
  <w:comment w:id="10" w:author="Judith Mabelis" w:date="2022-06-06T22:14:00Z" w:initials="JM">
    <w:p w14:paraId="7B6A1E23" w14:textId="7D9DD920" w:rsidR="00AE3EB2" w:rsidRDefault="00AE3EB2">
      <w:pPr>
        <w:pStyle w:val="CommentText"/>
      </w:pPr>
      <w:r>
        <w:rPr>
          <w:rStyle w:val="CommentReference"/>
        </w:rPr>
        <w:annotationRef/>
      </w:r>
      <w:r>
        <w:t>All pupils regardless of year group or gender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2A4F3" w15:done="0"/>
  <w15:commentEx w15:paraId="4FEF1B28" w15:done="0"/>
  <w15:commentEx w15:paraId="308F4B4C" w15:done="0"/>
  <w15:commentEx w15:paraId="455305A1" w15:done="0"/>
  <w15:commentEx w15:paraId="755D31DE" w15:done="0"/>
  <w15:commentEx w15:paraId="0FF32567" w15:done="0"/>
  <w15:commentEx w15:paraId="318CC4FC" w15:done="0"/>
  <w15:commentEx w15:paraId="648EABC7" w15:done="0"/>
  <w15:commentEx w15:paraId="20FC60D5" w15:done="0"/>
  <w15:commentEx w15:paraId="723FFE1E" w15:done="0"/>
  <w15:commentEx w15:paraId="7B6A1E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8A866" w16cex:dateUtc="2022-06-06T15:23:00Z"/>
  <w16cex:commentExtensible w16cex:durableId="26486E22" w16cex:dateUtc="2022-06-06T11:14:00Z"/>
  <w16cex:commentExtensible w16cex:durableId="26486E79" w16cex:dateUtc="2022-06-06T11:15:00Z"/>
  <w16cex:commentExtensible w16cex:durableId="26486F5F" w16cex:dateUtc="2022-06-06T11:19:00Z"/>
  <w16cex:commentExtensible w16cex:durableId="26486FEB" w16cex:dateUtc="2022-06-06T11:22:00Z"/>
  <w16cex:commentExtensible w16cex:durableId="2648A99A" w16cex:dateUtc="2022-06-06T15:28:00Z"/>
  <w16cex:commentExtensible w16cex:durableId="26487C56" w16cex:dateUtc="2022-06-06T12:15:00Z"/>
  <w16cex:commentExtensible w16cex:durableId="26487C80" w16cex:dateUtc="2022-06-06T12:15:00Z"/>
  <w16cex:commentExtensible w16cex:durableId="2648776C" w16cex:dateUtc="2022-06-06T11:54:00Z"/>
  <w16cex:commentExtensible w16cex:durableId="2648FA93" w16cex:dateUtc="2022-06-06T21:13:00Z"/>
  <w16cex:commentExtensible w16cex:durableId="2648FAB9" w16cex:dateUtc="2022-06-06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2A4F3" w16cid:durableId="2648A866"/>
  <w16cid:commentId w16cid:paraId="4FEF1B28" w16cid:durableId="26486E22"/>
  <w16cid:commentId w16cid:paraId="308F4B4C" w16cid:durableId="26486E79"/>
  <w16cid:commentId w16cid:paraId="455305A1" w16cid:durableId="26486F5F"/>
  <w16cid:commentId w16cid:paraId="755D31DE" w16cid:durableId="26486FEB"/>
  <w16cid:commentId w16cid:paraId="0FF32567" w16cid:durableId="2648A99A"/>
  <w16cid:commentId w16cid:paraId="318CC4FC" w16cid:durableId="26487C56"/>
  <w16cid:commentId w16cid:paraId="648EABC7" w16cid:durableId="26487C80"/>
  <w16cid:commentId w16cid:paraId="20FC60D5" w16cid:durableId="2648776C"/>
  <w16cid:commentId w16cid:paraId="723FFE1E" w16cid:durableId="2648FA93"/>
  <w16cid:commentId w16cid:paraId="7B6A1E23" w16cid:durableId="2648FA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AF563" w14:textId="77777777" w:rsidR="00777DBD" w:rsidRDefault="00777DBD" w:rsidP="009A5A9A">
      <w:pPr>
        <w:spacing w:after="0" w:line="240" w:lineRule="auto"/>
      </w:pPr>
      <w:r>
        <w:separator/>
      </w:r>
    </w:p>
  </w:endnote>
  <w:endnote w:type="continuationSeparator" w:id="0">
    <w:p w14:paraId="5E9BB753" w14:textId="77777777" w:rsidR="00777DBD" w:rsidRDefault="00777DBD" w:rsidP="009A5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edraSansCondProLight">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25C8C94" w14:textId="7963E034" w:rsidR="0021770F" w:rsidRDefault="0021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6D61F" w14:textId="77777777" w:rsidR="009A5A9A" w:rsidRDefault="009A5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4F58" w14:textId="77777777" w:rsidR="00777DBD" w:rsidRDefault="00777DBD" w:rsidP="009A5A9A">
      <w:pPr>
        <w:spacing w:after="0" w:line="240" w:lineRule="auto"/>
      </w:pPr>
      <w:r>
        <w:separator/>
      </w:r>
    </w:p>
  </w:footnote>
  <w:footnote w:type="continuationSeparator" w:id="0">
    <w:p w14:paraId="2F610C4D" w14:textId="77777777" w:rsidR="00777DBD" w:rsidRDefault="00777DBD" w:rsidP="009A5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398"/>
    <w:multiLevelType w:val="hybridMultilevel"/>
    <w:tmpl w:val="54E89B08"/>
    <w:lvl w:ilvl="0" w:tplc="0484B8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6D2214"/>
    <w:multiLevelType w:val="hybridMultilevel"/>
    <w:tmpl w:val="54E89B08"/>
    <w:lvl w:ilvl="0" w:tplc="0484B8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5868B3"/>
    <w:multiLevelType w:val="hybridMultilevel"/>
    <w:tmpl w:val="18E6AD4E"/>
    <w:lvl w:ilvl="0" w:tplc="0876F2B6">
      <w:start w:val="27"/>
      <w:numFmt w:val="decimal"/>
      <w:lvlText w:val="%1."/>
      <w:lvlJc w:val="left"/>
      <w:pPr>
        <w:ind w:left="360" w:hanging="360"/>
      </w:pPr>
      <w:rPr>
        <w:rFonts w:hint="default"/>
        <w:b w:val="0"/>
        <w:bCs w:val="0"/>
        <w:sz w:val="20"/>
        <w:szCs w:val="2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9E653FB"/>
    <w:multiLevelType w:val="hybridMultilevel"/>
    <w:tmpl w:val="20D27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1C6C51"/>
    <w:multiLevelType w:val="hybridMultilevel"/>
    <w:tmpl w:val="383E2356"/>
    <w:lvl w:ilvl="0" w:tplc="E176E7BC">
      <w:start w:val="3"/>
      <w:numFmt w:val="decimal"/>
      <w:lvlText w:val="%1."/>
      <w:lvlJc w:val="left"/>
      <w:pPr>
        <w:ind w:left="502" w:hanging="360"/>
      </w:pPr>
      <w:rPr>
        <w:rFonts w:hint="default"/>
        <w:color w:val="C00000"/>
        <w:sz w:val="32"/>
        <w:szCs w:val="32"/>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272F7F2F"/>
    <w:multiLevelType w:val="hybridMultilevel"/>
    <w:tmpl w:val="EBCC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3A6C87"/>
    <w:multiLevelType w:val="hybridMultilevel"/>
    <w:tmpl w:val="A6B26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D21246"/>
    <w:multiLevelType w:val="hybridMultilevel"/>
    <w:tmpl w:val="303271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D4F5F8A"/>
    <w:multiLevelType w:val="hybridMultilevel"/>
    <w:tmpl w:val="FE8CF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013AE"/>
    <w:multiLevelType w:val="hybridMultilevel"/>
    <w:tmpl w:val="5C7C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ED4D3E"/>
    <w:multiLevelType w:val="hybridMultilevel"/>
    <w:tmpl w:val="F19CA1B4"/>
    <w:lvl w:ilvl="0" w:tplc="1024BBF4">
      <w:start w:val="1"/>
      <w:numFmt w:val="decimal"/>
      <w:lvlText w:val="%1."/>
      <w:lvlJc w:val="left"/>
      <w:pPr>
        <w:ind w:left="360" w:hanging="360"/>
      </w:pPr>
      <w:rPr>
        <w:rFonts w:asciiTheme="minorHAnsi" w:hAnsiTheme="minorHAnsi" w:cstheme="minorHAnsi"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9122B71"/>
    <w:multiLevelType w:val="hybridMultilevel"/>
    <w:tmpl w:val="731A1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D8008C"/>
    <w:multiLevelType w:val="hybridMultilevel"/>
    <w:tmpl w:val="A4E0D796"/>
    <w:lvl w:ilvl="0" w:tplc="4016EEA2">
      <w:start w:val="1"/>
      <w:numFmt w:val="decimal"/>
      <w:lvlText w:val="%1."/>
      <w:lvlJc w:val="left"/>
      <w:pPr>
        <w:ind w:left="360" w:hanging="360"/>
      </w:pPr>
      <w:rPr>
        <w:rFonts w:hint="default"/>
        <w:b w:val="0"/>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BF90E4C"/>
    <w:multiLevelType w:val="hybridMultilevel"/>
    <w:tmpl w:val="17326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3C1C69"/>
    <w:multiLevelType w:val="hybridMultilevel"/>
    <w:tmpl w:val="4A309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BC20BD"/>
    <w:multiLevelType w:val="hybridMultilevel"/>
    <w:tmpl w:val="F81C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CB0AAF"/>
    <w:multiLevelType w:val="hybridMultilevel"/>
    <w:tmpl w:val="3FA041A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43FA1A0B"/>
    <w:multiLevelType w:val="hybridMultilevel"/>
    <w:tmpl w:val="041AD8C6"/>
    <w:lvl w:ilvl="0" w:tplc="C0503C7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6D9375D"/>
    <w:multiLevelType w:val="hybridMultilevel"/>
    <w:tmpl w:val="5E80C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9F13EB"/>
    <w:multiLevelType w:val="hybridMultilevel"/>
    <w:tmpl w:val="A678F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9D4B3F"/>
    <w:multiLevelType w:val="hybridMultilevel"/>
    <w:tmpl w:val="A442F106"/>
    <w:lvl w:ilvl="0" w:tplc="28EE8A1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4E5E39"/>
    <w:multiLevelType w:val="hybridMultilevel"/>
    <w:tmpl w:val="5FB6241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0174CB7"/>
    <w:multiLevelType w:val="hybridMultilevel"/>
    <w:tmpl w:val="271A8F5C"/>
    <w:lvl w:ilvl="0" w:tplc="33BE6F3A">
      <w:start w:val="1"/>
      <w:numFmt w:val="decimal"/>
      <w:lvlText w:val="%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BD30221"/>
    <w:multiLevelType w:val="hybridMultilevel"/>
    <w:tmpl w:val="FC80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4F3187"/>
    <w:multiLevelType w:val="hybridMultilevel"/>
    <w:tmpl w:val="783C0D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06A2038"/>
    <w:multiLevelType w:val="hybridMultilevel"/>
    <w:tmpl w:val="834ED49E"/>
    <w:lvl w:ilvl="0" w:tplc="54F6D95E">
      <w:start w:val="4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770D95"/>
    <w:multiLevelType w:val="hybridMultilevel"/>
    <w:tmpl w:val="54E89B08"/>
    <w:lvl w:ilvl="0" w:tplc="0484B8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5B322E"/>
    <w:multiLevelType w:val="hybridMultilevel"/>
    <w:tmpl w:val="A14EB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29079E"/>
    <w:multiLevelType w:val="hybridMultilevel"/>
    <w:tmpl w:val="B32E9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3139DC"/>
    <w:multiLevelType w:val="hybridMultilevel"/>
    <w:tmpl w:val="5FB624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1D12B20"/>
    <w:multiLevelType w:val="hybridMultilevel"/>
    <w:tmpl w:val="7B4A622A"/>
    <w:lvl w:ilvl="0" w:tplc="B65EBB3C">
      <w:start w:val="3"/>
      <w:numFmt w:val="decimal"/>
      <w:lvlText w:val="%1."/>
      <w:lvlJc w:val="left"/>
      <w:pPr>
        <w:ind w:left="360" w:hanging="360"/>
      </w:pPr>
      <w:rPr>
        <w:rFonts w:hint="default"/>
        <w:b w:val="0"/>
        <w:color w:val="212121"/>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4F812E2"/>
    <w:multiLevelType w:val="hybridMultilevel"/>
    <w:tmpl w:val="4F0C0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C92011"/>
    <w:multiLevelType w:val="hybridMultilevel"/>
    <w:tmpl w:val="271A8F5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0D1C70"/>
    <w:multiLevelType w:val="hybridMultilevel"/>
    <w:tmpl w:val="39EED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8832886">
    <w:abstractNumId w:val="29"/>
  </w:num>
  <w:num w:numId="2" w16cid:durableId="2010675187">
    <w:abstractNumId w:val="31"/>
  </w:num>
  <w:num w:numId="3" w16cid:durableId="356127750">
    <w:abstractNumId w:val="8"/>
  </w:num>
  <w:num w:numId="4" w16cid:durableId="933514499">
    <w:abstractNumId w:val="3"/>
  </w:num>
  <w:num w:numId="5" w16cid:durableId="2092506742">
    <w:abstractNumId w:val="5"/>
  </w:num>
  <w:num w:numId="6" w16cid:durableId="1273591105">
    <w:abstractNumId w:val="21"/>
  </w:num>
  <w:num w:numId="7" w16cid:durableId="92476892">
    <w:abstractNumId w:val="19"/>
  </w:num>
  <w:num w:numId="8" w16cid:durableId="590815744">
    <w:abstractNumId w:val="0"/>
  </w:num>
  <w:num w:numId="9" w16cid:durableId="808207249">
    <w:abstractNumId w:val="6"/>
  </w:num>
  <w:num w:numId="10" w16cid:durableId="1773741135">
    <w:abstractNumId w:val="24"/>
  </w:num>
  <w:num w:numId="11" w16cid:durableId="338891948">
    <w:abstractNumId w:val="9"/>
  </w:num>
  <w:num w:numId="12" w16cid:durableId="1064835804">
    <w:abstractNumId w:val="28"/>
  </w:num>
  <w:num w:numId="13" w16cid:durableId="1436249659">
    <w:abstractNumId w:val="1"/>
  </w:num>
  <w:num w:numId="14" w16cid:durableId="674693281">
    <w:abstractNumId w:val="13"/>
  </w:num>
  <w:num w:numId="15" w16cid:durableId="910584012">
    <w:abstractNumId w:val="22"/>
  </w:num>
  <w:num w:numId="16" w16cid:durableId="857042218">
    <w:abstractNumId w:val="7"/>
  </w:num>
  <w:num w:numId="17" w16cid:durableId="623923180">
    <w:abstractNumId w:val="20"/>
  </w:num>
  <w:num w:numId="18" w16cid:durableId="1840000063">
    <w:abstractNumId w:val="33"/>
  </w:num>
  <w:num w:numId="19" w16cid:durableId="147401554">
    <w:abstractNumId w:val="26"/>
  </w:num>
  <w:num w:numId="20" w16cid:durableId="883296676">
    <w:abstractNumId w:val="17"/>
  </w:num>
  <w:num w:numId="21" w16cid:durableId="1291279328">
    <w:abstractNumId w:val="18"/>
  </w:num>
  <w:num w:numId="22" w16cid:durableId="1070351861">
    <w:abstractNumId w:val="15"/>
  </w:num>
  <w:num w:numId="23" w16cid:durableId="606084102">
    <w:abstractNumId w:val="23"/>
  </w:num>
  <w:num w:numId="24" w16cid:durableId="1899436997">
    <w:abstractNumId w:val="16"/>
  </w:num>
  <w:num w:numId="25" w16cid:durableId="105466397">
    <w:abstractNumId w:val="14"/>
  </w:num>
  <w:num w:numId="26" w16cid:durableId="1366907023">
    <w:abstractNumId w:val="30"/>
  </w:num>
  <w:num w:numId="27" w16cid:durableId="1058631129">
    <w:abstractNumId w:val="12"/>
  </w:num>
  <w:num w:numId="28" w16cid:durableId="495609335">
    <w:abstractNumId w:val="32"/>
  </w:num>
  <w:num w:numId="29" w16cid:durableId="1849632021">
    <w:abstractNumId w:val="2"/>
  </w:num>
  <w:num w:numId="30" w16cid:durableId="1347094226">
    <w:abstractNumId w:val="25"/>
  </w:num>
  <w:num w:numId="31" w16cid:durableId="209996470">
    <w:abstractNumId w:val="10"/>
  </w:num>
  <w:num w:numId="32" w16cid:durableId="310410058">
    <w:abstractNumId w:val="4"/>
  </w:num>
  <w:num w:numId="33" w16cid:durableId="751781559">
    <w:abstractNumId w:val="27"/>
  </w:num>
  <w:num w:numId="34" w16cid:durableId="367872203">
    <w:abstractNumId w:val="1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dith Mabelis">
    <w15:presenceInfo w15:providerId="AD" w15:userId="S::Judith.Mabelis@glasgow.ac.uk::0d4ce8f5-66fb-4215-9da9-5810534c4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BD"/>
    <w:rsid w:val="00001B8D"/>
    <w:rsid w:val="00001D16"/>
    <w:rsid w:val="00003C63"/>
    <w:rsid w:val="00004CB7"/>
    <w:rsid w:val="00007F26"/>
    <w:rsid w:val="00011EC7"/>
    <w:rsid w:val="000135F5"/>
    <w:rsid w:val="00017D37"/>
    <w:rsid w:val="000217E1"/>
    <w:rsid w:val="00021B73"/>
    <w:rsid w:val="00026C27"/>
    <w:rsid w:val="00026EE4"/>
    <w:rsid w:val="00031D1C"/>
    <w:rsid w:val="00034246"/>
    <w:rsid w:val="00036F97"/>
    <w:rsid w:val="000378F0"/>
    <w:rsid w:val="00044856"/>
    <w:rsid w:val="00045C79"/>
    <w:rsid w:val="00045D9C"/>
    <w:rsid w:val="00050C98"/>
    <w:rsid w:val="00051672"/>
    <w:rsid w:val="00052999"/>
    <w:rsid w:val="00055BD0"/>
    <w:rsid w:val="000564D7"/>
    <w:rsid w:val="00062D07"/>
    <w:rsid w:val="00062FF9"/>
    <w:rsid w:val="0006565E"/>
    <w:rsid w:val="00074906"/>
    <w:rsid w:val="00077AAD"/>
    <w:rsid w:val="00080597"/>
    <w:rsid w:val="00084843"/>
    <w:rsid w:val="000853BF"/>
    <w:rsid w:val="0009023A"/>
    <w:rsid w:val="0009023C"/>
    <w:rsid w:val="00091E0C"/>
    <w:rsid w:val="00092BC1"/>
    <w:rsid w:val="00093C4F"/>
    <w:rsid w:val="00095A5A"/>
    <w:rsid w:val="00096E02"/>
    <w:rsid w:val="00097FE5"/>
    <w:rsid w:val="000A10B3"/>
    <w:rsid w:val="000A3EBD"/>
    <w:rsid w:val="000A43B3"/>
    <w:rsid w:val="000A7E68"/>
    <w:rsid w:val="000B2549"/>
    <w:rsid w:val="000B54CE"/>
    <w:rsid w:val="000C311F"/>
    <w:rsid w:val="000C43A1"/>
    <w:rsid w:val="000D6A6F"/>
    <w:rsid w:val="000D7E3F"/>
    <w:rsid w:val="000E1BB6"/>
    <w:rsid w:val="000E2190"/>
    <w:rsid w:val="000E4399"/>
    <w:rsid w:val="000E6FB1"/>
    <w:rsid w:val="000F0196"/>
    <w:rsid w:val="000F1824"/>
    <w:rsid w:val="000F479E"/>
    <w:rsid w:val="000F6F67"/>
    <w:rsid w:val="00101056"/>
    <w:rsid w:val="00103E8A"/>
    <w:rsid w:val="001052FF"/>
    <w:rsid w:val="00105DFE"/>
    <w:rsid w:val="0010766E"/>
    <w:rsid w:val="0011062C"/>
    <w:rsid w:val="00112B51"/>
    <w:rsid w:val="00114942"/>
    <w:rsid w:val="0012361B"/>
    <w:rsid w:val="00123F33"/>
    <w:rsid w:val="001240E4"/>
    <w:rsid w:val="00124383"/>
    <w:rsid w:val="00125016"/>
    <w:rsid w:val="00125409"/>
    <w:rsid w:val="0012635D"/>
    <w:rsid w:val="00126F65"/>
    <w:rsid w:val="0013205E"/>
    <w:rsid w:val="001445F2"/>
    <w:rsid w:val="00144FEB"/>
    <w:rsid w:val="0014550F"/>
    <w:rsid w:val="00147A15"/>
    <w:rsid w:val="0015328B"/>
    <w:rsid w:val="00153597"/>
    <w:rsid w:val="001539DB"/>
    <w:rsid w:val="00155787"/>
    <w:rsid w:val="00164B43"/>
    <w:rsid w:val="0016559D"/>
    <w:rsid w:val="00166521"/>
    <w:rsid w:val="00170AE4"/>
    <w:rsid w:val="00182B66"/>
    <w:rsid w:val="001834C3"/>
    <w:rsid w:val="00183F4F"/>
    <w:rsid w:val="0018495E"/>
    <w:rsid w:val="00192CD2"/>
    <w:rsid w:val="0019620B"/>
    <w:rsid w:val="00197079"/>
    <w:rsid w:val="001A1C7A"/>
    <w:rsid w:val="001A6187"/>
    <w:rsid w:val="001B08C9"/>
    <w:rsid w:val="001B27D7"/>
    <w:rsid w:val="001B403B"/>
    <w:rsid w:val="001D22ED"/>
    <w:rsid w:val="001D3FE4"/>
    <w:rsid w:val="001D51DF"/>
    <w:rsid w:val="001D6450"/>
    <w:rsid w:val="001D6F3D"/>
    <w:rsid w:val="001D7A1C"/>
    <w:rsid w:val="001E3848"/>
    <w:rsid w:val="001E4BDD"/>
    <w:rsid w:val="001E6B6B"/>
    <w:rsid w:val="001E71C0"/>
    <w:rsid w:val="001F0C24"/>
    <w:rsid w:val="001F1AFE"/>
    <w:rsid w:val="001F4254"/>
    <w:rsid w:val="00202239"/>
    <w:rsid w:val="00205BA2"/>
    <w:rsid w:val="00206D93"/>
    <w:rsid w:val="002079E7"/>
    <w:rsid w:val="00207BA4"/>
    <w:rsid w:val="00210E6A"/>
    <w:rsid w:val="00211981"/>
    <w:rsid w:val="002133C6"/>
    <w:rsid w:val="002139AE"/>
    <w:rsid w:val="002155FC"/>
    <w:rsid w:val="0021770F"/>
    <w:rsid w:val="00220532"/>
    <w:rsid w:val="00220CF1"/>
    <w:rsid w:val="0022214A"/>
    <w:rsid w:val="002268F5"/>
    <w:rsid w:val="00233236"/>
    <w:rsid w:val="00235407"/>
    <w:rsid w:val="00237B85"/>
    <w:rsid w:val="00240823"/>
    <w:rsid w:val="00242A42"/>
    <w:rsid w:val="00242FA4"/>
    <w:rsid w:val="002442C7"/>
    <w:rsid w:val="00244B4F"/>
    <w:rsid w:val="00247769"/>
    <w:rsid w:val="002525AB"/>
    <w:rsid w:val="00253949"/>
    <w:rsid w:val="002550AF"/>
    <w:rsid w:val="002601A5"/>
    <w:rsid w:val="00260253"/>
    <w:rsid w:val="002631FE"/>
    <w:rsid w:val="00265325"/>
    <w:rsid w:val="00270BF8"/>
    <w:rsid w:val="002721BF"/>
    <w:rsid w:val="00272D6D"/>
    <w:rsid w:val="002744A7"/>
    <w:rsid w:val="00274EB9"/>
    <w:rsid w:val="00275193"/>
    <w:rsid w:val="002774AC"/>
    <w:rsid w:val="002778BC"/>
    <w:rsid w:val="00282892"/>
    <w:rsid w:val="00283407"/>
    <w:rsid w:val="00283FB5"/>
    <w:rsid w:val="0028413B"/>
    <w:rsid w:val="00284D16"/>
    <w:rsid w:val="002871C3"/>
    <w:rsid w:val="002875F6"/>
    <w:rsid w:val="00287CBA"/>
    <w:rsid w:val="0029469C"/>
    <w:rsid w:val="00297496"/>
    <w:rsid w:val="002A30E1"/>
    <w:rsid w:val="002A318F"/>
    <w:rsid w:val="002A3225"/>
    <w:rsid w:val="002A648A"/>
    <w:rsid w:val="002B3FD5"/>
    <w:rsid w:val="002B7B3D"/>
    <w:rsid w:val="002B7DED"/>
    <w:rsid w:val="002C1387"/>
    <w:rsid w:val="002C3B14"/>
    <w:rsid w:val="002C3D84"/>
    <w:rsid w:val="002C6583"/>
    <w:rsid w:val="002C6D85"/>
    <w:rsid w:val="002D2BE3"/>
    <w:rsid w:val="002D30D5"/>
    <w:rsid w:val="002D326F"/>
    <w:rsid w:val="002D43A4"/>
    <w:rsid w:val="002D5292"/>
    <w:rsid w:val="002E00E0"/>
    <w:rsid w:val="002E7EEC"/>
    <w:rsid w:val="002F0015"/>
    <w:rsid w:val="002F2BFE"/>
    <w:rsid w:val="002F6529"/>
    <w:rsid w:val="002F7374"/>
    <w:rsid w:val="002F746A"/>
    <w:rsid w:val="00302F64"/>
    <w:rsid w:val="00303B1D"/>
    <w:rsid w:val="00306E7B"/>
    <w:rsid w:val="00312D77"/>
    <w:rsid w:val="00313986"/>
    <w:rsid w:val="0031494E"/>
    <w:rsid w:val="003179A5"/>
    <w:rsid w:val="00321FC5"/>
    <w:rsid w:val="003227EC"/>
    <w:rsid w:val="00333672"/>
    <w:rsid w:val="00333E36"/>
    <w:rsid w:val="00334FB6"/>
    <w:rsid w:val="00335484"/>
    <w:rsid w:val="0033703C"/>
    <w:rsid w:val="00342FA2"/>
    <w:rsid w:val="00344288"/>
    <w:rsid w:val="00346A2E"/>
    <w:rsid w:val="003547DD"/>
    <w:rsid w:val="00355967"/>
    <w:rsid w:val="00360964"/>
    <w:rsid w:val="00360FA4"/>
    <w:rsid w:val="00362944"/>
    <w:rsid w:val="0036440D"/>
    <w:rsid w:val="003646C7"/>
    <w:rsid w:val="003758A5"/>
    <w:rsid w:val="003804CF"/>
    <w:rsid w:val="00386320"/>
    <w:rsid w:val="00392532"/>
    <w:rsid w:val="00393082"/>
    <w:rsid w:val="003933E0"/>
    <w:rsid w:val="00397EBF"/>
    <w:rsid w:val="003A2387"/>
    <w:rsid w:val="003A3F9C"/>
    <w:rsid w:val="003A6411"/>
    <w:rsid w:val="003B0084"/>
    <w:rsid w:val="003B3048"/>
    <w:rsid w:val="003B5B5C"/>
    <w:rsid w:val="003B61BF"/>
    <w:rsid w:val="003C6C5E"/>
    <w:rsid w:val="003C7CBA"/>
    <w:rsid w:val="003D1BCF"/>
    <w:rsid w:val="003D5158"/>
    <w:rsid w:val="003E1F6A"/>
    <w:rsid w:val="003E4700"/>
    <w:rsid w:val="003E52DA"/>
    <w:rsid w:val="003F2246"/>
    <w:rsid w:val="003F7B06"/>
    <w:rsid w:val="00406EC0"/>
    <w:rsid w:val="004100B7"/>
    <w:rsid w:val="004121A5"/>
    <w:rsid w:val="004134CA"/>
    <w:rsid w:val="004146C6"/>
    <w:rsid w:val="0041496D"/>
    <w:rsid w:val="00415DD3"/>
    <w:rsid w:val="004162F1"/>
    <w:rsid w:val="00417914"/>
    <w:rsid w:val="00420730"/>
    <w:rsid w:val="00421F11"/>
    <w:rsid w:val="0042433A"/>
    <w:rsid w:val="00425C43"/>
    <w:rsid w:val="00426892"/>
    <w:rsid w:val="004300DA"/>
    <w:rsid w:val="0043064A"/>
    <w:rsid w:val="00433C85"/>
    <w:rsid w:val="004439B1"/>
    <w:rsid w:val="0044422E"/>
    <w:rsid w:val="00445E8D"/>
    <w:rsid w:val="004460E6"/>
    <w:rsid w:val="004551CD"/>
    <w:rsid w:val="0046022E"/>
    <w:rsid w:val="00460AC5"/>
    <w:rsid w:val="00462E6C"/>
    <w:rsid w:val="00464E8B"/>
    <w:rsid w:val="00465D84"/>
    <w:rsid w:val="00467E42"/>
    <w:rsid w:val="00472199"/>
    <w:rsid w:val="00473B5F"/>
    <w:rsid w:val="00474A3C"/>
    <w:rsid w:val="00475D49"/>
    <w:rsid w:val="00476BB9"/>
    <w:rsid w:val="0048211C"/>
    <w:rsid w:val="00482226"/>
    <w:rsid w:val="00482841"/>
    <w:rsid w:val="00483819"/>
    <w:rsid w:val="00484B84"/>
    <w:rsid w:val="00484FA4"/>
    <w:rsid w:val="004A2E63"/>
    <w:rsid w:val="004A4439"/>
    <w:rsid w:val="004B04DD"/>
    <w:rsid w:val="004B1086"/>
    <w:rsid w:val="004B46B0"/>
    <w:rsid w:val="004B648E"/>
    <w:rsid w:val="004C0D8C"/>
    <w:rsid w:val="004C3BCC"/>
    <w:rsid w:val="004C3F0B"/>
    <w:rsid w:val="004C4C1F"/>
    <w:rsid w:val="004C4F5A"/>
    <w:rsid w:val="004C6CAA"/>
    <w:rsid w:val="004D2D82"/>
    <w:rsid w:val="004D45E2"/>
    <w:rsid w:val="004D7E16"/>
    <w:rsid w:val="004E4FB1"/>
    <w:rsid w:val="004E5E83"/>
    <w:rsid w:val="004E6786"/>
    <w:rsid w:val="004E6AA3"/>
    <w:rsid w:val="004E7708"/>
    <w:rsid w:val="004F00ED"/>
    <w:rsid w:val="004F141E"/>
    <w:rsid w:val="004F2416"/>
    <w:rsid w:val="004F261E"/>
    <w:rsid w:val="004F4040"/>
    <w:rsid w:val="004F7936"/>
    <w:rsid w:val="005002F8"/>
    <w:rsid w:val="00502EEB"/>
    <w:rsid w:val="00503401"/>
    <w:rsid w:val="00514035"/>
    <w:rsid w:val="005211D8"/>
    <w:rsid w:val="00524518"/>
    <w:rsid w:val="005270D8"/>
    <w:rsid w:val="00533858"/>
    <w:rsid w:val="00536ADE"/>
    <w:rsid w:val="00536D13"/>
    <w:rsid w:val="00537B2A"/>
    <w:rsid w:val="00542011"/>
    <w:rsid w:val="005440F3"/>
    <w:rsid w:val="00550352"/>
    <w:rsid w:val="00552142"/>
    <w:rsid w:val="00554A7E"/>
    <w:rsid w:val="005561EE"/>
    <w:rsid w:val="00556F7A"/>
    <w:rsid w:val="00560876"/>
    <w:rsid w:val="00563599"/>
    <w:rsid w:val="00564150"/>
    <w:rsid w:val="00565EBE"/>
    <w:rsid w:val="0056760C"/>
    <w:rsid w:val="00571C59"/>
    <w:rsid w:val="005747E2"/>
    <w:rsid w:val="00582591"/>
    <w:rsid w:val="005838FA"/>
    <w:rsid w:val="00583E0C"/>
    <w:rsid w:val="00585187"/>
    <w:rsid w:val="00585E87"/>
    <w:rsid w:val="00587741"/>
    <w:rsid w:val="00590360"/>
    <w:rsid w:val="00591858"/>
    <w:rsid w:val="00592325"/>
    <w:rsid w:val="005951AB"/>
    <w:rsid w:val="0059795E"/>
    <w:rsid w:val="005A1A6B"/>
    <w:rsid w:val="005A517D"/>
    <w:rsid w:val="005A67A9"/>
    <w:rsid w:val="005B02BF"/>
    <w:rsid w:val="005B1AEF"/>
    <w:rsid w:val="005B2F03"/>
    <w:rsid w:val="005B481E"/>
    <w:rsid w:val="005B6FBF"/>
    <w:rsid w:val="005C2EC6"/>
    <w:rsid w:val="005C7B5B"/>
    <w:rsid w:val="005D0D9D"/>
    <w:rsid w:val="005D22B7"/>
    <w:rsid w:val="005D6EA1"/>
    <w:rsid w:val="005E1A7A"/>
    <w:rsid w:val="005E2F4B"/>
    <w:rsid w:val="005E3D3E"/>
    <w:rsid w:val="005E40C6"/>
    <w:rsid w:val="005E4B54"/>
    <w:rsid w:val="005F05BE"/>
    <w:rsid w:val="005F0D73"/>
    <w:rsid w:val="005F307D"/>
    <w:rsid w:val="005F63C4"/>
    <w:rsid w:val="005F7F84"/>
    <w:rsid w:val="0060695F"/>
    <w:rsid w:val="00607D6B"/>
    <w:rsid w:val="00610AAC"/>
    <w:rsid w:val="00612016"/>
    <w:rsid w:val="0061259C"/>
    <w:rsid w:val="00612BDB"/>
    <w:rsid w:val="00612D64"/>
    <w:rsid w:val="00613B26"/>
    <w:rsid w:val="00613BA4"/>
    <w:rsid w:val="00614D1D"/>
    <w:rsid w:val="00616C6A"/>
    <w:rsid w:val="00620A9B"/>
    <w:rsid w:val="006211CE"/>
    <w:rsid w:val="00623226"/>
    <w:rsid w:val="00626939"/>
    <w:rsid w:val="00627609"/>
    <w:rsid w:val="006279CB"/>
    <w:rsid w:val="006305DD"/>
    <w:rsid w:val="00631021"/>
    <w:rsid w:val="00631542"/>
    <w:rsid w:val="0063268D"/>
    <w:rsid w:val="006400B0"/>
    <w:rsid w:val="00656571"/>
    <w:rsid w:val="00664978"/>
    <w:rsid w:val="00677E21"/>
    <w:rsid w:val="00681049"/>
    <w:rsid w:val="006829AC"/>
    <w:rsid w:val="006858B4"/>
    <w:rsid w:val="00687089"/>
    <w:rsid w:val="00687618"/>
    <w:rsid w:val="0068764A"/>
    <w:rsid w:val="006902BC"/>
    <w:rsid w:val="00691002"/>
    <w:rsid w:val="0069179B"/>
    <w:rsid w:val="00692082"/>
    <w:rsid w:val="006A3A32"/>
    <w:rsid w:val="006A5292"/>
    <w:rsid w:val="006A5C2B"/>
    <w:rsid w:val="006A606A"/>
    <w:rsid w:val="006A6330"/>
    <w:rsid w:val="006B14B3"/>
    <w:rsid w:val="006B2ADE"/>
    <w:rsid w:val="006B2F63"/>
    <w:rsid w:val="006B5B10"/>
    <w:rsid w:val="006B5C44"/>
    <w:rsid w:val="006B6373"/>
    <w:rsid w:val="006B67B4"/>
    <w:rsid w:val="006B6EE7"/>
    <w:rsid w:val="006C1AA7"/>
    <w:rsid w:val="006C2132"/>
    <w:rsid w:val="006D4482"/>
    <w:rsid w:val="006D75E7"/>
    <w:rsid w:val="006E0E42"/>
    <w:rsid w:val="006E41DA"/>
    <w:rsid w:val="006F42F7"/>
    <w:rsid w:val="006F6136"/>
    <w:rsid w:val="006F622F"/>
    <w:rsid w:val="00703F6C"/>
    <w:rsid w:val="00705C4A"/>
    <w:rsid w:val="007134D5"/>
    <w:rsid w:val="007138E7"/>
    <w:rsid w:val="00716283"/>
    <w:rsid w:val="00717558"/>
    <w:rsid w:val="0072320F"/>
    <w:rsid w:val="007258A5"/>
    <w:rsid w:val="0072593D"/>
    <w:rsid w:val="00727BAB"/>
    <w:rsid w:val="00731EDD"/>
    <w:rsid w:val="007328DD"/>
    <w:rsid w:val="0073296C"/>
    <w:rsid w:val="007454DF"/>
    <w:rsid w:val="0074655B"/>
    <w:rsid w:val="00753568"/>
    <w:rsid w:val="00754025"/>
    <w:rsid w:val="00760FC5"/>
    <w:rsid w:val="00761B97"/>
    <w:rsid w:val="00764A38"/>
    <w:rsid w:val="007652E1"/>
    <w:rsid w:val="00765908"/>
    <w:rsid w:val="007705B9"/>
    <w:rsid w:val="0077085F"/>
    <w:rsid w:val="0077501B"/>
    <w:rsid w:val="00777DBD"/>
    <w:rsid w:val="00777E94"/>
    <w:rsid w:val="00782BFC"/>
    <w:rsid w:val="007841A4"/>
    <w:rsid w:val="00792AD6"/>
    <w:rsid w:val="007945A7"/>
    <w:rsid w:val="007A22E9"/>
    <w:rsid w:val="007B1BDC"/>
    <w:rsid w:val="007B432C"/>
    <w:rsid w:val="007B44CF"/>
    <w:rsid w:val="007B512B"/>
    <w:rsid w:val="007C0989"/>
    <w:rsid w:val="007C0B1C"/>
    <w:rsid w:val="007C18A8"/>
    <w:rsid w:val="007C3C9E"/>
    <w:rsid w:val="007D3172"/>
    <w:rsid w:val="007D7A91"/>
    <w:rsid w:val="007D7FA7"/>
    <w:rsid w:val="007E2DCA"/>
    <w:rsid w:val="007E30E5"/>
    <w:rsid w:val="007E3694"/>
    <w:rsid w:val="007E7FB7"/>
    <w:rsid w:val="007F0AC7"/>
    <w:rsid w:val="007F2C13"/>
    <w:rsid w:val="00810A8F"/>
    <w:rsid w:val="00810F6F"/>
    <w:rsid w:val="00811163"/>
    <w:rsid w:val="008122BD"/>
    <w:rsid w:val="008154AA"/>
    <w:rsid w:val="00816BC3"/>
    <w:rsid w:val="0082321F"/>
    <w:rsid w:val="00823511"/>
    <w:rsid w:val="008265FD"/>
    <w:rsid w:val="00830DF1"/>
    <w:rsid w:val="008318A0"/>
    <w:rsid w:val="00837FBA"/>
    <w:rsid w:val="00845699"/>
    <w:rsid w:val="008478E6"/>
    <w:rsid w:val="008512E7"/>
    <w:rsid w:val="00854F4C"/>
    <w:rsid w:val="00855A1A"/>
    <w:rsid w:val="00855E85"/>
    <w:rsid w:val="008635EF"/>
    <w:rsid w:val="008646DA"/>
    <w:rsid w:val="00865B0D"/>
    <w:rsid w:val="008662B7"/>
    <w:rsid w:val="00867129"/>
    <w:rsid w:val="008774BA"/>
    <w:rsid w:val="00884112"/>
    <w:rsid w:val="008842D9"/>
    <w:rsid w:val="00890E23"/>
    <w:rsid w:val="00892F79"/>
    <w:rsid w:val="00893BB8"/>
    <w:rsid w:val="008A1D02"/>
    <w:rsid w:val="008A28C2"/>
    <w:rsid w:val="008A4BBD"/>
    <w:rsid w:val="008A68AC"/>
    <w:rsid w:val="008A7FE1"/>
    <w:rsid w:val="008B25F9"/>
    <w:rsid w:val="008B478A"/>
    <w:rsid w:val="008B514F"/>
    <w:rsid w:val="008C4F79"/>
    <w:rsid w:val="008C6CCC"/>
    <w:rsid w:val="008D1A93"/>
    <w:rsid w:val="008D4606"/>
    <w:rsid w:val="008D63B0"/>
    <w:rsid w:val="008D6BC5"/>
    <w:rsid w:val="008E13DE"/>
    <w:rsid w:val="008E17BD"/>
    <w:rsid w:val="008E1C2F"/>
    <w:rsid w:val="008E22D7"/>
    <w:rsid w:val="008F2E92"/>
    <w:rsid w:val="008F5B77"/>
    <w:rsid w:val="008F768D"/>
    <w:rsid w:val="00903ADF"/>
    <w:rsid w:val="009054F6"/>
    <w:rsid w:val="00905633"/>
    <w:rsid w:val="009069D0"/>
    <w:rsid w:val="00910993"/>
    <w:rsid w:val="0091280D"/>
    <w:rsid w:val="00915A50"/>
    <w:rsid w:val="009164F0"/>
    <w:rsid w:val="00922637"/>
    <w:rsid w:val="00923748"/>
    <w:rsid w:val="00926C73"/>
    <w:rsid w:val="0093028A"/>
    <w:rsid w:val="00930DB1"/>
    <w:rsid w:val="00934613"/>
    <w:rsid w:val="00934F6B"/>
    <w:rsid w:val="00936984"/>
    <w:rsid w:val="009370AA"/>
    <w:rsid w:val="00943D94"/>
    <w:rsid w:val="00944D35"/>
    <w:rsid w:val="00947BA4"/>
    <w:rsid w:val="00951796"/>
    <w:rsid w:val="00951E81"/>
    <w:rsid w:val="009549BD"/>
    <w:rsid w:val="009579E6"/>
    <w:rsid w:val="00972A60"/>
    <w:rsid w:val="009736CD"/>
    <w:rsid w:val="00982FED"/>
    <w:rsid w:val="00985724"/>
    <w:rsid w:val="009857A4"/>
    <w:rsid w:val="00987336"/>
    <w:rsid w:val="00990AB4"/>
    <w:rsid w:val="00991050"/>
    <w:rsid w:val="009954FD"/>
    <w:rsid w:val="00995D3A"/>
    <w:rsid w:val="00995FB7"/>
    <w:rsid w:val="00997262"/>
    <w:rsid w:val="009A1090"/>
    <w:rsid w:val="009A3939"/>
    <w:rsid w:val="009A468B"/>
    <w:rsid w:val="009A5462"/>
    <w:rsid w:val="009A5A9A"/>
    <w:rsid w:val="009A60E6"/>
    <w:rsid w:val="009B0CE9"/>
    <w:rsid w:val="009B3B31"/>
    <w:rsid w:val="009B4DBD"/>
    <w:rsid w:val="009B5620"/>
    <w:rsid w:val="009B6011"/>
    <w:rsid w:val="009C30E2"/>
    <w:rsid w:val="009C3363"/>
    <w:rsid w:val="009C4E02"/>
    <w:rsid w:val="009C52D4"/>
    <w:rsid w:val="009C7876"/>
    <w:rsid w:val="009C7B6D"/>
    <w:rsid w:val="009D1E47"/>
    <w:rsid w:val="009D361D"/>
    <w:rsid w:val="009D38C0"/>
    <w:rsid w:val="009D40EE"/>
    <w:rsid w:val="009D6048"/>
    <w:rsid w:val="009D714B"/>
    <w:rsid w:val="009F2773"/>
    <w:rsid w:val="009F4746"/>
    <w:rsid w:val="00A044BA"/>
    <w:rsid w:val="00A100EE"/>
    <w:rsid w:val="00A14D74"/>
    <w:rsid w:val="00A16665"/>
    <w:rsid w:val="00A16CA6"/>
    <w:rsid w:val="00A16DC3"/>
    <w:rsid w:val="00A20698"/>
    <w:rsid w:val="00A20944"/>
    <w:rsid w:val="00A220D7"/>
    <w:rsid w:val="00A22481"/>
    <w:rsid w:val="00A26381"/>
    <w:rsid w:val="00A314E1"/>
    <w:rsid w:val="00A32396"/>
    <w:rsid w:val="00A32FD1"/>
    <w:rsid w:val="00A43088"/>
    <w:rsid w:val="00A45214"/>
    <w:rsid w:val="00A533B8"/>
    <w:rsid w:val="00A54730"/>
    <w:rsid w:val="00A55149"/>
    <w:rsid w:val="00A55D5D"/>
    <w:rsid w:val="00A56671"/>
    <w:rsid w:val="00A6011E"/>
    <w:rsid w:val="00A60CD4"/>
    <w:rsid w:val="00A63845"/>
    <w:rsid w:val="00A63C60"/>
    <w:rsid w:val="00A65E90"/>
    <w:rsid w:val="00A67047"/>
    <w:rsid w:val="00A73A7A"/>
    <w:rsid w:val="00A77734"/>
    <w:rsid w:val="00A80B20"/>
    <w:rsid w:val="00A81D2C"/>
    <w:rsid w:val="00A82E4E"/>
    <w:rsid w:val="00A844DB"/>
    <w:rsid w:val="00A935F6"/>
    <w:rsid w:val="00A96463"/>
    <w:rsid w:val="00A96664"/>
    <w:rsid w:val="00AA09C1"/>
    <w:rsid w:val="00AA1079"/>
    <w:rsid w:val="00AA3446"/>
    <w:rsid w:val="00AA5CB0"/>
    <w:rsid w:val="00AB0AA3"/>
    <w:rsid w:val="00AB1088"/>
    <w:rsid w:val="00AB1C67"/>
    <w:rsid w:val="00AB5210"/>
    <w:rsid w:val="00AC0159"/>
    <w:rsid w:val="00AC3C94"/>
    <w:rsid w:val="00AC4068"/>
    <w:rsid w:val="00AC412A"/>
    <w:rsid w:val="00AC6279"/>
    <w:rsid w:val="00AD163E"/>
    <w:rsid w:val="00AD215E"/>
    <w:rsid w:val="00AD337A"/>
    <w:rsid w:val="00AD3FC5"/>
    <w:rsid w:val="00AE3EB2"/>
    <w:rsid w:val="00AE5BE7"/>
    <w:rsid w:val="00AE7536"/>
    <w:rsid w:val="00AE761C"/>
    <w:rsid w:val="00AE7C02"/>
    <w:rsid w:val="00AF0CF4"/>
    <w:rsid w:val="00AF0DB2"/>
    <w:rsid w:val="00AF1E37"/>
    <w:rsid w:val="00AF33EF"/>
    <w:rsid w:val="00AF69C9"/>
    <w:rsid w:val="00B01521"/>
    <w:rsid w:val="00B07794"/>
    <w:rsid w:val="00B10C12"/>
    <w:rsid w:val="00B11DBD"/>
    <w:rsid w:val="00B155E9"/>
    <w:rsid w:val="00B22513"/>
    <w:rsid w:val="00B22820"/>
    <w:rsid w:val="00B243C1"/>
    <w:rsid w:val="00B276C1"/>
    <w:rsid w:val="00B33F22"/>
    <w:rsid w:val="00B357E5"/>
    <w:rsid w:val="00B35CD0"/>
    <w:rsid w:val="00B369B1"/>
    <w:rsid w:val="00B4170C"/>
    <w:rsid w:val="00B42AC0"/>
    <w:rsid w:val="00B4350E"/>
    <w:rsid w:val="00B44AA9"/>
    <w:rsid w:val="00B4705A"/>
    <w:rsid w:val="00B473FC"/>
    <w:rsid w:val="00B47C6D"/>
    <w:rsid w:val="00B505FC"/>
    <w:rsid w:val="00B52706"/>
    <w:rsid w:val="00B52CBD"/>
    <w:rsid w:val="00B52EBB"/>
    <w:rsid w:val="00B557E1"/>
    <w:rsid w:val="00B6032E"/>
    <w:rsid w:val="00B620D4"/>
    <w:rsid w:val="00B85522"/>
    <w:rsid w:val="00B85B6B"/>
    <w:rsid w:val="00B87C5D"/>
    <w:rsid w:val="00B87E8A"/>
    <w:rsid w:val="00B91703"/>
    <w:rsid w:val="00B935B5"/>
    <w:rsid w:val="00B953CB"/>
    <w:rsid w:val="00B9543F"/>
    <w:rsid w:val="00BA21D6"/>
    <w:rsid w:val="00BA3953"/>
    <w:rsid w:val="00BA502E"/>
    <w:rsid w:val="00BA508D"/>
    <w:rsid w:val="00BA6316"/>
    <w:rsid w:val="00BB1CF5"/>
    <w:rsid w:val="00BB32A2"/>
    <w:rsid w:val="00BB5FEB"/>
    <w:rsid w:val="00BB76D0"/>
    <w:rsid w:val="00BC06CF"/>
    <w:rsid w:val="00BD04E4"/>
    <w:rsid w:val="00BD199A"/>
    <w:rsid w:val="00BD5D34"/>
    <w:rsid w:val="00BD66B9"/>
    <w:rsid w:val="00BE40B5"/>
    <w:rsid w:val="00BE4517"/>
    <w:rsid w:val="00BE7EB7"/>
    <w:rsid w:val="00BE7F2E"/>
    <w:rsid w:val="00BF03F5"/>
    <w:rsid w:val="00BF2B99"/>
    <w:rsid w:val="00BF512B"/>
    <w:rsid w:val="00BF5F8C"/>
    <w:rsid w:val="00BF5FD3"/>
    <w:rsid w:val="00BF7BB2"/>
    <w:rsid w:val="00C00D28"/>
    <w:rsid w:val="00C032F7"/>
    <w:rsid w:val="00C05F05"/>
    <w:rsid w:val="00C10378"/>
    <w:rsid w:val="00C13061"/>
    <w:rsid w:val="00C13098"/>
    <w:rsid w:val="00C136C8"/>
    <w:rsid w:val="00C144AE"/>
    <w:rsid w:val="00C1655D"/>
    <w:rsid w:val="00C21BB6"/>
    <w:rsid w:val="00C31AB7"/>
    <w:rsid w:val="00C339A1"/>
    <w:rsid w:val="00C36BDF"/>
    <w:rsid w:val="00C400D7"/>
    <w:rsid w:val="00C411F0"/>
    <w:rsid w:val="00C42F1A"/>
    <w:rsid w:val="00C43B73"/>
    <w:rsid w:val="00C5089A"/>
    <w:rsid w:val="00C54492"/>
    <w:rsid w:val="00C54FE6"/>
    <w:rsid w:val="00C57632"/>
    <w:rsid w:val="00C5768E"/>
    <w:rsid w:val="00C6413F"/>
    <w:rsid w:val="00C64E56"/>
    <w:rsid w:val="00C66FC5"/>
    <w:rsid w:val="00C715F8"/>
    <w:rsid w:val="00C72E48"/>
    <w:rsid w:val="00C74060"/>
    <w:rsid w:val="00C74FCB"/>
    <w:rsid w:val="00C75646"/>
    <w:rsid w:val="00C76710"/>
    <w:rsid w:val="00C76DAB"/>
    <w:rsid w:val="00C771B1"/>
    <w:rsid w:val="00C800B1"/>
    <w:rsid w:val="00C81871"/>
    <w:rsid w:val="00C85AC7"/>
    <w:rsid w:val="00C85E66"/>
    <w:rsid w:val="00C86384"/>
    <w:rsid w:val="00C9346A"/>
    <w:rsid w:val="00C941A8"/>
    <w:rsid w:val="00CA2035"/>
    <w:rsid w:val="00CA54BE"/>
    <w:rsid w:val="00CB2983"/>
    <w:rsid w:val="00CB539B"/>
    <w:rsid w:val="00CB6145"/>
    <w:rsid w:val="00CB63ED"/>
    <w:rsid w:val="00CC24D3"/>
    <w:rsid w:val="00CC2BDA"/>
    <w:rsid w:val="00CC5B5D"/>
    <w:rsid w:val="00CC6B6A"/>
    <w:rsid w:val="00CC74A2"/>
    <w:rsid w:val="00CD2E41"/>
    <w:rsid w:val="00CD3847"/>
    <w:rsid w:val="00CD6226"/>
    <w:rsid w:val="00CD6BE7"/>
    <w:rsid w:val="00CE0E27"/>
    <w:rsid w:val="00CE17F7"/>
    <w:rsid w:val="00CE2157"/>
    <w:rsid w:val="00CE5703"/>
    <w:rsid w:val="00CF0CDA"/>
    <w:rsid w:val="00CF3410"/>
    <w:rsid w:val="00CF4199"/>
    <w:rsid w:val="00CF67CF"/>
    <w:rsid w:val="00D03058"/>
    <w:rsid w:val="00D0335F"/>
    <w:rsid w:val="00D11A3C"/>
    <w:rsid w:val="00D1387B"/>
    <w:rsid w:val="00D14A19"/>
    <w:rsid w:val="00D14F64"/>
    <w:rsid w:val="00D15A95"/>
    <w:rsid w:val="00D1630E"/>
    <w:rsid w:val="00D20001"/>
    <w:rsid w:val="00D22C9B"/>
    <w:rsid w:val="00D23892"/>
    <w:rsid w:val="00D2428A"/>
    <w:rsid w:val="00D26D1E"/>
    <w:rsid w:val="00D274BB"/>
    <w:rsid w:val="00D30C8E"/>
    <w:rsid w:val="00D31A68"/>
    <w:rsid w:val="00D35700"/>
    <w:rsid w:val="00D361C9"/>
    <w:rsid w:val="00D402B2"/>
    <w:rsid w:val="00D43E1E"/>
    <w:rsid w:val="00D4639B"/>
    <w:rsid w:val="00D5563B"/>
    <w:rsid w:val="00D5788E"/>
    <w:rsid w:val="00D61D97"/>
    <w:rsid w:val="00D647A1"/>
    <w:rsid w:val="00D651A6"/>
    <w:rsid w:val="00D672D7"/>
    <w:rsid w:val="00D67596"/>
    <w:rsid w:val="00D7490D"/>
    <w:rsid w:val="00D7527F"/>
    <w:rsid w:val="00D87807"/>
    <w:rsid w:val="00D915E1"/>
    <w:rsid w:val="00D91F00"/>
    <w:rsid w:val="00D91F0B"/>
    <w:rsid w:val="00D923CB"/>
    <w:rsid w:val="00D93943"/>
    <w:rsid w:val="00D956BE"/>
    <w:rsid w:val="00D968A2"/>
    <w:rsid w:val="00DA08F8"/>
    <w:rsid w:val="00DA3150"/>
    <w:rsid w:val="00DB0BC1"/>
    <w:rsid w:val="00DB140D"/>
    <w:rsid w:val="00DB731D"/>
    <w:rsid w:val="00DB7C34"/>
    <w:rsid w:val="00DC0C9B"/>
    <w:rsid w:val="00DC2937"/>
    <w:rsid w:val="00DC2BB3"/>
    <w:rsid w:val="00DC417D"/>
    <w:rsid w:val="00DC74FB"/>
    <w:rsid w:val="00DC7EAE"/>
    <w:rsid w:val="00DD2886"/>
    <w:rsid w:val="00DD2973"/>
    <w:rsid w:val="00DD3E2D"/>
    <w:rsid w:val="00DD44FE"/>
    <w:rsid w:val="00DD520A"/>
    <w:rsid w:val="00DD67AC"/>
    <w:rsid w:val="00DE1126"/>
    <w:rsid w:val="00DE1BAF"/>
    <w:rsid w:val="00DE34E9"/>
    <w:rsid w:val="00DE3BEA"/>
    <w:rsid w:val="00DE3D57"/>
    <w:rsid w:val="00DE6AD7"/>
    <w:rsid w:val="00DF2656"/>
    <w:rsid w:val="00DF26F0"/>
    <w:rsid w:val="00DF5DCD"/>
    <w:rsid w:val="00DF6F7C"/>
    <w:rsid w:val="00E01407"/>
    <w:rsid w:val="00E01EE0"/>
    <w:rsid w:val="00E0224F"/>
    <w:rsid w:val="00E02DD6"/>
    <w:rsid w:val="00E04A84"/>
    <w:rsid w:val="00E0516E"/>
    <w:rsid w:val="00E11E6D"/>
    <w:rsid w:val="00E11F98"/>
    <w:rsid w:val="00E21851"/>
    <w:rsid w:val="00E24633"/>
    <w:rsid w:val="00E25F42"/>
    <w:rsid w:val="00E267A2"/>
    <w:rsid w:val="00E27710"/>
    <w:rsid w:val="00E27834"/>
    <w:rsid w:val="00E30417"/>
    <w:rsid w:val="00E358AF"/>
    <w:rsid w:val="00E37736"/>
    <w:rsid w:val="00E43A0C"/>
    <w:rsid w:val="00E4446E"/>
    <w:rsid w:val="00E45736"/>
    <w:rsid w:val="00E47284"/>
    <w:rsid w:val="00E47B41"/>
    <w:rsid w:val="00E50AD9"/>
    <w:rsid w:val="00E50F41"/>
    <w:rsid w:val="00E528A4"/>
    <w:rsid w:val="00E54C65"/>
    <w:rsid w:val="00E56B94"/>
    <w:rsid w:val="00E56CF5"/>
    <w:rsid w:val="00E57334"/>
    <w:rsid w:val="00E6281F"/>
    <w:rsid w:val="00E641EA"/>
    <w:rsid w:val="00E6768D"/>
    <w:rsid w:val="00E706BD"/>
    <w:rsid w:val="00E70EDA"/>
    <w:rsid w:val="00E713A8"/>
    <w:rsid w:val="00E719A2"/>
    <w:rsid w:val="00E71B0A"/>
    <w:rsid w:val="00E73CD6"/>
    <w:rsid w:val="00E75282"/>
    <w:rsid w:val="00E81A9A"/>
    <w:rsid w:val="00E84865"/>
    <w:rsid w:val="00E85E3D"/>
    <w:rsid w:val="00E872C4"/>
    <w:rsid w:val="00E914F7"/>
    <w:rsid w:val="00E959B3"/>
    <w:rsid w:val="00E9706F"/>
    <w:rsid w:val="00E974FB"/>
    <w:rsid w:val="00EA153B"/>
    <w:rsid w:val="00EA3414"/>
    <w:rsid w:val="00EA3DAC"/>
    <w:rsid w:val="00EA79A7"/>
    <w:rsid w:val="00EB2F6A"/>
    <w:rsid w:val="00EB4F22"/>
    <w:rsid w:val="00EB537D"/>
    <w:rsid w:val="00EB5596"/>
    <w:rsid w:val="00EC2DB6"/>
    <w:rsid w:val="00EC5643"/>
    <w:rsid w:val="00ED02C8"/>
    <w:rsid w:val="00ED119D"/>
    <w:rsid w:val="00ED465D"/>
    <w:rsid w:val="00EE2454"/>
    <w:rsid w:val="00EE4C61"/>
    <w:rsid w:val="00EF1B50"/>
    <w:rsid w:val="00EF322F"/>
    <w:rsid w:val="00EF3288"/>
    <w:rsid w:val="00EF62C0"/>
    <w:rsid w:val="00F00185"/>
    <w:rsid w:val="00F0294D"/>
    <w:rsid w:val="00F047B3"/>
    <w:rsid w:val="00F14F5B"/>
    <w:rsid w:val="00F15173"/>
    <w:rsid w:val="00F1548C"/>
    <w:rsid w:val="00F15FC4"/>
    <w:rsid w:val="00F2004F"/>
    <w:rsid w:val="00F210EF"/>
    <w:rsid w:val="00F210F7"/>
    <w:rsid w:val="00F217A0"/>
    <w:rsid w:val="00F2386C"/>
    <w:rsid w:val="00F25CEF"/>
    <w:rsid w:val="00F31F29"/>
    <w:rsid w:val="00F35F9D"/>
    <w:rsid w:val="00F37D1C"/>
    <w:rsid w:val="00F43C90"/>
    <w:rsid w:val="00F471DA"/>
    <w:rsid w:val="00F63857"/>
    <w:rsid w:val="00F64A97"/>
    <w:rsid w:val="00F700F8"/>
    <w:rsid w:val="00F73AB1"/>
    <w:rsid w:val="00F760F2"/>
    <w:rsid w:val="00F76EDD"/>
    <w:rsid w:val="00F8044D"/>
    <w:rsid w:val="00F80EF9"/>
    <w:rsid w:val="00F8423C"/>
    <w:rsid w:val="00F8706A"/>
    <w:rsid w:val="00F87692"/>
    <w:rsid w:val="00F87719"/>
    <w:rsid w:val="00F90123"/>
    <w:rsid w:val="00F95C6E"/>
    <w:rsid w:val="00FA3A48"/>
    <w:rsid w:val="00FA79BB"/>
    <w:rsid w:val="00FB12B5"/>
    <w:rsid w:val="00FB17F8"/>
    <w:rsid w:val="00FB18AF"/>
    <w:rsid w:val="00FB1EDE"/>
    <w:rsid w:val="00FB33F8"/>
    <w:rsid w:val="00FC3F1F"/>
    <w:rsid w:val="00FC48C3"/>
    <w:rsid w:val="00FC5DF1"/>
    <w:rsid w:val="00FD11A8"/>
    <w:rsid w:val="00FD2B50"/>
    <w:rsid w:val="00FD337A"/>
    <w:rsid w:val="00FD570B"/>
    <w:rsid w:val="00FD69A1"/>
    <w:rsid w:val="00FE0360"/>
    <w:rsid w:val="00FE100C"/>
    <w:rsid w:val="00FE37C5"/>
    <w:rsid w:val="00FE3DCE"/>
    <w:rsid w:val="00FE5095"/>
    <w:rsid w:val="00FE5751"/>
    <w:rsid w:val="00FE7976"/>
    <w:rsid w:val="00FF131A"/>
    <w:rsid w:val="00FF2AF4"/>
    <w:rsid w:val="00FF2E08"/>
    <w:rsid w:val="00FF6978"/>
    <w:rsid w:val="00FF6B8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27AA9"/>
  <w15:chartTrackingRefBased/>
  <w15:docId w15:val="{04B574EB-DB90-41A5-8439-4DA8DF4A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9B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3C6C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6C5E"/>
    <w:pPr>
      <w:outlineLvl w:val="9"/>
    </w:pPr>
    <w:rPr>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beateatingdisorders.org.uk/" TargetMode="External"/><Relationship Id="rId26" Type="http://schemas.openxmlformats.org/officeDocument/2006/relationships/hyperlink" Target="https://www.unicef.org.uk/rights-respecting-schools/resources/teaching-resources/" TargetMode="External"/><Relationship Id="rId39" Type="http://schemas.openxmlformats.org/officeDocument/2006/relationships/hyperlink" Target="https://www.parentclub.scot/" TargetMode="External"/><Relationship Id="rId3" Type="http://schemas.openxmlformats.org/officeDocument/2006/relationships/styles" Target="styles.xml"/><Relationship Id="rId21" Type="http://schemas.openxmlformats.org/officeDocument/2006/relationships/hyperlink" Target="https://www.sustrans.org.uk/our-blog/projects/?location=Scotland&amp;topic=Schools&amp;p=1" TargetMode="External"/><Relationship Id="rId34" Type="http://schemas.openxmlformats.org/officeDocument/2006/relationships/hyperlink" Target="http://www.saferinternet.org.uk" TargetMode="External"/><Relationship Id="rId42" Type="http://schemas.openxmlformats.org/officeDocument/2006/relationships/hyperlink" Target="http://www.carers.org/country/carers-trust-scotland" TargetMode="External"/><Relationship Id="rId47" Type="http://schemas.openxmlformats.org/officeDocument/2006/relationships/hyperlink" Target="https://www.mentalhealth.org.uk/projects/peer-education-projectpep/schools-resources" TargetMode="External"/><Relationship Id="rId50" Type="http://schemas.openxmlformats.org/officeDocument/2006/relationships/hyperlink" Target="https://www.who.int/dietphysicalactivity/publications/9789241599979/en/"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svg"/><Relationship Id="rId25" Type="http://schemas.openxmlformats.org/officeDocument/2006/relationships/hyperlink" Target="http://www.cypcs.org.uk" TargetMode="External"/><Relationship Id="rId33" Type="http://schemas.openxmlformats.org/officeDocument/2006/relationships/hyperlink" Target="http://www.childnet.com" TargetMode="External"/><Relationship Id="rId38" Type="http://schemas.openxmlformats.org/officeDocument/2006/relationships/hyperlink" Target="https://www.parentingacrossscotland.org/info-for-families/" TargetMode="External"/><Relationship Id="rId46" Type="http://schemas.openxmlformats.org/officeDocument/2006/relationships/hyperlink" Target="https://www.keepscotlandbeautiful.org/education-and-learning/eco-schools/green-flag-award/ten-topics/school-ground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keepscotlandbeautiful.org/education-and-learning/food-and-the-environment/" TargetMode="External"/><Relationship Id="rId29" Type="http://schemas.openxmlformats.org/officeDocument/2006/relationships/hyperlink" Target="https://www.talktofrank.com/" TargetMode="External"/><Relationship Id="rId41" Type="http://schemas.openxmlformats.org/officeDocument/2006/relationships/hyperlink" Target="https://opfs.org.uk/"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www.respectme.org.uk" TargetMode="External"/><Relationship Id="rId32" Type="http://schemas.openxmlformats.org/officeDocument/2006/relationships/hyperlink" Target="https://www.rcpch.ac.uk/resources/health-impacts-screen-time-guide-clinicians-parents" TargetMode="External"/><Relationship Id="rId37" Type="http://schemas.openxmlformats.org/officeDocument/2006/relationships/hyperlink" Target="https://www.ceop.police.uk/safety-centre/" TargetMode="External"/><Relationship Id="rId40" Type="http://schemas.openxmlformats.org/officeDocument/2006/relationships/hyperlink" Target="https://www.children1st.org.uk/help-for-families/" TargetMode="External"/><Relationship Id="rId45" Type="http://schemas.openxmlformats.org/officeDocument/2006/relationships/hyperlink" Target="https://young.scot/get-informed/national/how-you-can-survive-the-stress-of-exams"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gla.ac.uk/media/Media_707475_smxx.pdf" TargetMode="External"/><Relationship Id="rId23" Type="http://schemas.openxmlformats.org/officeDocument/2006/relationships/hyperlink" Target="https://www.playscotland.org" TargetMode="External"/><Relationship Id="rId28" Type="http://schemas.openxmlformats.org/officeDocument/2006/relationships/hyperlink" Target="http://mentor-adepis.org/planningeffective-education/" TargetMode="External"/><Relationship Id="rId36" Type="http://schemas.openxmlformats.org/officeDocument/2006/relationships/hyperlink" Target="http://www.thinkuknow.co.uk" TargetMode="External"/><Relationship Id="rId49" Type="http://schemas.openxmlformats.org/officeDocument/2006/relationships/hyperlink" Target="https://www.gov.scot/publications/scotlands-public-health-priorities/pages/6/" TargetMode="External"/><Relationship Id="rId10" Type="http://schemas.microsoft.com/office/2011/relationships/commentsExtended" Target="commentsExtended.xml"/><Relationship Id="rId19" Type="http://schemas.openxmlformats.org/officeDocument/2006/relationships/hyperlink" Target="http://www.foodafactoflife.org.uk/" TargetMode="External"/><Relationship Id="rId31" Type="http://schemas.openxmlformats.org/officeDocument/2006/relationships/hyperlink" Target="https://drinkwiseagewell.org.uk/" TargetMode="External"/><Relationship Id="rId44" Type="http://schemas.openxmlformats.org/officeDocument/2006/relationships/hyperlink" Target="https://www.nhsinform.scot/healthy-living/mental-wellbeing/stress/coping-with-exam-stres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s://sportscotland.org.uk/schools/" TargetMode="External"/><Relationship Id="rId27" Type="http://schemas.openxmlformats.org/officeDocument/2006/relationships/hyperlink" Target="https://www.alcohol-focus-scotland.org.uk/" TargetMode="External"/><Relationship Id="rId30" Type="http://schemas.openxmlformats.org/officeDocument/2006/relationships/hyperlink" Target="https://www.ashscotland.org.uk/what-we-do/children-young-people-and-tobacco/" TargetMode="External"/><Relationship Id="rId35" Type="http://schemas.openxmlformats.org/officeDocument/2006/relationships/hyperlink" Target="https://www.gov.scot/publications/national-action-plan-internet-safety-children-young-people/pages/9/" TargetMode="External"/><Relationship Id="rId43" Type="http://schemas.openxmlformats.org/officeDocument/2006/relationships/hyperlink" Target="https://www.lgbtyouth.org.uk" TargetMode="External"/><Relationship Id="rId48" Type="http://schemas.openxmlformats.org/officeDocument/2006/relationships/hyperlink" Target="https://www.gov.scot/publications/whole-school-approach-mental-health-wellbeing/" TargetMode="External"/><Relationship Id="rId8" Type="http://schemas.openxmlformats.org/officeDocument/2006/relationships/image" Target="media/image1.jp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91604-BC32-4F45-A401-275D5E4A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37</Pages>
  <Words>9898</Words>
  <Characters>56420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Mabelis</dc:creator>
  <cp:keywords/>
  <dc:description/>
  <cp:lastModifiedBy>Judith Mabelis</cp:lastModifiedBy>
  <cp:revision>19</cp:revision>
  <cp:lastPrinted>2022-04-18T17:17:00Z</cp:lastPrinted>
  <dcterms:created xsi:type="dcterms:W3CDTF">2022-06-06T14:22:00Z</dcterms:created>
  <dcterms:modified xsi:type="dcterms:W3CDTF">2022-06-06T21:22:00Z</dcterms:modified>
</cp:coreProperties>
</file>