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CellMar>
          <w:top w:w="57" w:type="dxa"/>
          <w:bottom w:w="170" w:type="dxa"/>
        </w:tblCellMar>
        <w:tblLook w:val="0420" w:firstRow="1" w:lastRow="0" w:firstColumn="0" w:lastColumn="0" w:noHBand="0" w:noVBand="1"/>
      </w:tblPr>
      <w:tblGrid>
        <w:gridCol w:w="4927"/>
        <w:gridCol w:w="4927"/>
      </w:tblGrid>
      <w:tr w:rsidR="00700E87" w14:paraId="2E04CD40" w14:textId="77777777" w:rsidTr="0049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7" w:type="dxa"/>
          </w:tcPr>
          <w:p w14:paraId="152EB362" w14:textId="5E76AE92" w:rsidR="00700E87" w:rsidRDefault="00700E87" w:rsidP="00962798">
            <w:pPr>
              <w:spacing w:after="120"/>
            </w:pPr>
            <w:r>
              <w:t>Inclusion</w:t>
            </w:r>
          </w:p>
        </w:tc>
        <w:tc>
          <w:tcPr>
            <w:tcW w:w="4927" w:type="dxa"/>
          </w:tcPr>
          <w:p w14:paraId="3BA46D60" w14:textId="13D05F01" w:rsidR="00700E87" w:rsidRDefault="00700E87" w:rsidP="00962798">
            <w:pPr>
              <w:spacing w:after="120"/>
            </w:pPr>
            <w:r>
              <w:t>Exclusion</w:t>
            </w:r>
          </w:p>
        </w:tc>
      </w:tr>
      <w:tr w:rsidR="00700E87" w14:paraId="7B93C983" w14:textId="77777777" w:rsidTr="0049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  <w:tcBorders>
              <w:top w:val="single" w:sz="12" w:space="0" w:color="666666" w:themeColor="text1" w:themeTint="99"/>
              <w:bottom w:val="nil"/>
            </w:tcBorders>
          </w:tcPr>
          <w:p w14:paraId="5B47CA7B" w14:textId="43749CDC" w:rsidR="00700E87" w:rsidRPr="00700E87" w:rsidRDefault="00700E87" w:rsidP="00962798">
            <w:pPr>
              <w:spacing w:after="120"/>
              <w:rPr>
                <w:b/>
                <w:bCs/>
              </w:rPr>
            </w:pPr>
            <w:r w:rsidRPr="00700E87">
              <w:rPr>
                <w:b/>
                <w:bCs/>
              </w:rPr>
              <w:t>Population</w:t>
            </w:r>
          </w:p>
        </w:tc>
        <w:tc>
          <w:tcPr>
            <w:tcW w:w="4927" w:type="dxa"/>
            <w:tcBorders>
              <w:top w:val="single" w:sz="12" w:space="0" w:color="666666" w:themeColor="text1" w:themeTint="99"/>
              <w:bottom w:val="nil"/>
            </w:tcBorders>
          </w:tcPr>
          <w:p w14:paraId="6C2FA9D9" w14:textId="77777777" w:rsidR="00700E87" w:rsidRDefault="00700E87" w:rsidP="00962798">
            <w:pPr>
              <w:spacing w:after="120"/>
            </w:pPr>
          </w:p>
        </w:tc>
      </w:tr>
      <w:tr w:rsidR="00700E87" w14:paraId="4861F943" w14:textId="77777777" w:rsidTr="0049179A">
        <w:tc>
          <w:tcPr>
            <w:tcW w:w="4927" w:type="dxa"/>
            <w:tcBorders>
              <w:top w:val="nil"/>
              <w:bottom w:val="single" w:sz="2" w:space="0" w:color="666666" w:themeColor="text1" w:themeTint="99"/>
            </w:tcBorders>
          </w:tcPr>
          <w:p w14:paraId="75C49EF4" w14:textId="77777777" w:rsidR="00700E87" w:rsidRDefault="00700E87" w:rsidP="00962798">
            <w:pPr>
              <w:spacing w:after="120"/>
            </w:pPr>
            <w:r>
              <w:t>Female</w:t>
            </w:r>
          </w:p>
          <w:p w14:paraId="4B6EDAB7" w14:textId="77777777" w:rsidR="00700E87" w:rsidRDefault="00700E87" w:rsidP="00962798">
            <w:pPr>
              <w:spacing w:after="120"/>
            </w:pPr>
            <w:r>
              <w:t>Aged 13-19</w:t>
            </w:r>
          </w:p>
          <w:p w14:paraId="0C418E93" w14:textId="77777777" w:rsidR="00700E87" w:rsidRDefault="00700E87" w:rsidP="00962798">
            <w:pPr>
              <w:spacing w:after="120"/>
            </w:pPr>
            <w:r>
              <w:t>In:</w:t>
            </w:r>
          </w:p>
          <w:p w14:paraId="1C6CACFA" w14:textId="42C10F8E" w:rsidR="00700E87" w:rsidRDefault="00700E87" w:rsidP="00962798">
            <w:pPr>
              <w:pStyle w:val="ListBullet"/>
              <w:spacing w:after="120"/>
            </w:pPr>
            <w:r>
              <w:t>Europe</w:t>
            </w:r>
          </w:p>
          <w:p w14:paraId="50197913" w14:textId="77777777" w:rsidR="00700E87" w:rsidRDefault="00700E87" w:rsidP="00962798">
            <w:pPr>
              <w:pStyle w:val="ListBullet"/>
              <w:spacing w:after="120"/>
            </w:pPr>
            <w:r>
              <w:t>New Zealand</w:t>
            </w:r>
          </w:p>
          <w:p w14:paraId="0D0E28E0" w14:textId="77777777" w:rsidR="00700E87" w:rsidRDefault="00700E87" w:rsidP="00962798">
            <w:pPr>
              <w:pStyle w:val="ListBullet"/>
              <w:spacing w:after="120"/>
            </w:pPr>
            <w:r>
              <w:t>UK</w:t>
            </w:r>
          </w:p>
          <w:p w14:paraId="77A2D0C3" w14:textId="77777777" w:rsidR="00700E87" w:rsidRDefault="00700E87" w:rsidP="00962798">
            <w:pPr>
              <w:pStyle w:val="ListBullet"/>
              <w:spacing w:after="120"/>
            </w:pPr>
            <w:r>
              <w:t>USA</w:t>
            </w:r>
          </w:p>
          <w:p w14:paraId="3551289F" w14:textId="77777777" w:rsidR="00700E87" w:rsidRDefault="00700E87" w:rsidP="00962798">
            <w:pPr>
              <w:pStyle w:val="ListBullet"/>
              <w:spacing w:after="120"/>
            </w:pPr>
            <w:r>
              <w:t>Canada</w:t>
            </w:r>
          </w:p>
          <w:p w14:paraId="0942CDC5" w14:textId="7040968A" w:rsidR="00700E87" w:rsidRDefault="00700E87" w:rsidP="00962798">
            <w:pPr>
              <w:pStyle w:val="ListBullet"/>
              <w:spacing w:after="120"/>
            </w:pPr>
            <w:r>
              <w:t>Australia</w:t>
            </w:r>
          </w:p>
        </w:tc>
        <w:tc>
          <w:tcPr>
            <w:tcW w:w="4927" w:type="dxa"/>
            <w:tcBorders>
              <w:top w:val="nil"/>
              <w:bottom w:val="single" w:sz="2" w:space="0" w:color="666666" w:themeColor="text1" w:themeTint="99"/>
            </w:tcBorders>
          </w:tcPr>
          <w:p w14:paraId="62DCB6E9" w14:textId="33A9DF06" w:rsidR="00700E87" w:rsidRDefault="00A1669C" w:rsidP="00962798">
            <w:pPr>
              <w:spacing w:after="120"/>
            </w:pPr>
            <w:r>
              <w:t xml:space="preserve">Ethnic subgroups – not generalisable </w:t>
            </w:r>
            <w:r w:rsidR="000C7673">
              <w:t>to whole populations/outside of specific country/region</w:t>
            </w:r>
          </w:p>
        </w:tc>
      </w:tr>
      <w:tr w:rsidR="00700E87" w14:paraId="1C4AAC7B" w14:textId="77777777" w:rsidTr="0049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  <w:tcBorders>
              <w:bottom w:val="nil"/>
            </w:tcBorders>
          </w:tcPr>
          <w:p w14:paraId="2DE0DC74" w14:textId="560CC87F" w:rsidR="00700E87" w:rsidRPr="00700E87" w:rsidRDefault="00700E87" w:rsidP="00962798">
            <w:pPr>
              <w:spacing w:after="120"/>
              <w:rPr>
                <w:b/>
                <w:bCs/>
              </w:rPr>
            </w:pPr>
            <w:r w:rsidRPr="00700E87">
              <w:rPr>
                <w:b/>
                <w:bCs/>
              </w:rPr>
              <w:t>Intervention/Exposure</w:t>
            </w:r>
          </w:p>
        </w:tc>
        <w:tc>
          <w:tcPr>
            <w:tcW w:w="4927" w:type="dxa"/>
            <w:tcBorders>
              <w:bottom w:val="nil"/>
            </w:tcBorders>
          </w:tcPr>
          <w:p w14:paraId="26761D31" w14:textId="77777777" w:rsidR="00700E87" w:rsidRDefault="00700E87" w:rsidP="00962798">
            <w:pPr>
              <w:spacing w:after="120"/>
            </w:pPr>
          </w:p>
        </w:tc>
      </w:tr>
      <w:tr w:rsidR="00700E87" w14:paraId="1FDAC5BD" w14:textId="77777777" w:rsidTr="0049179A">
        <w:tc>
          <w:tcPr>
            <w:tcW w:w="4927" w:type="dxa"/>
            <w:tcBorders>
              <w:top w:val="nil"/>
              <w:bottom w:val="single" w:sz="2" w:space="0" w:color="666666" w:themeColor="text1" w:themeTint="99"/>
            </w:tcBorders>
          </w:tcPr>
          <w:p w14:paraId="11A2E27B" w14:textId="0559C402" w:rsidR="00CF66D6" w:rsidRDefault="00543CFB" w:rsidP="00A501BD">
            <w:pPr>
              <w:spacing w:after="120"/>
            </w:pPr>
            <w:r>
              <w:t>Either:</w:t>
            </w:r>
          </w:p>
          <w:p w14:paraId="5FC12E35" w14:textId="61DB97C1" w:rsidR="00543CFB" w:rsidRDefault="00543CFB" w:rsidP="00A501BD">
            <w:pPr>
              <w:pStyle w:val="ListBullet"/>
              <w:spacing w:after="120"/>
            </w:pPr>
            <w:r>
              <w:t>Measuring whole/majority-population exposure; or</w:t>
            </w:r>
          </w:p>
          <w:p w14:paraId="4059A633" w14:textId="75510DB3" w:rsidR="00543CFB" w:rsidRDefault="00A501BD" w:rsidP="00A501BD">
            <w:pPr>
              <w:pStyle w:val="ListBullet"/>
              <w:spacing w:after="120"/>
            </w:pPr>
            <w:r>
              <w:t>Intervention/exposure generalisable to whole population</w:t>
            </w:r>
          </w:p>
          <w:p w14:paraId="69058A47" w14:textId="288BAE1A" w:rsidR="00700E87" w:rsidRDefault="00700E87" w:rsidP="00A501BD">
            <w:pPr>
              <w:spacing w:after="120"/>
            </w:pPr>
            <w:r>
              <w:t>Interventions to reduce pregnancy (including repeat pregnancies)</w:t>
            </w:r>
          </w:p>
          <w:p w14:paraId="7A425444" w14:textId="52C77034" w:rsidR="00700E87" w:rsidRDefault="00700E87" w:rsidP="00A501BD">
            <w:pPr>
              <w:spacing w:after="120"/>
            </w:pPr>
            <w:r>
              <w:t>Interventions to tackle risk behaviour</w:t>
            </w:r>
          </w:p>
          <w:p w14:paraId="48285F25" w14:textId="64980468" w:rsidR="00E46DF1" w:rsidRDefault="00E46DF1" w:rsidP="00A501BD">
            <w:pPr>
              <w:spacing w:after="120"/>
            </w:pPr>
            <w:r>
              <w:t>Intervention generalisable to whole population</w:t>
            </w:r>
          </w:p>
          <w:p w14:paraId="40DD310D" w14:textId="48BE9784" w:rsidR="00962798" w:rsidRDefault="00A16E8D" w:rsidP="00A501BD">
            <w:pPr>
              <w:spacing w:after="120"/>
            </w:pPr>
            <w:r>
              <w:t>Reviews of effectivenes</w:t>
            </w:r>
            <w:r w:rsidR="00E46DF1">
              <w:t>s</w:t>
            </w:r>
            <w:r>
              <w:t xml:space="preserve"> of contraception</w:t>
            </w:r>
          </w:p>
          <w:p w14:paraId="1516293A" w14:textId="48A1BB53" w:rsidR="00700E87" w:rsidRDefault="00700E87" w:rsidP="00A501BD">
            <w:pPr>
              <w:spacing w:after="120"/>
            </w:pPr>
            <w:r>
              <w:t xml:space="preserve">Other </w:t>
            </w:r>
            <w:r w:rsidR="0016470C">
              <w:t>time-</w:t>
            </w:r>
            <w:r w:rsidR="00B20E38">
              <w:t xml:space="preserve">varying </w:t>
            </w:r>
            <w:r>
              <w:t>exposures linked to pregnancy:</w:t>
            </w:r>
          </w:p>
          <w:p w14:paraId="55A1E0A2" w14:textId="77777777" w:rsidR="00700E87" w:rsidRDefault="00700E87" w:rsidP="00A501BD">
            <w:pPr>
              <w:pStyle w:val="ListBullet"/>
              <w:spacing w:after="120"/>
            </w:pPr>
            <w:r>
              <w:t>Cultural</w:t>
            </w:r>
          </w:p>
          <w:p w14:paraId="7EC48607" w14:textId="77777777" w:rsidR="00700E87" w:rsidRDefault="00700E87" w:rsidP="00A501BD">
            <w:pPr>
              <w:pStyle w:val="ListBullet"/>
              <w:spacing w:after="120"/>
            </w:pPr>
            <w:r>
              <w:t>Political</w:t>
            </w:r>
          </w:p>
          <w:p w14:paraId="3F271179" w14:textId="77777777" w:rsidR="00700E87" w:rsidRDefault="00700E87" w:rsidP="00A501BD">
            <w:pPr>
              <w:pStyle w:val="ListBullet"/>
              <w:spacing w:after="120"/>
            </w:pPr>
            <w:r>
              <w:t>Economic</w:t>
            </w:r>
          </w:p>
          <w:p w14:paraId="01FF67D7" w14:textId="77777777" w:rsidR="00700E87" w:rsidRDefault="00700E87" w:rsidP="00A501BD">
            <w:pPr>
              <w:pStyle w:val="ListBullet"/>
              <w:spacing w:after="120"/>
            </w:pPr>
            <w:r>
              <w:t>Education</w:t>
            </w:r>
          </w:p>
          <w:p w14:paraId="026B6689" w14:textId="77777777" w:rsidR="00CF66D6" w:rsidRDefault="00CF66D6" w:rsidP="00A501BD">
            <w:pPr>
              <w:pStyle w:val="ListBullet"/>
              <w:numPr>
                <w:ilvl w:val="0"/>
                <w:numId w:val="0"/>
              </w:numPr>
              <w:spacing w:after="120"/>
            </w:pPr>
          </w:p>
          <w:p w14:paraId="71A45967" w14:textId="75CABFF4" w:rsidR="00371B98" w:rsidRDefault="001C57D6" w:rsidP="00A501BD">
            <w:pPr>
              <w:pStyle w:val="ListBullet"/>
              <w:numPr>
                <w:ilvl w:val="0"/>
                <w:numId w:val="0"/>
              </w:numPr>
              <w:spacing w:after="120"/>
            </w:pPr>
            <w:r>
              <w:t xml:space="preserve">Covering period 1990 to </w:t>
            </w:r>
            <w:r w:rsidR="003D67B1">
              <w:t>present day</w:t>
            </w:r>
            <w:r w:rsidR="00676150">
              <w:t xml:space="preserve"> (can include earlier time periods)</w:t>
            </w:r>
          </w:p>
        </w:tc>
        <w:tc>
          <w:tcPr>
            <w:tcW w:w="4927" w:type="dxa"/>
            <w:tcBorders>
              <w:top w:val="nil"/>
              <w:bottom w:val="single" w:sz="2" w:space="0" w:color="666666" w:themeColor="text1" w:themeTint="99"/>
            </w:tcBorders>
          </w:tcPr>
          <w:p w14:paraId="4887E66F" w14:textId="77777777" w:rsidR="00700E87" w:rsidRDefault="00700E87" w:rsidP="00962798">
            <w:pPr>
              <w:spacing w:after="120"/>
            </w:pPr>
            <w:r>
              <w:t>Post-natal care</w:t>
            </w:r>
          </w:p>
          <w:p w14:paraId="4906AAFF" w14:textId="5D3B587D" w:rsidR="00E46DF1" w:rsidRDefault="00700E87" w:rsidP="00E46DF1">
            <w:pPr>
              <w:spacing w:after="120"/>
            </w:pPr>
            <w:r>
              <w:t>Maternal health/social care</w:t>
            </w:r>
          </w:p>
        </w:tc>
      </w:tr>
      <w:tr w:rsidR="00700E87" w14:paraId="6BC36583" w14:textId="77777777" w:rsidTr="0049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  <w:tcBorders>
              <w:bottom w:val="nil"/>
            </w:tcBorders>
          </w:tcPr>
          <w:p w14:paraId="26E0B9FB" w14:textId="1150AC82" w:rsidR="00700E87" w:rsidRPr="00700E87" w:rsidRDefault="00700E87" w:rsidP="00962798">
            <w:pPr>
              <w:spacing w:after="120"/>
              <w:rPr>
                <w:b/>
                <w:bCs/>
              </w:rPr>
            </w:pPr>
            <w:r w:rsidRPr="00700E87">
              <w:rPr>
                <w:b/>
                <w:bCs/>
              </w:rPr>
              <w:t>Comparison</w:t>
            </w:r>
          </w:p>
        </w:tc>
        <w:tc>
          <w:tcPr>
            <w:tcW w:w="4927" w:type="dxa"/>
            <w:tcBorders>
              <w:bottom w:val="nil"/>
            </w:tcBorders>
          </w:tcPr>
          <w:p w14:paraId="164B8F41" w14:textId="77777777" w:rsidR="00700E87" w:rsidRDefault="00700E87" w:rsidP="00962798">
            <w:pPr>
              <w:spacing w:after="120"/>
            </w:pPr>
          </w:p>
        </w:tc>
      </w:tr>
      <w:tr w:rsidR="00700E87" w14:paraId="68D1FBC5" w14:textId="77777777" w:rsidTr="0049179A">
        <w:tc>
          <w:tcPr>
            <w:tcW w:w="4927" w:type="dxa"/>
            <w:tcBorders>
              <w:top w:val="nil"/>
              <w:bottom w:val="single" w:sz="2" w:space="0" w:color="666666" w:themeColor="text1" w:themeTint="99"/>
            </w:tcBorders>
          </w:tcPr>
          <w:p w14:paraId="70A36EEE" w14:textId="77777777" w:rsidR="00700E87" w:rsidRDefault="00700E87" w:rsidP="00962798">
            <w:pPr>
              <w:spacing w:after="120"/>
            </w:pPr>
            <w:r>
              <w:t>Recording change/difference</w:t>
            </w:r>
          </w:p>
          <w:p w14:paraId="30CF3687" w14:textId="77777777" w:rsidR="00700E87" w:rsidRDefault="00700E87" w:rsidP="00962798">
            <w:pPr>
              <w:pStyle w:val="ListBullet"/>
              <w:spacing w:after="120"/>
            </w:pPr>
            <w:r>
              <w:t>Across time</w:t>
            </w:r>
          </w:p>
          <w:p w14:paraId="421A3592" w14:textId="4095A3D5" w:rsidR="00700E87" w:rsidRDefault="00700E87" w:rsidP="00962798">
            <w:pPr>
              <w:pStyle w:val="ListBullet"/>
              <w:spacing w:after="120"/>
            </w:pPr>
            <w:r>
              <w:t>Exposed/unexposed populations</w:t>
            </w:r>
          </w:p>
        </w:tc>
        <w:tc>
          <w:tcPr>
            <w:tcW w:w="4927" w:type="dxa"/>
            <w:tcBorders>
              <w:top w:val="nil"/>
              <w:bottom w:val="single" w:sz="2" w:space="0" w:color="666666" w:themeColor="text1" w:themeTint="99"/>
            </w:tcBorders>
          </w:tcPr>
          <w:p w14:paraId="0285F9EF" w14:textId="652B95BC" w:rsidR="00700E87" w:rsidRDefault="00700E87" w:rsidP="00962798">
            <w:pPr>
              <w:spacing w:after="120"/>
            </w:pPr>
          </w:p>
        </w:tc>
      </w:tr>
      <w:tr w:rsidR="00700E87" w14:paraId="73CB1117" w14:textId="77777777" w:rsidTr="0049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  <w:tcBorders>
              <w:bottom w:val="nil"/>
            </w:tcBorders>
          </w:tcPr>
          <w:p w14:paraId="5AB4AC61" w14:textId="5EF6A921" w:rsidR="00700E87" w:rsidRPr="00700E87" w:rsidRDefault="00700E87" w:rsidP="00962798">
            <w:pPr>
              <w:spacing w:after="120"/>
              <w:rPr>
                <w:b/>
                <w:bCs/>
              </w:rPr>
            </w:pPr>
            <w:r w:rsidRPr="00700E87">
              <w:rPr>
                <w:b/>
                <w:bCs/>
              </w:rPr>
              <w:t>Outcomes</w:t>
            </w:r>
          </w:p>
        </w:tc>
        <w:tc>
          <w:tcPr>
            <w:tcW w:w="4927" w:type="dxa"/>
            <w:tcBorders>
              <w:bottom w:val="nil"/>
            </w:tcBorders>
          </w:tcPr>
          <w:p w14:paraId="6045E0B9" w14:textId="77777777" w:rsidR="00700E87" w:rsidRDefault="00700E87" w:rsidP="00962798">
            <w:pPr>
              <w:spacing w:after="120"/>
            </w:pPr>
          </w:p>
        </w:tc>
      </w:tr>
      <w:tr w:rsidR="00700E87" w14:paraId="3475DC04" w14:textId="77777777" w:rsidTr="0049179A">
        <w:tc>
          <w:tcPr>
            <w:tcW w:w="4927" w:type="dxa"/>
            <w:tcBorders>
              <w:top w:val="nil"/>
              <w:bottom w:val="single" w:sz="4" w:space="0" w:color="auto"/>
            </w:tcBorders>
          </w:tcPr>
          <w:p w14:paraId="75AECF94" w14:textId="77777777" w:rsidR="00700E87" w:rsidRDefault="00700E87" w:rsidP="00962798">
            <w:pPr>
              <w:spacing w:after="120"/>
            </w:pPr>
            <w:r>
              <w:lastRenderedPageBreak/>
              <w:t>Rates of pregnancy</w:t>
            </w:r>
          </w:p>
          <w:p w14:paraId="505B912C" w14:textId="00C862A2" w:rsidR="00700E87" w:rsidRDefault="00700E87" w:rsidP="00962798">
            <w:pPr>
              <w:spacing w:after="120"/>
            </w:pPr>
            <w:r>
              <w:t>Pregnancy-related risk behaviours (i.e. unprotected sex, age of first sex, number of sexual partners)</w:t>
            </w:r>
          </w:p>
        </w:tc>
        <w:tc>
          <w:tcPr>
            <w:tcW w:w="4927" w:type="dxa"/>
            <w:tcBorders>
              <w:top w:val="nil"/>
              <w:bottom w:val="single" w:sz="4" w:space="0" w:color="auto"/>
            </w:tcBorders>
          </w:tcPr>
          <w:p w14:paraId="63DD1B86" w14:textId="33F00107" w:rsidR="00700E87" w:rsidRDefault="00C856E8" w:rsidP="00962798">
            <w:pPr>
              <w:spacing w:after="120"/>
            </w:pPr>
            <w:r>
              <w:t>Only reporting knowledge of pregnancy/contraceptive use, intention to use contraceptives</w:t>
            </w:r>
            <w:r w:rsidR="009048E5">
              <w:t>, self-efficacy etc.</w:t>
            </w:r>
            <w:bookmarkStart w:id="0" w:name="_GoBack"/>
            <w:bookmarkEnd w:id="0"/>
          </w:p>
        </w:tc>
      </w:tr>
      <w:tr w:rsidR="00700E87" w14:paraId="2A7E3651" w14:textId="77777777" w:rsidTr="0049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  <w:tcBorders>
              <w:top w:val="single" w:sz="4" w:space="0" w:color="auto"/>
              <w:bottom w:val="nil"/>
            </w:tcBorders>
          </w:tcPr>
          <w:p w14:paraId="54DF0BAA" w14:textId="37C32FC7" w:rsidR="00700E87" w:rsidRPr="00700E87" w:rsidRDefault="00700E87" w:rsidP="00962798">
            <w:pPr>
              <w:spacing w:after="120"/>
              <w:rPr>
                <w:b/>
                <w:bCs/>
              </w:rPr>
            </w:pPr>
            <w:r w:rsidRPr="00700E87">
              <w:rPr>
                <w:b/>
                <w:bCs/>
              </w:rPr>
              <w:t>Study design</w:t>
            </w:r>
          </w:p>
        </w:tc>
        <w:tc>
          <w:tcPr>
            <w:tcW w:w="4927" w:type="dxa"/>
            <w:tcBorders>
              <w:top w:val="single" w:sz="4" w:space="0" w:color="auto"/>
              <w:bottom w:val="nil"/>
            </w:tcBorders>
          </w:tcPr>
          <w:p w14:paraId="0BCF4B08" w14:textId="77777777" w:rsidR="00700E87" w:rsidRDefault="00700E87" w:rsidP="00962798">
            <w:pPr>
              <w:spacing w:after="120"/>
            </w:pPr>
          </w:p>
        </w:tc>
      </w:tr>
      <w:tr w:rsidR="00700E87" w14:paraId="0C815955" w14:textId="77777777" w:rsidTr="0049179A">
        <w:tc>
          <w:tcPr>
            <w:tcW w:w="4927" w:type="dxa"/>
            <w:tcBorders>
              <w:top w:val="nil"/>
            </w:tcBorders>
          </w:tcPr>
          <w:p w14:paraId="08FD5458" w14:textId="61570DCC" w:rsidR="00700E87" w:rsidRDefault="00700E87" w:rsidP="00962798">
            <w:pPr>
              <w:spacing w:after="120"/>
            </w:pPr>
            <w:r>
              <w:t>Reviews of published literature</w:t>
            </w:r>
          </w:p>
        </w:tc>
        <w:tc>
          <w:tcPr>
            <w:tcW w:w="4927" w:type="dxa"/>
            <w:tcBorders>
              <w:top w:val="nil"/>
            </w:tcBorders>
          </w:tcPr>
          <w:p w14:paraId="7999633F" w14:textId="77777777" w:rsidR="00700E87" w:rsidRDefault="00700E87" w:rsidP="00962798">
            <w:pPr>
              <w:spacing w:after="120"/>
            </w:pPr>
          </w:p>
        </w:tc>
      </w:tr>
    </w:tbl>
    <w:p w14:paraId="7CCF364E" w14:textId="77777777" w:rsidR="00F67B48" w:rsidRDefault="00F67B48" w:rsidP="00962798">
      <w:pPr>
        <w:spacing w:after="120"/>
      </w:pPr>
    </w:p>
    <w:sectPr w:rsidR="00F67B48" w:rsidSect="00E37D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490D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87"/>
    <w:rsid w:val="00074EC3"/>
    <w:rsid w:val="000C7673"/>
    <w:rsid w:val="000E074B"/>
    <w:rsid w:val="0016470C"/>
    <w:rsid w:val="00183679"/>
    <w:rsid w:val="001C57D6"/>
    <w:rsid w:val="00250101"/>
    <w:rsid w:val="00371B98"/>
    <w:rsid w:val="00380643"/>
    <w:rsid w:val="003D65DC"/>
    <w:rsid w:val="003D67B1"/>
    <w:rsid w:val="00460BAA"/>
    <w:rsid w:val="0049179A"/>
    <w:rsid w:val="004E7FCD"/>
    <w:rsid w:val="00543CFB"/>
    <w:rsid w:val="005655ED"/>
    <w:rsid w:val="00676150"/>
    <w:rsid w:val="006935C9"/>
    <w:rsid w:val="00700E87"/>
    <w:rsid w:val="009048E5"/>
    <w:rsid w:val="009169E4"/>
    <w:rsid w:val="00962798"/>
    <w:rsid w:val="009735F7"/>
    <w:rsid w:val="00A1669C"/>
    <w:rsid w:val="00A16E8D"/>
    <w:rsid w:val="00A501BD"/>
    <w:rsid w:val="00B20E38"/>
    <w:rsid w:val="00BA2EDD"/>
    <w:rsid w:val="00C52DF3"/>
    <w:rsid w:val="00C856E8"/>
    <w:rsid w:val="00CF66D6"/>
    <w:rsid w:val="00E069B1"/>
    <w:rsid w:val="00E37D7F"/>
    <w:rsid w:val="00E46DF1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882B"/>
  <w15:chartTrackingRefBased/>
  <w15:docId w15:val="{9ED23DBC-AE23-40BC-858B-339241E4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C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4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4"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4"/>
    <w:semiHidden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uiPriority w:val="5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5"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1"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1"/>
    <w:rsid w:val="004E7FCD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uiPriority w:val="6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uiPriority w:val="5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4"/>
    <w:rsid w:val="004E7FC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4"/>
    <w:rsid w:val="004E7FCD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E7FCD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4E7FCD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E7FC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3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4E7FC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70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8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700E87"/>
    <w:pPr>
      <w:numPr>
        <w:numId w:val="12"/>
      </w:numPr>
      <w:contextualSpacing/>
    </w:pPr>
  </w:style>
  <w:style w:type="table" w:styleId="PlainTable4">
    <w:name w:val="Plain Table 4"/>
    <w:basedOn w:val="TableNormal"/>
    <w:uiPriority w:val="44"/>
    <w:rsid w:val="00700E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00E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700E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3" ma:contentTypeDescription="Create a new document." ma:contentTypeScope="" ma:versionID="fd7b4cd796765eb0512b0d3f9b157731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a829824c4f8f29374fca99920572b7bd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BF988-2D68-40E4-B470-BA516AAB2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4E620-785B-4B7D-A516-EFEF01B79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713DD-A4BB-4800-8206-469B8F23A05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7d8f92c-3952-4b7d-acc4-88cf8f2f7888"/>
    <ds:schemaRef ds:uri="http://purl.org/dc/elements/1.1/"/>
    <ds:schemaRef ds:uri="b24ac480-a0b1-4388-a6cd-cfb001cdf6c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C1DD12E-0619-4FCB-AFF2-715ED102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D6363F00.dotm</Template>
  <TotalTime>51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01052018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01052018</dc:title>
  <dc:subject/>
  <dc:creator>Andrew Baxter (PGR)</dc:creator>
  <cp:keywords/>
  <dc:description/>
  <cp:lastModifiedBy>Andrew Baxter (PGR)</cp:lastModifiedBy>
  <cp:revision>18</cp:revision>
  <dcterms:created xsi:type="dcterms:W3CDTF">2020-03-23T15:44:00Z</dcterms:created>
  <dcterms:modified xsi:type="dcterms:W3CDTF">2020-05-21T11:30:00Z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0x0101004E0AC046D158EE4DB937DA9A56D27D1C</vt:lpwstr>
  </property>
</Properties>
</file>