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Kumami — Rachelle's Spec vs. What's Built</w:t>
      </w:r>
    </w:p>
    <w:p>
      <w:pPr/>
      <w:r>
        <w:rPr>
          <w:i/>
        </w:rPr>
        <w:t xml:space="preserve">A plain-language gap report: for every Plus and Pro tool, what Rachelle's product spec asks for, what the website does today, and what it would take to close the gap.</w:t>
      </w:r>
    </w:p>
    <w:p>
      <w:pPr/>
      <w:r>
        <w:rPr>
          <w:b/>
        </w:rPr>
        <w:t xml:space="preserve">Report v1.7</w:t>
      </w:r>
      <w:r>
        <w:t xml:space="preserve"> · 14 Oct 2026 · compares Rachelle's “Kumami Website (6).docx” against the dev branch at commit dev (Terms update) (as-built spec v1.17).</w:t>
      </w:r>
    </w:p>
    <w:p>
      <w:pPr>
        <w:pStyle w:val="Heading1"/>
      </w:pPr>
      <w:r>
        <w:t xml:space="preserve">How to read this report</w:t>
      </w:r>
    </w:p>
    <w:p>
      <w:pPr/>
      <w:r>
        <w:t xml:space="preserve">Each tool has a table. Each row is one thing Rachelle's spec asks for. The Status column says how close we are:</w:t>
      </w:r>
    </w:p>
    <w:p>
      <w:pPr>
        <w:pStyle w:val="ListBullet"/>
      </w:pPr>
      <w:r>
        <w:rPr>
          <w:b/>
          <w:color w:val="2E7D32"/>
        </w:rPr>
        <w:t xml:space="preserve">✅ Done</w:t>
      </w:r>
      <w:r>
        <w:t xml:space="preserve"> — built and working the way the spec describes.</w:t>
      </w:r>
    </w:p>
    <w:p>
      <w:pPr>
        <w:pStyle w:val="ListBullet"/>
      </w:pPr>
      <w:r>
        <w:rPr>
          <w:b/>
          <w:color w:val="B26A00"/>
        </w:rPr>
        <w:t xml:space="preserve">🟡 Partly</w:t>
      </w:r>
      <w:r>
        <w:t xml:space="preserve"> — built, but some details differ from the spec.</w:t>
      </w:r>
    </w:p>
    <w:p>
      <w:pPr>
        <w:pStyle w:val="ListBullet"/>
      </w:pPr>
      <w:r>
        <w:rPr>
          <w:b/>
          <w:color w:val="C62828"/>
        </w:rPr>
        <w:t xml:space="preserve">❌ Missing</w:t>
      </w:r>
      <w:r>
        <w:t xml:space="preserve"> — not built yet — it can be built with what we have.</w:t>
      </w:r>
    </w:p>
    <w:p>
      <w:pPr>
        <w:pStyle w:val="ListBullet"/>
      </w:pPr>
      <w:r>
        <w:rPr>
          <w:b/>
          <w:color w:val="6A1B9A"/>
        </w:rPr>
        <w:t xml:space="preserve">🔒 Blocked by data plan</w:t>
      </w:r>
      <w:r>
        <w:t xml:space="preserve"> — can't be built until the CoinGlass plan is upgraded (the data isn't available to us).</w:t>
      </w:r>
    </w:p>
    <w:p>
      <w:pPr>
        <w:pStyle w:val="ListBullet"/>
      </w:pPr>
      <w:r>
        <w:rPr>
          <w:b/>
          <w:color w:val="1565C0"/>
        </w:rPr>
        <w:t xml:space="preserve">❓ Decision needed</w:t>
      </w:r>
      <w:r>
        <w:t xml:space="preserve"> — the build deliberately does something different (usually following Rachelle's later mockup), or two parts of the spec disagree. Someone needs to choose.</w:t>
      </w:r>
    </w:p>
    <w:p>
      <w:pPr/>
      <w:r>
        <w:rPr>
          <w:i/>
        </w:rPr>
        <w:t xml:space="preserve">Effort is a rough developer estimate: Small ≤ 1 day · Medium 2–4 days · Large 1–2+ weeks.</w:t>
      </w:r>
    </w:p>
    <w:p>
      <w:pPr>
        <w:pStyle w:val="Heading1"/>
      </w:pPr>
      <w:r>
        <w:t xml:space="preserve">Summary</w:t>
      </w:r>
    </w:p>
    <w:p>
      <w:pPr/>
      <w:r>
        <w:t xml:space="preserve">Plus is in good shape: every tool Rachelle listed exists and runs on live data, and the six “Tier 1 — fix immediately” bugs from her spec are all fixed. The gaps are mostly small rule details (a few thresholds and scoring weights differ from her numbers), three missing extras on Flow Radar, the AI-written sentences (no AI layer is connected yet), and two places where we followed her later mockup instead of the written spec (Spot Pulse and Intelligence no longer have their own tabs).</w:t>
      </w:r>
    </w:p>
    <w:p>
      <w:pPr/>
      <w:r>
        <w:t xml:space="preserve">Pro is about half built against her four Pro briefs. The visible structure is there — Flow Balance panel, cross-signal outlines, the three-section Watchlist, the wallet lookup page — but the “smart” layers are not: the per-asset significance engine, the six ◆ early-signal tags, saved lists, wallet rows, signal history, the full alert system, and most of the Crypto Address Tracker's analysis (PnL, win rate, AI read, behaviour flags, linked wallets). Since 10 Oct, Flow Radar Pro, Watchlist Pro and Spot Pulse Pro are separate Pro tools, Watchlist Pro uses Rachelle's 7-day rule, and Spot Pulse Pro has its 10 tiles.</w:t>
      </w:r>
    </w:p>
    <w:p>
      <w:pPr/>
      <w:r>
        <w:t xml:space="preserve">A handful of items are blocked only by the CoinGlass plan (STARTUP). Upgrading would unlock Pro Spot Pulse's second row, the liquidation-zone tags, large-order events and the single-call coin data the spec assumes.</w:t>
      </w:r>
    </w:p>
    <w:p>
      <w:pPr/>
      <w:r>
        <w:rPr>
          <w:b/>
        </w:rPr>
        <w:t xml:space="preserve">Across all tools: </w:t>
      </w:r>
      <w:r>
        <w:t xml:space="preserve">✅ Done 22  ·  🟡 Partly 28  ·  ❌ Missing 22  ·  🔒 Blocked by data plan 5  ·  ❓ Decision needed 6</w:t>
      </w:r>
    </w:p>
    <w:tbl>
      <w:tblPr>
        <w:tblStyle w:val="LightGrid-Accent1"/>
        <w:tblW w:type="auto" w:w="0"/>
        <w:tblLook w:firstColumn="1" w:firstRow="1" w:lastColumn="0" w:lastRow="0" w:noHBand="0" w:noVBand="1" w:val="04A0"/>
      </w:tblPr>
      <w:tblGrid>
        <w:gridCol w:w="800"/>
        <w:gridCol w:w="2300"/>
        <w:gridCol w:w="2900"/>
        <w:gridCol w:w="600"/>
        <w:gridCol w:w="600"/>
        <w:gridCol w:w="600"/>
        <w:gridCol w:w="600"/>
        <w:gridCol w:w="600"/>
      </w:tblGrid>
      <w:tr>
        <w:tc>
          <w:tcPr>
            <w:tcW w:type="dxa" w:w="800"/>
          </w:tcPr>
          <w:p>
            <w:pPr/>
            <w:r>
              <w:t xml:space="preserve">Tier</w:t>
            </w:r>
          </w:p>
        </w:tc>
        <w:tc>
          <w:tcPr>
            <w:tcW w:type="dxa" w:w="2300"/>
          </w:tcPr>
          <w:p>
            <w:pPr/>
            <w:r>
              <w:t xml:space="preserve">Tool</w:t>
            </w:r>
          </w:p>
        </w:tc>
        <w:tc>
          <w:tcPr>
            <w:tcW w:type="dxa" w:w="2900"/>
          </w:tcPr>
          <w:p>
            <w:pPr/>
            <w:r>
              <w:t xml:space="preserve">Overall</w:t>
            </w:r>
          </w:p>
        </w:tc>
        <w:tc>
          <w:tcPr>
            <w:tcW w:type="dxa" w:w="600"/>
          </w:tcPr>
          <w:p>
            <w:pPr/>
            <w:r>
              <w:t xml:space="preserve">✅</w:t>
            </w:r>
          </w:p>
        </w:tc>
        <w:tc>
          <w:tcPr>
            <w:tcW w:type="dxa" w:w="600"/>
          </w:tcPr>
          <w:p>
            <w:pPr/>
            <w:r>
              <w:t xml:space="preserve">🟡</w:t>
            </w:r>
          </w:p>
        </w:tc>
        <w:tc>
          <w:tcPr>
            <w:tcW w:type="dxa" w:w="600"/>
          </w:tcPr>
          <w:p>
            <w:pPr/>
            <w:r>
              <w:t xml:space="preserve">❌</w:t>
            </w:r>
          </w:p>
        </w:tc>
        <w:tc>
          <w:tcPr>
            <w:tcW w:type="dxa" w:w="600"/>
          </w:tcPr>
          <w:p>
            <w:pPr/>
            <w:r>
              <w:t xml:space="preserve">🔒</w:t>
            </w:r>
          </w:p>
        </w:tc>
        <w:tc>
          <w:tcPr>
            <w:tcW w:type="dxa" w:w="600"/>
          </w:tcPr>
          <w:p>
            <w:pPr/>
            <w:r>
              <w:t xml:space="preserve">❓</w:t>
            </w:r>
          </w:p>
        </w:tc>
      </w:tr>
      <w:tr>
        <w:tc>
          <w:tcPr>
            <w:tcW w:type="dxa" w:w="800"/>
          </w:tcPr>
          <w:p>
            <w:pPr/>
            <w:r>
              <w:t xml:space="preserve">Plus</w:t>
            </w:r>
          </w:p>
        </w:tc>
        <w:tc>
          <w:tcPr>
            <w:tcW w:type="dxa" w:w="2300"/>
          </w:tcPr>
          <w:p>
            <w:pPr/>
            <w:r>
              <w:t xml:space="preserve">Console</w:t>
            </w:r>
          </w:p>
        </w:tc>
        <w:tc>
          <w:tcPr>
            <w:tcW w:type="dxa" w:w="2900"/>
          </w:tcPr>
          <w:p>
            <w:pPr/>
            <w:r>
              <w:t xml:space="preserve">Mostly built — some gaps</w:t>
            </w:r>
          </w:p>
        </w:tc>
        <w:tc>
          <w:tcPr>
            <w:tcW w:type="dxa" w:w="600"/>
          </w:tcPr>
          <w:p>
            <w:pPr/>
            <w:r>
              <w:t xml:space="preserve">3</w:t>
            </w:r>
          </w:p>
        </w:tc>
        <w:tc>
          <w:tcPr>
            <w:tcW w:type="dxa" w:w="600"/>
          </w:tcPr>
          <w:p>
            <w:pPr/>
            <w:r>
              <w:t xml:space="preserve">5</w:t>
            </w:r>
          </w:p>
        </w:tc>
        <w:tc>
          <w:tcPr>
            <w:tcW w:type="dxa" w:w="600"/>
          </w:tcPr>
          <w:p>
            <w:pPr/>
            <w:r>
              <w:t xml:space="preserve">3</w:t>
            </w:r>
          </w:p>
        </w:tc>
        <w:tc>
          <w:tcPr>
            <w:tcW w:type="dxa" w:w="600"/>
          </w:tcPr>
          <w:p>
            <w:pPr/>
            <w:r>
              <w:t xml:space="preserve"/>
            </w:r>
          </w:p>
        </w:tc>
        <w:tc>
          <w:tcPr>
            <w:tcW w:type="dxa" w:w="600"/>
          </w:tcPr>
          <w:p>
            <w:pPr/>
            <w:r>
              <w:t xml:space="preserve">1</w:t>
            </w:r>
          </w:p>
        </w:tc>
      </w:tr>
      <w:tr>
        <w:tc>
          <w:tcPr>
            <w:tcW w:type="dxa" w:w="800"/>
          </w:tcPr>
          <w:p>
            <w:pPr/>
            <w:r>
              <w:t xml:space="preserve">Plus</w:t>
            </w:r>
          </w:p>
        </w:tc>
        <w:tc>
          <w:tcPr>
            <w:tcW w:type="dxa" w:w="2300"/>
          </w:tcPr>
          <w:p>
            <w:pPr/>
            <w:r>
              <w:t xml:space="preserve">On-Chain Insights</w:t>
            </w:r>
          </w:p>
        </w:tc>
        <w:tc>
          <w:tcPr>
            <w:tcW w:type="dxa" w:w="2900"/>
          </w:tcPr>
          <w:p>
            <w:pPr/>
            <w:r>
              <w:t xml:space="preserve">Mostly built — some gaps</w:t>
            </w:r>
          </w:p>
        </w:tc>
        <w:tc>
          <w:tcPr>
            <w:tcW w:type="dxa" w:w="600"/>
          </w:tcPr>
          <w:p>
            <w:pPr/>
            <w:r>
              <w:t xml:space="preserve">4</w:t>
            </w:r>
          </w:p>
        </w:tc>
        <w:tc>
          <w:tcPr>
            <w:tcW w:type="dxa" w:w="600"/>
          </w:tcPr>
          <w:p>
            <w:pPr/>
            <w:r>
              <w:t xml:space="preserve">3</w:t>
            </w:r>
          </w:p>
        </w:tc>
        <w:tc>
          <w:tcPr>
            <w:tcW w:type="dxa" w:w="600"/>
          </w:tcPr>
          <w:p>
            <w:pPr/>
            <w:r>
              <w:t xml:space="preserve">1</w:t>
            </w:r>
          </w:p>
        </w:tc>
        <w:tc>
          <w:tcPr>
            <w:tcW w:type="dxa" w:w="600"/>
          </w:tcPr>
          <w:p>
            <w:pPr/>
            <w:r>
              <w:t xml:space="preserve"/>
            </w:r>
          </w:p>
        </w:tc>
        <w:tc>
          <w:tcPr>
            <w:tcW w:type="dxa" w:w="600"/>
          </w:tcPr>
          <w:p>
            <w:pPr/>
            <w:r>
              <w:t xml:space="preserve"/>
            </w:r>
          </w:p>
        </w:tc>
      </w:tr>
      <w:tr>
        <w:tc>
          <w:tcPr>
            <w:tcW w:type="dxa" w:w="800"/>
          </w:tcPr>
          <w:p>
            <w:pPr/>
            <w:r>
              <w:t xml:space="preserve">Plus</w:t>
            </w:r>
          </w:p>
        </w:tc>
        <w:tc>
          <w:tcPr>
            <w:tcW w:type="dxa" w:w="2300"/>
          </w:tcPr>
          <w:p>
            <w:pPr/>
            <w:r>
              <w:t xml:space="preserve">Spot Pulse (Plus tile)</w:t>
            </w:r>
          </w:p>
        </w:tc>
        <w:tc>
          <w:tcPr>
            <w:tcW w:type="dxa" w:w="2900"/>
          </w:tcPr>
          <w:p>
            <w:pPr/>
            <w:r>
              <w:t xml:space="preserve">Mostly built — some gaps</w:t>
            </w:r>
          </w:p>
        </w:tc>
        <w:tc>
          <w:tcPr>
            <w:tcW w:type="dxa" w:w="600"/>
          </w:tcPr>
          <w:p>
            <w:pPr/>
            <w:r>
              <w:t xml:space="preserve">1</w:t>
            </w:r>
          </w:p>
        </w:tc>
        <w:tc>
          <w:tcPr>
            <w:tcW w:type="dxa" w:w="600"/>
          </w:tcPr>
          <w:p>
            <w:pPr/>
            <w:r>
              <w:t xml:space="preserve">1</w:t>
            </w:r>
          </w:p>
        </w:tc>
        <w:tc>
          <w:tcPr>
            <w:tcW w:type="dxa" w:w="600"/>
          </w:tcPr>
          <w:p>
            <w:pPr/>
            <w:r>
              <w:t xml:space="preserve"/>
            </w:r>
          </w:p>
        </w:tc>
        <w:tc>
          <w:tcPr>
            <w:tcW w:type="dxa" w:w="600"/>
          </w:tcPr>
          <w:p>
            <w:pPr/>
            <w:r>
              <w:t xml:space="preserve">1</w:t>
            </w:r>
          </w:p>
        </w:tc>
        <w:tc>
          <w:tcPr>
            <w:tcW w:type="dxa" w:w="600"/>
          </w:tcPr>
          <w:p>
            <w:pPr/>
            <w:r>
              <w:t xml:space="preserve">1</w:t>
            </w:r>
          </w:p>
        </w:tc>
      </w:tr>
      <w:tr>
        <w:tc>
          <w:tcPr>
            <w:tcW w:type="dxa" w:w="800"/>
          </w:tcPr>
          <w:p>
            <w:pPr/>
            <w:r>
              <w:t xml:space="preserve">Plus</w:t>
            </w:r>
          </w:p>
        </w:tc>
        <w:tc>
          <w:tcPr>
            <w:tcW w:type="dxa" w:w="2300"/>
          </w:tcPr>
          <w:p>
            <w:pPr/>
            <w:r>
              <w:t xml:space="preserve">Flow Radar Plus</w:t>
            </w:r>
          </w:p>
        </w:tc>
        <w:tc>
          <w:tcPr>
            <w:tcW w:type="dxa" w:w="2900"/>
          </w:tcPr>
          <w:p>
            <w:pPr/>
            <w:r>
              <w:t xml:space="preserve">Mostly built — some gaps</w:t>
            </w:r>
          </w:p>
        </w:tc>
        <w:tc>
          <w:tcPr>
            <w:tcW w:type="dxa" w:w="600"/>
          </w:tcPr>
          <w:p>
            <w:pPr/>
            <w:r>
              <w:t xml:space="preserve">1</w:t>
            </w:r>
          </w:p>
        </w:tc>
        <w:tc>
          <w:tcPr>
            <w:tcW w:type="dxa" w:w="600"/>
          </w:tcPr>
          <w:p>
            <w:pPr/>
            <w:r>
              <w:t xml:space="preserve">2</w:t>
            </w:r>
          </w:p>
        </w:tc>
        <w:tc>
          <w:tcPr>
            <w:tcW w:type="dxa" w:w="600"/>
          </w:tcPr>
          <w:p>
            <w:pPr/>
            <w:r>
              <w:t xml:space="preserve">3</w:t>
            </w:r>
          </w:p>
        </w:tc>
        <w:tc>
          <w:tcPr>
            <w:tcW w:type="dxa" w:w="600"/>
          </w:tcPr>
          <w:p>
            <w:pPr/>
            <w:r>
              <w:t xml:space="preserve"/>
            </w:r>
          </w:p>
        </w:tc>
        <w:tc>
          <w:tcPr>
            <w:tcW w:type="dxa" w:w="600"/>
          </w:tcPr>
          <w:p>
            <w:pPr/>
            <w:r>
              <w:t xml:space="preserve">1</w:t>
            </w:r>
          </w:p>
        </w:tc>
      </w:tr>
      <w:tr>
        <w:tc>
          <w:tcPr>
            <w:tcW w:type="dxa" w:w="800"/>
          </w:tcPr>
          <w:p>
            <w:pPr/>
            <w:r>
              <w:t xml:space="preserve">Plus</w:t>
            </w:r>
          </w:p>
        </w:tc>
        <w:tc>
          <w:tcPr>
            <w:tcW w:type="dxa" w:w="2300"/>
          </w:tcPr>
          <w:p>
            <w:pPr/>
            <w:r>
              <w:t xml:space="preserve">Fear &amp; Greed</w:t>
            </w:r>
          </w:p>
        </w:tc>
        <w:tc>
          <w:tcPr>
            <w:tcW w:type="dxa" w:w="2900"/>
          </w:tcPr>
          <w:p>
            <w:pPr/>
            <w:r>
              <w:t xml:space="preserve">Mostly built — some gaps</w:t>
            </w:r>
          </w:p>
        </w:tc>
        <w:tc>
          <w:tcPr>
            <w:tcW w:type="dxa" w:w="600"/>
          </w:tcPr>
          <w:p>
            <w:pPr/>
            <w:r>
              <w:t xml:space="preserve">1</w:t>
            </w:r>
          </w:p>
        </w:tc>
        <w:tc>
          <w:tcPr>
            <w:tcW w:type="dxa" w:w="600"/>
          </w:tcPr>
          <w:p>
            <w:pPr/>
            <w:r>
              <w:t xml:space="preserve">3</w:t>
            </w:r>
          </w:p>
        </w:tc>
        <w:tc>
          <w:tcPr>
            <w:tcW w:type="dxa" w:w="600"/>
          </w:tcPr>
          <w:p>
            <w:pPr/>
            <w:r>
              <w:t xml:space="preserve"/>
            </w:r>
          </w:p>
        </w:tc>
        <w:tc>
          <w:tcPr>
            <w:tcW w:type="dxa" w:w="600"/>
          </w:tcPr>
          <w:p>
            <w:pPr/>
            <w:r>
              <w:t xml:space="preserve"/>
            </w:r>
          </w:p>
        </w:tc>
        <w:tc>
          <w:tcPr>
            <w:tcW w:type="dxa" w:w="600"/>
          </w:tcPr>
          <w:p>
            <w:pPr/>
            <w:r>
              <w:t xml:space="preserve"/>
            </w:r>
          </w:p>
        </w:tc>
      </w:tr>
      <w:tr>
        <w:tc>
          <w:tcPr>
            <w:tcW w:type="dxa" w:w="800"/>
          </w:tcPr>
          <w:p>
            <w:pPr/>
            <w:r>
              <w:t xml:space="preserve">Plus</w:t>
            </w:r>
          </w:p>
        </w:tc>
        <w:tc>
          <w:tcPr>
            <w:tcW w:type="dxa" w:w="2300"/>
          </w:tcPr>
          <w:p>
            <w:pPr/>
            <w:r>
              <w:t xml:space="preserve">Calendar</w:t>
            </w:r>
          </w:p>
        </w:tc>
        <w:tc>
          <w:tcPr>
            <w:tcW w:type="dxa" w:w="2900"/>
          </w:tcPr>
          <w:p>
            <w:pPr/>
            <w:r>
              <w:t xml:space="preserve">Mostly built — some gaps</w:t>
            </w:r>
          </w:p>
        </w:tc>
        <w:tc>
          <w:tcPr>
            <w:tcW w:type="dxa" w:w="600"/>
          </w:tcPr>
          <w:p>
            <w:pPr/>
            <w:r>
              <w:t xml:space="preserve">1</w:t>
            </w:r>
          </w:p>
        </w:tc>
        <w:tc>
          <w:tcPr>
            <w:tcW w:type="dxa" w:w="600"/>
          </w:tcPr>
          <w:p>
            <w:pPr/>
            <w:r>
              <w:t xml:space="preserve">3</w:t>
            </w:r>
          </w:p>
        </w:tc>
        <w:tc>
          <w:tcPr>
            <w:tcW w:type="dxa" w:w="600"/>
          </w:tcPr>
          <w:p>
            <w:pPr/>
            <w:r>
              <w:t xml:space="preserve"/>
            </w:r>
          </w:p>
        </w:tc>
        <w:tc>
          <w:tcPr>
            <w:tcW w:type="dxa" w:w="600"/>
          </w:tcPr>
          <w:p>
            <w:pPr/>
            <w:r>
              <w:t xml:space="preserve">1</w:t>
            </w:r>
          </w:p>
        </w:tc>
        <w:tc>
          <w:tcPr>
            <w:tcW w:type="dxa" w:w="600"/>
          </w:tcPr>
          <w:p>
            <w:pPr/>
            <w:r>
              <w:t xml:space="preserve">1</w:t>
            </w:r>
          </w:p>
        </w:tc>
      </w:tr>
      <w:tr>
        <w:tc>
          <w:tcPr>
            <w:tcW w:type="dxa" w:w="800"/>
          </w:tcPr>
          <w:p>
            <w:pPr/>
            <w:r>
              <w:t xml:space="preserve">Plus</w:t>
            </w:r>
          </w:p>
        </w:tc>
        <w:tc>
          <w:tcPr>
            <w:tcW w:type="dxa" w:w="2300"/>
          </w:tcPr>
          <w:p>
            <w:pPr/>
            <w:r>
              <w:t xml:space="preserve">Watchlist Plus</w:t>
            </w:r>
          </w:p>
        </w:tc>
        <w:tc>
          <w:tcPr>
            <w:tcW w:type="dxa" w:w="2900"/>
          </w:tcPr>
          <w:p>
            <w:pPr/>
            <w:r>
              <w:t xml:space="preserve">Mostly built — some gaps</w:t>
            </w:r>
          </w:p>
        </w:tc>
        <w:tc>
          <w:tcPr>
            <w:tcW w:type="dxa" w:w="600"/>
          </w:tcPr>
          <w:p>
            <w:pPr/>
            <w:r>
              <w:t xml:space="preserve">1</w:t>
            </w:r>
          </w:p>
        </w:tc>
        <w:tc>
          <w:tcPr>
            <w:tcW w:type="dxa" w:w="600"/>
          </w:tcPr>
          <w:p>
            <w:pPr/>
            <w:r>
              <w:t xml:space="preserve">1</w:t>
            </w:r>
          </w:p>
        </w:tc>
        <w:tc>
          <w:tcPr>
            <w:tcW w:type="dxa" w:w="600"/>
          </w:tcPr>
          <w:p>
            <w:pPr/>
            <w:r>
              <w:t xml:space="preserve"/>
            </w:r>
          </w:p>
        </w:tc>
        <w:tc>
          <w:tcPr>
            <w:tcW w:type="dxa" w:w="600"/>
          </w:tcPr>
          <w:p>
            <w:pPr/>
            <w:r>
              <w:t xml:space="preserve">1</w:t>
            </w:r>
          </w:p>
        </w:tc>
        <w:tc>
          <w:tcPr>
            <w:tcW w:type="dxa" w:w="600"/>
          </w:tcPr>
          <w:p>
            <w:pPr/>
            <w:r>
              <w:t xml:space="preserve">1</w:t>
            </w:r>
          </w:p>
        </w:tc>
      </w:tr>
      <w:tr>
        <w:tc>
          <w:tcPr>
            <w:tcW w:type="dxa" w:w="800"/>
          </w:tcPr>
          <w:p>
            <w:pPr/>
            <w:r>
              <w:t xml:space="preserve">Plus</w:t>
            </w:r>
          </w:p>
        </w:tc>
        <w:tc>
          <w:tcPr>
            <w:tcW w:type="dxa" w:w="2300"/>
          </w:tcPr>
          <w:p>
            <w:pPr/>
            <w:r>
              <w:t xml:space="preserve">Settings</w:t>
            </w:r>
          </w:p>
        </w:tc>
        <w:tc>
          <w:tcPr>
            <w:tcW w:type="dxa" w:w="2900"/>
          </w:tcPr>
          <w:p>
            <w:pPr/>
            <w:r>
              <w:t xml:space="preserve">Matches the spec</w:t>
            </w:r>
          </w:p>
        </w:tc>
        <w:tc>
          <w:tcPr>
            <w:tcW w:type="dxa" w:w="600"/>
          </w:tcPr>
          <w:p>
            <w:pPr/>
            <w:r>
              <w:t xml:space="preserve">1</w:t>
            </w:r>
          </w:p>
        </w:tc>
        <w:tc>
          <w:tcPr>
            <w:tcW w:type="dxa" w:w="600"/>
          </w:tcPr>
          <w:p>
            <w:pPr/>
            <w:r>
              <w:t xml:space="preserve"/>
            </w:r>
          </w:p>
        </w:tc>
        <w:tc>
          <w:tcPr>
            <w:tcW w:type="dxa" w:w="600"/>
          </w:tcPr>
          <w:p>
            <w:pPr/>
            <w:r>
              <w:t xml:space="preserve"/>
            </w:r>
          </w:p>
        </w:tc>
        <w:tc>
          <w:tcPr>
            <w:tcW w:type="dxa" w:w="600"/>
          </w:tcPr>
          <w:p>
            <w:pPr/>
            <w:r>
              <w:t xml:space="preserve"/>
            </w:r>
          </w:p>
        </w:tc>
        <w:tc>
          <w:tcPr>
            <w:tcW w:type="dxa" w:w="600"/>
          </w:tcPr>
          <w:p>
            <w:pPr/>
            <w:r>
              <w:t xml:space="preserve"/>
            </w:r>
          </w:p>
        </w:tc>
      </w:tr>
      <w:tr>
        <w:tc>
          <w:tcPr>
            <w:tcW w:type="dxa" w:w="800"/>
          </w:tcPr>
          <w:p>
            <w:pPr/>
            <w:r>
              <w:t xml:space="preserve">Pro</w:t>
            </w:r>
          </w:p>
        </w:tc>
        <w:tc>
          <w:tcPr>
            <w:tcW w:type="dxa" w:w="2300"/>
          </w:tcPr>
          <w:p>
            <w:pPr/>
            <w:r>
              <w:t xml:space="preserve">Flow Radar Pro</w:t>
            </w:r>
          </w:p>
        </w:tc>
        <w:tc>
          <w:tcPr>
            <w:tcW w:type="dxa" w:w="2900"/>
          </w:tcPr>
          <w:p>
            <w:pPr/>
            <w:r>
              <w:t xml:space="preserve">Mostly built — some gaps</w:t>
            </w:r>
          </w:p>
        </w:tc>
        <w:tc>
          <w:tcPr>
            <w:tcW w:type="dxa" w:w="600"/>
          </w:tcPr>
          <w:p>
            <w:pPr/>
            <w:r>
              <w:t xml:space="preserve">3</w:t>
            </w:r>
          </w:p>
        </w:tc>
        <w:tc>
          <w:tcPr>
            <w:tcW w:type="dxa" w:w="600"/>
          </w:tcPr>
          <w:p>
            <w:pPr/>
            <w:r>
              <w:t xml:space="preserve">3</w:t>
            </w:r>
          </w:p>
        </w:tc>
        <w:tc>
          <w:tcPr>
            <w:tcW w:type="dxa" w:w="600"/>
          </w:tcPr>
          <w:p>
            <w:pPr/>
            <w:r>
              <w:t xml:space="preserve">2</w:t>
            </w:r>
          </w:p>
        </w:tc>
        <w:tc>
          <w:tcPr>
            <w:tcW w:type="dxa" w:w="600"/>
          </w:tcPr>
          <w:p>
            <w:pPr/>
            <w:r>
              <w:t xml:space="preserve">1</w:t>
            </w:r>
          </w:p>
        </w:tc>
        <w:tc>
          <w:tcPr>
            <w:tcW w:type="dxa" w:w="600"/>
          </w:tcPr>
          <w:p>
            <w:pPr/>
            <w:r>
              <w:t xml:space="preserve"/>
            </w:r>
          </w:p>
        </w:tc>
      </w:tr>
      <w:tr>
        <w:tc>
          <w:tcPr>
            <w:tcW w:type="dxa" w:w="800"/>
          </w:tcPr>
          <w:p>
            <w:pPr/>
            <w:r>
              <w:t xml:space="preserve">Pro</w:t>
            </w:r>
          </w:p>
        </w:tc>
        <w:tc>
          <w:tcPr>
            <w:tcW w:type="dxa" w:w="2300"/>
          </w:tcPr>
          <w:p>
            <w:pPr/>
            <w:r>
              <w:t xml:space="preserve">Watchlist Pro</w:t>
            </w:r>
          </w:p>
        </w:tc>
        <w:tc>
          <w:tcPr>
            <w:tcW w:type="dxa" w:w="2900"/>
          </w:tcPr>
          <w:p>
            <w:pPr/>
            <w:r>
              <w:t xml:space="preserve">Mostly built — some gaps</w:t>
            </w:r>
          </w:p>
        </w:tc>
        <w:tc>
          <w:tcPr>
            <w:tcW w:type="dxa" w:w="600"/>
          </w:tcPr>
          <w:p>
            <w:pPr/>
            <w:r>
              <w:t xml:space="preserve">1</w:t>
            </w:r>
          </w:p>
        </w:tc>
        <w:tc>
          <w:tcPr>
            <w:tcW w:type="dxa" w:w="600"/>
          </w:tcPr>
          <w:p>
            <w:pPr/>
            <w:r>
              <w:t xml:space="preserve">2</w:t>
            </w:r>
          </w:p>
        </w:tc>
        <w:tc>
          <w:tcPr>
            <w:tcW w:type="dxa" w:w="600"/>
          </w:tcPr>
          <w:p>
            <w:pPr/>
            <w:r>
              <w:t xml:space="preserve">6</w:t>
            </w:r>
          </w:p>
        </w:tc>
        <w:tc>
          <w:tcPr>
            <w:tcW w:type="dxa" w:w="600"/>
          </w:tcPr>
          <w:p>
            <w:pPr/>
            <w:r>
              <w:t xml:space="preserve"/>
            </w:r>
          </w:p>
        </w:tc>
        <w:tc>
          <w:tcPr>
            <w:tcW w:type="dxa" w:w="600"/>
          </w:tcPr>
          <w:p>
            <w:pPr/>
            <w:r>
              <w:t xml:space="preserve"/>
            </w:r>
          </w:p>
        </w:tc>
      </w:tr>
      <w:tr>
        <w:tc>
          <w:tcPr>
            <w:tcW w:type="dxa" w:w="800"/>
          </w:tcPr>
          <w:p>
            <w:pPr/>
            <w:r>
              <w:t xml:space="preserve">Pro</w:t>
            </w:r>
          </w:p>
        </w:tc>
        <w:tc>
          <w:tcPr>
            <w:tcW w:type="dxa" w:w="2300"/>
          </w:tcPr>
          <w:p>
            <w:pPr/>
            <w:r>
              <w:t xml:space="preserve">Spot Pulse Pro</w:t>
            </w:r>
          </w:p>
        </w:tc>
        <w:tc>
          <w:tcPr>
            <w:tcW w:type="dxa" w:w="2900"/>
          </w:tcPr>
          <w:p>
            <w:pPr/>
            <w:r>
              <w:t xml:space="preserve">Mostly built — some gaps</w:t>
            </w:r>
          </w:p>
        </w:tc>
        <w:tc>
          <w:tcPr>
            <w:tcW w:type="dxa" w:w="600"/>
          </w:tcPr>
          <w:p>
            <w:pPr/>
            <w:r>
              <w:t xml:space="preserve">1</w:t>
            </w:r>
          </w:p>
        </w:tc>
        <w:tc>
          <w:tcPr>
            <w:tcW w:type="dxa" w:w="600"/>
          </w:tcPr>
          <w:p>
            <w:pPr/>
            <w:r>
              <w:t xml:space="preserve"/>
            </w:r>
          </w:p>
        </w:tc>
        <w:tc>
          <w:tcPr>
            <w:tcW w:type="dxa" w:w="600"/>
          </w:tcPr>
          <w:p>
            <w:pPr/>
            <w:r>
              <w:t xml:space="preserve"/>
            </w:r>
          </w:p>
        </w:tc>
        <w:tc>
          <w:tcPr>
            <w:tcW w:type="dxa" w:w="600"/>
          </w:tcPr>
          <w:p>
            <w:pPr/>
            <w:r>
              <w:t xml:space="preserve">1</w:t>
            </w:r>
          </w:p>
        </w:tc>
        <w:tc>
          <w:tcPr>
            <w:tcW w:type="dxa" w:w="600"/>
          </w:tcPr>
          <w:p>
            <w:pPr/>
            <w:r>
              <w:t xml:space="preserve"/>
            </w:r>
          </w:p>
        </w:tc>
      </w:tr>
      <w:tr>
        <w:tc>
          <w:tcPr>
            <w:tcW w:type="dxa" w:w="800"/>
          </w:tcPr>
          <w:p>
            <w:pPr/>
            <w:r>
              <w:t xml:space="preserve">Pro</w:t>
            </w:r>
          </w:p>
        </w:tc>
        <w:tc>
          <w:tcPr>
            <w:tcW w:type="dxa" w:w="2300"/>
          </w:tcPr>
          <w:p>
            <w:pPr/>
            <w:r>
              <w:t xml:space="preserve">Crypto Address Tracker</w:t>
            </w:r>
          </w:p>
        </w:tc>
        <w:tc>
          <w:tcPr>
            <w:tcW w:type="dxa" w:w="2900"/>
          </w:tcPr>
          <w:p>
            <w:pPr/>
            <w:r>
              <w:t xml:space="preserve">Mostly built — some gaps</w:t>
            </w:r>
          </w:p>
        </w:tc>
        <w:tc>
          <w:tcPr>
            <w:tcW w:type="dxa" w:w="600"/>
          </w:tcPr>
          <w:p>
            <w:pPr/>
            <w:r>
              <w:t xml:space="preserve">1</w:t>
            </w:r>
          </w:p>
        </w:tc>
        <w:tc>
          <w:tcPr>
            <w:tcW w:type="dxa" w:w="600"/>
          </w:tcPr>
          <w:p>
            <w:pPr/>
            <w:r>
              <w:t xml:space="preserve">2</w:t>
            </w:r>
          </w:p>
        </w:tc>
        <w:tc>
          <w:tcPr>
            <w:tcW w:type="dxa" w:w="600"/>
          </w:tcPr>
          <w:p>
            <w:pPr/>
            <w:r>
              <w:t xml:space="preserve">5</w:t>
            </w:r>
          </w:p>
        </w:tc>
        <w:tc>
          <w:tcPr>
            <w:tcW w:type="dxa" w:w="600"/>
          </w:tcPr>
          <w:p>
            <w:pPr/>
            <w:r>
              <w:t xml:space="preserve"/>
            </w:r>
          </w:p>
        </w:tc>
        <w:tc>
          <w:tcPr>
            <w:tcW w:type="dxa" w:w="600"/>
          </w:tcPr>
          <w:p>
            <w:pPr/>
            <w:r>
              <w:t xml:space="preserve"/>
            </w:r>
          </w:p>
        </w:tc>
      </w:tr>
      <w:tr>
        <w:tc>
          <w:tcPr>
            <w:tcW w:type="dxa" w:w="800"/>
          </w:tcPr>
          <w:p>
            <w:pPr/>
            <w:r>
              <w:t xml:space="preserve">Pro</w:t>
            </w:r>
          </w:p>
        </w:tc>
        <w:tc>
          <w:tcPr>
            <w:tcW w:type="dxa" w:w="2300"/>
          </w:tcPr>
          <w:p>
            <w:pPr/>
            <w:r>
              <w:t xml:space="preserve">Other Pro tabs (Tools Info list)</w:t>
            </w:r>
          </w:p>
        </w:tc>
        <w:tc>
          <w:tcPr>
            <w:tcW w:type="dxa" w:w="2900"/>
          </w:tcPr>
          <w:p>
            <w:pPr/>
            <w:r>
              <w:t xml:space="preserve">Mostly built — some gaps</w:t>
            </w:r>
          </w:p>
        </w:tc>
        <w:tc>
          <w:tcPr>
            <w:tcW w:type="dxa" w:w="600"/>
          </w:tcPr>
          <w:p>
            <w:pPr/>
            <w:r>
              <w:t xml:space="preserve">1</w:t>
            </w:r>
          </w:p>
        </w:tc>
        <w:tc>
          <w:tcPr>
            <w:tcW w:type="dxa" w:w="600"/>
          </w:tcPr>
          <w:p>
            <w:pPr/>
            <w:r>
              <w:t xml:space="preserve">3</w:t>
            </w:r>
          </w:p>
        </w:tc>
        <w:tc>
          <w:tcPr>
            <w:tcW w:type="dxa" w:w="600"/>
          </w:tcPr>
          <w:p>
            <w:pPr/>
            <w:r>
              <w:t xml:space="preserve">1</w:t>
            </w:r>
          </w:p>
        </w:tc>
        <w:tc>
          <w:tcPr>
            <w:tcW w:type="dxa" w:w="600"/>
          </w:tcPr>
          <w:p>
            <w:pPr/>
            <w:r>
              <w:t xml:space="preserve"/>
            </w:r>
          </w:p>
        </w:tc>
        <w:tc>
          <w:tcPr>
            <w:tcW w:type="dxa" w:w="600"/>
          </w:tcPr>
          <w:p>
            <w:pPr/>
            <w:r>
              <w:t xml:space="preserve">1</w:t>
            </w:r>
          </w:p>
        </w:tc>
      </w:tr>
      <w:tr>
        <w:tc>
          <w:tcPr>
            <w:tcW w:type="dxa" w:w="800"/>
          </w:tcPr>
          <w:p>
            <w:pPr/>
            <w:r>
              <w:t xml:space="preserve">Pro</w:t>
            </w:r>
          </w:p>
        </w:tc>
        <w:tc>
          <w:tcPr>
            <w:tcW w:type="dxa" w:w="2300"/>
          </w:tcPr>
          <w:p>
            <w:pPr/>
            <w:r>
              <w:t xml:space="preserve">Pro access &amp; security</w:t>
            </w:r>
          </w:p>
        </w:tc>
        <w:tc>
          <w:tcPr>
            <w:tcW w:type="dxa" w:w="2900"/>
          </w:tcPr>
          <w:p>
            <w:pPr/>
            <w:r>
              <w:t xml:space="preserve">Mostly built — some gaps</w:t>
            </w:r>
          </w:p>
        </w:tc>
        <w:tc>
          <w:tcPr>
            <w:tcW w:type="dxa" w:w="600"/>
          </w:tcPr>
          <w:p>
            <w:pPr/>
            <w:r>
              <w:t xml:space="preserve">2</w:t>
            </w:r>
          </w:p>
        </w:tc>
        <w:tc>
          <w:tcPr>
            <w:tcW w:type="dxa" w:w="600"/>
          </w:tcPr>
          <w:p>
            <w:pPr/>
            <w:r>
              <w:t xml:space="preserve"/>
            </w:r>
          </w:p>
        </w:tc>
        <w:tc>
          <w:tcPr>
            <w:tcW w:type="dxa" w:w="600"/>
          </w:tcPr>
          <w:p>
            <w:pPr/>
            <w:r>
              <w:t xml:space="preserve">1</w:t>
            </w:r>
          </w:p>
        </w:tc>
        <w:tc>
          <w:tcPr>
            <w:tcW w:type="dxa" w:w="600"/>
          </w:tcPr>
          <w:p>
            <w:pPr/>
            <w:r>
              <w:t xml:space="preserve"/>
            </w:r>
          </w:p>
        </w:tc>
        <w:tc>
          <w:tcPr>
            <w:tcW w:type="dxa" w:w="600"/>
          </w:tcPr>
          <w:p>
            <w:pPr/>
            <w:r>
              <w:t xml:space="preserve"/>
            </w:r>
          </w:p>
        </w:tc>
      </w:tr>
    </w:tbl>
    <w:p>
      <w:pPr>
        <w:pStyle w:val="Heading1"/>
      </w:pPr>
      <w:r>
        <w:t xml:space="preserve">Recommended next steps</w:t>
      </w:r>
    </w:p>
    <w:p>
      <w:pPr/>
      <w:r>
        <w:t xml:space="preserve">In order. Quick, high-value fixes first; decisions next; big builds after.</w:t>
      </w:r>
    </w:p>
    <w:p>
      <w:pPr/>
      <w:r>
        <w:rPr>
          <w:b/>
        </w:rPr>
        <w:t xml:space="preserve">1. Deploy the Firestore rules fix to production (security) </w:t>
      </w:r>
      <w:r>
        <w:rPr>
          <w:i/>
        </w:rPr>
        <w:t xml:space="preserve">(Small (≤ 1 day))</w:t>
      </w:r>
    </w:p>
    <w:p>
      <w:pPr/>
      <w:r>
        <w:t xml:space="preserve">Done and tested on the dev database (kumami-dev) on 10 Oct. Production — which kumami.world and the deployed dev website use — still lets a signed-in user make themselves Pro or superadmin and read Pro content without paying, until Andrew deploys the rules there.</w:t>
      </w:r>
    </w:p>
    <w:p>
      <w:pPr/>
      <w:r>
        <w:rPr>
          <w:b/>
        </w:rPr>
        <w:t xml:space="preserve">2. Fix the Console regime scoring to match the spec </w:t>
      </w:r>
      <w:r>
        <w:rPr>
          <w:i/>
        </w:rPr>
        <w:t xml:space="preserve">(Small (≤ 1 day))</w:t>
      </w:r>
    </w:p>
    <w:p>
      <w:pPr/>
      <w:r>
        <w:t xml:space="preserve">Five small rule differences (extreme Fear &amp; Greed weighted ±1.5, the ±$100M ETF band, the funding neutral zone, the OI-vs-price matrix, confidence measured on active signals only, and HYPE's 0.7 confidence cap). The Console verdict is the first thing every Plus user reads, and right now it can disagree with what Rachelle's rules would say.</w:t>
      </w:r>
    </w:p>
    <w:p>
      <w:pPr/>
      <w:r>
        <w:rPr>
          <w:b/>
        </w:rPr>
        <w:t xml:space="preserve">3. Flow Radar: correct liquidation direction and smart-money severity </w:t>
      </w:r>
      <w:r>
        <w:rPr>
          <w:i/>
        </w:rPr>
        <w:t xml:space="preserve">(Small (≤ 1 day))</w:t>
      </w:r>
    </w:p>
    <w:p>
      <w:pPr/>
      <w:r>
        <w:t xml:space="preserve">Every liquidation spike is currently labelled “Sell Pressure”, even short squeezes (which the spec says are bullish/green). Smart-money events never reach HIGH. Both are small rule fixes using data we already fetch.</w:t>
      </w:r>
    </w:p>
    <w:p>
      <w:pPr/>
      <w:r>
        <w:rPr>
          <w:b/>
        </w:rPr>
        <w:t xml:space="preserve">4. Add the On-Chain asset HYPE (replace AVAX) and the missing OI / funding bands </w:t>
      </w:r>
      <w:r>
        <w:rPr>
          <w:i/>
        </w:rPr>
        <w:t xml:space="preserve">(Small (≤ 1 day))</w:t>
      </w:r>
    </w:p>
    <w:p>
      <w:pPr/>
      <w:r>
        <w:t xml:space="preserve">On-Chain Insights is the only Plus page whose asset switcher doesn't match the BTC/ETH/SOL/BNB/HYPE universe used everywhere else.</w:t>
      </w:r>
    </w:p>
    <w:p>
      <w:pPr/>
      <w:r>
        <w:rPr>
          <w:b/>
        </w:rPr>
        <w:t xml:space="preserve">5. Decide the open questions (see “Decisions needed”) </w:t>
      </w:r>
      <w:r>
        <w:rPr>
          <w:i/>
        </w:rPr>
        <w:t xml:space="preserve">(Small (≤ 1 day))</w:t>
      </w:r>
    </w:p>
    <w:p>
      <w:pPr/>
      <w:r>
        <w:t xml:space="preserve">Plus Flow Radar delay, Spot Pulse/Intelligence tabs, Console preview panels, the Watchlist Signal column, and the three removed Pro tabs. Each one changes what gets built next.</w:t>
      </w:r>
    </w:p>
    <w:p>
      <w:pPr/>
      <w:r>
        <w:rPr>
          <w:b/>
        </w:rPr>
        <w:t xml:space="preserve">6. Build the Exchange Flow event type and turn on cross-signal outlines for Plus </w:t>
      </w:r>
      <w:r>
        <w:rPr>
          <w:i/>
        </w:rPr>
        <w:t xml:space="preserve">(Medium (2–4 days))</w:t>
      </w:r>
    </w:p>
    <w:p>
      <w:pPr/>
      <w:r>
        <w:t xml:space="preserve">The endpoint is available on our plan; Plus Flow Radar currently shows a “Netflow Flip” event in its place (which the spec reserves for Pro). Cross-signal outlines already work for Pro — the Plus spec wants them too.</w:t>
      </w:r>
    </w:p>
    <w:p>
      <w:pPr/>
      <w:r>
        <w:rPr>
          <w:b/>
        </w:rPr>
        <w:t xml:space="preserve">7. Connect an AI layer for the written interpretations </w:t>
      </w:r>
      <w:r>
        <w:rPr>
          <w:i/>
        </w:rPr>
        <w:t xml:space="preserve">(Medium (2–4 days))</w:t>
      </w:r>
    </w:p>
    <w:p>
      <w:pPr/>
      <w:r>
        <w:t xml:space="preserve">Console regime sentence, Flow Radar verdict paragraph, Spot Pulse sentence and Fear &amp; Greed News Tone all specify an LLM (with template fallback). None is connected; a GEMINI_API_KEY already exists in the environment.</w:t>
      </w:r>
    </w:p>
    <w:p>
      <w:pPr/>
      <w:r>
        <w:rPr>
          <w:b/>
        </w:rPr>
        <w:t xml:space="preserve">8. Flow Radar Pro significance engine </w:t>
      </w:r>
      <w:r>
        <w:rPr>
          <w:i/>
        </w:rPr>
        <w:t xml:space="preserve">(Large (1–2+ weeks))</w:t>
      </w:r>
    </w:p>
    <w:p>
      <w:pPr/>
      <w:r>
        <w:t xml:space="preserve">The single biggest Pro differentiator in the spec (“$10M is routine for BTC but huge for HYPE”). Needs a daily background job for per-asset baselines — the repo has no scheduled jobs yet, so this is the first one.</w:t>
      </w:r>
    </w:p>
    <w:p>
      <w:pPr/>
      <w:r>
        <w:rPr>
          <w:b/>
        </w:rPr>
        <w:t xml:space="preserve">9. Watchlist Pro: add-time validation, ◆ early-signal tags, saved lists </w:t>
      </w:r>
      <w:r>
        <w:rPr>
          <w:i/>
        </w:rPr>
        <w:t xml:space="preserve">(Large (1–2+ weeks))</w:t>
      </w:r>
    </w:p>
    <w:p>
      <w:pPr/>
      <w:r>
        <w:t xml:space="preserve">Validation stops users adding illiquid coins (spec: spot + futures + $10M volume). The ◆ tags are the Pro-only value of the Watchlist; Liquidity Vacuum's order-book data is available on our plan.</w:t>
      </w:r>
    </w:p>
    <w:p>
      <w:pPr/>
      <w:r>
        <w:rPr>
          <w:b/>
        </w:rPr>
        <w:t xml:space="preserve">10. Crypto Address Tracker: PnL, win rate, Trader/Farmer tags, multi-chain </w:t>
      </w:r>
      <w:r>
        <w:rPr>
          <w:i/>
        </w:rPr>
        <w:t xml:space="preserve">(Large (1–2+ weeks))</w:t>
      </w:r>
    </w:p>
    <w:p>
      <w:pPr/>
      <w:r>
        <w:t xml:space="preserve">Today it reads Ethereum mainnet only and shows “—” for PnL and win rate. These need trade-history reconstruction and explorer APIs (Etherscan-family, Solscan), which are free tiers.</w:t>
      </w:r>
    </w:p>
    <w:p>
      <w:pPr>
        <w:pStyle w:val="Heading1"/>
      </w:pPr>
      <w:r>
        <w:t xml:space="preserve">Decisions needed</w:t>
      </w:r>
    </w:p>
    <w:p>
      <w:pPr/>
      <w:r>
        <w:t xml:space="preserve">Places where the website intentionally differs from the written spec, or where Rachelle's documents disagree with each other. Nothing here is a bug — but each needs a yes/no from Rachelle and Andrew.</w:t>
      </w:r>
    </w:p>
    <w:tbl>
      <w:tblPr>
        <w:tblStyle w:val="LightGrid-Accent1"/>
        <w:tblW w:type="auto" w:w="0"/>
        <w:tblLook w:firstColumn="1" w:firstRow="1" w:lastColumn="0" w:lastRow="0" w:noHBand="0" w:noVBand="1" w:val="04A0"/>
      </w:tblPr>
      <w:tblGrid>
        <w:gridCol w:w="1700"/>
        <w:gridCol w:w="2500"/>
        <w:gridCol w:w="2500"/>
        <w:gridCol w:w="2300"/>
      </w:tblGrid>
      <w:tr>
        <w:tc>
          <w:tcPr>
            <w:tcW w:type="dxa" w:w="1700"/>
          </w:tcPr>
          <w:p>
            <w:pPr/>
            <w:r>
              <w:t xml:space="preserve">Topic</w:t>
            </w:r>
          </w:p>
        </w:tc>
        <w:tc>
          <w:tcPr>
            <w:tcW w:type="dxa" w:w="2500"/>
          </w:tcPr>
          <w:p>
            <w:pPr/>
            <w:r>
              <w:t xml:space="preserve">Rachelle's spec says</w:t>
            </w:r>
          </w:p>
        </w:tc>
        <w:tc>
          <w:tcPr>
            <w:tcW w:type="dxa" w:w="2500"/>
          </w:tcPr>
          <w:p>
            <w:pPr/>
            <w:r>
              <w:t xml:space="preserve">The website does</w:t>
            </w:r>
          </w:p>
        </w:tc>
        <w:tc>
          <w:tcPr>
            <w:tcW w:type="dxa" w:w="2300"/>
          </w:tcPr>
          <w:p>
            <w:pPr/>
            <w:r>
              <w:t xml:space="preserve">Question to answer</w:t>
            </w:r>
          </w:p>
        </w:tc>
      </w:tr>
      <w:tr>
        <w:tc>
          <w:tcPr>
            <w:tcW w:type="dxa" w:w="1700"/>
          </w:tcPr>
          <w:p>
            <w:pPr/>
            <w:r>
              <w:t xml:space="preserve">Plus Flow Radar speed</w:t>
            </w:r>
          </w:p>
        </w:tc>
        <w:tc>
          <w:tcPr>
            <w:tcW w:type="dxa" w:w="2500"/>
          </w:tcPr>
          <w:p>
            <w:pPr/>
            <w:r>
              <w:t xml:space="preserve">Plus gets real-time delivery, no delay (Plus §4.1).</w:t>
            </w:r>
          </w:p>
        </w:tc>
        <w:tc>
          <w:tcPr>
            <w:tcW w:type="dxa" w:w="2500"/>
          </w:tcPr>
          <w:p>
            <w:pPr/>
            <w:r>
              <w:t xml:space="preserve">Andrew decided (10 Oct 2026): Flow Radar Plus is delayed 15 minutes for every account; Flow Radar Pro is real-time.</w:t>
            </w:r>
          </w:p>
        </w:tc>
        <w:tc>
          <w:tcPr>
            <w:tcW w:type="dxa" w:w="2300"/>
          </w:tcPr>
          <w:p>
            <w:pPr/>
            <w:r>
              <w:t xml:space="preserve">Rachelle: OK with the 15-minute delay as the Plus/Pro difference?</w:t>
            </w:r>
          </w:p>
        </w:tc>
      </w:tr>
      <w:tr>
        <w:tc>
          <w:tcPr>
            <w:tcW w:type="dxa" w:w="1700"/>
          </w:tcPr>
          <w:p>
            <w:pPr/>
            <w:r>
              <w:t xml:space="preserve">Spot Pulse as its own tab</w:t>
            </w:r>
          </w:p>
        </w:tc>
        <w:tc>
          <w:tcPr>
            <w:tcW w:type="dxa" w:w="2500"/>
          </w:tcPr>
          <w:p>
            <w:pPr/>
            <w:r>
              <w:t xml:space="preserve">“Dedicated tab in Advanced nav” (Plus §3).</w:t>
            </w:r>
          </w:p>
        </w:tc>
        <w:tc>
          <w:tcPr>
            <w:tcW w:type="dxa" w:w="2500"/>
          </w:tcPr>
          <w:p>
            <w:pPr/>
            <w:r>
              <w:t xml:space="preserve">Andrew decided (10 Oct 2026): Plus gets a Spot Pulse tile (On-Chain + Console); the full tool is Spot Pulse Pro under Pro → Tools.</w:t>
            </w:r>
          </w:p>
        </w:tc>
        <w:tc>
          <w:tcPr>
            <w:tcW w:type="dxa" w:w="2300"/>
          </w:tcPr>
          <w:p>
            <w:pPr/>
            <w:r>
              <w:t xml:space="preserve">Rachelle: confirm Plus doesn't need its own Spot Pulse tab.</w:t>
            </w:r>
          </w:p>
        </w:tc>
      </w:tr>
      <w:tr>
        <w:tc>
          <w:tcPr>
            <w:tcW w:type="dxa" w:w="1700"/>
          </w:tcPr>
          <w:p>
            <w:pPr/>
            <w:r>
              <w:t xml:space="preserve">Intelligence</w:t>
            </w:r>
          </w:p>
        </w:tc>
        <w:tc>
          <w:tcPr>
            <w:tcW w:type="dxa" w:w="2500"/>
          </w:tcPr>
          <w:p>
            <w:pPr/>
            <w:r>
              <w:t xml:space="preserve">Listed in the Plus nav and as a Console preview (top 4 A-tier briefs), and in Tools Info — but the Plus brief has no section 5 for it.</w:t>
            </w:r>
          </w:p>
        </w:tc>
        <w:tc>
          <w:tcPr>
            <w:tcW w:type="dxa" w:w="2500"/>
          </w:tcPr>
          <w:p>
            <w:pPr/>
            <w:r>
              <w:t xml:space="preserve">Removed from the nav on 21 Sep (redirects to Console); still used behind the scenes for Fear &amp; Greed's News Tone.</w:t>
            </w:r>
          </w:p>
        </w:tc>
        <w:tc>
          <w:tcPr>
            <w:tcW w:type="dxa" w:w="2300"/>
          </w:tcPr>
          <w:p>
            <w:pPr/>
            <w:r>
              <w:t xml:space="preserve">Is Intelligence officially dropped from Plus? If not, it needs its section back in the spec.</w:t>
            </w:r>
          </w:p>
        </w:tc>
      </w:tr>
      <w:tr>
        <w:tc>
          <w:tcPr>
            <w:tcW w:type="dxa" w:w="1700"/>
          </w:tcPr>
          <w:p>
            <w:pPr/>
            <w:r>
              <w:t xml:space="preserve">Console preview panels</w:t>
            </w:r>
          </w:p>
        </w:tc>
        <w:tc>
          <w:tcPr>
            <w:tcW w:type="dxa" w:w="2500"/>
          </w:tcPr>
          <w:p>
            <w:pPr/>
            <w:r>
              <w:t xml:space="preserve">Three previews: Spot Pulse, Flow Radar (last 4 HIGH events), Intelligence (top 4 A-tier).</w:t>
            </w:r>
          </w:p>
        </w:tc>
        <w:tc>
          <w:tcPr>
            <w:tcW w:type="dxa" w:w="2500"/>
          </w:tcPr>
          <w:p>
            <w:pPr/>
            <w:r>
              <w:t xml:space="preserve">Four previews: Spot Pulse, Flow Radar, Calendar (next 7 days), Watchlist — following the later mockup.</w:t>
            </w:r>
          </w:p>
        </w:tc>
        <w:tc>
          <w:tcPr>
            <w:tcW w:type="dxa" w:w="2300"/>
          </w:tcPr>
          <w:p>
            <w:pPr/>
            <w:r>
              <w:t xml:space="preserve">Confirm the mockup's four panels replace the written three.</w:t>
            </w:r>
          </w:p>
        </w:tc>
      </w:tr>
      <w:tr>
        <w:tc>
          <w:tcPr>
            <w:tcW w:type="dxa" w:w="1700"/>
          </w:tcPr>
          <w:p>
            <w:pPr/>
            <w:r>
              <w:t xml:space="preserve">Watchlist: whale tags</w:t>
            </w:r>
          </w:p>
        </w:tc>
        <w:tc>
          <w:tcPr>
            <w:tcW w:type="dxa" w:w="2500"/>
          </w:tcPr>
          <w:p>
            <w:pPr/>
            <w:r>
              <w:t xml:space="preserve">Whale Accumulation / Distribution are action tags (Priority 2) in the tags column.</w:t>
            </w:r>
          </w:p>
        </w:tc>
        <w:tc>
          <w:tcPr>
            <w:tcW w:type="dxa" w:w="2500"/>
          </w:tcPr>
          <w:p>
            <w:pPr/>
            <w:r>
              <w:t xml:space="preserve">Whale activity has its own “Signal” column (with Spot Pulse and smart-money); the tags column is now “Status” (risk + regime), per the later mockup.</w:t>
            </w:r>
          </w:p>
        </w:tc>
        <w:tc>
          <w:tcPr>
            <w:tcW w:type="dxa" w:w="2300"/>
          </w:tcPr>
          <w:p>
            <w:pPr/>
            <w:r>
              <w:t xml:space="preserve">Keep the separate Signal column?</w:t>
            </w:r>
          </w:p>
        </w:tc>
      </w:tr>
      <w:tr>
        <w:tc>
          <w:tcPr>
            <w:tcW w:type="dxa" w:w="1700"/>
          </w:tcPr>
          <w:p>
            <w:pPr/>
            <w:r>
              <w:t xml:space="preserve">Pro tabs that were removed</w:t>
            </w:r>
          </w:p>
        </w:tc>
        <w:tc>
          <w:tcPr>
            <w:tcW w:type="dxa" w:w="2500"/>
          </w:tcPr>
          <w:p>
            <w:pPr/>
            <w:r>
              <w:t xml:space="preserve">Tools Info still lists Smart Money Tracker, Coin/Token Tracker and a Pro Fear &amp; Greed, and the Pro Tool Logic sheet specs them.</w:t>
            </w:r>
          </w:p>
        </w:tc>
        <w:tc>
          <w:tcPr>
            <w:tcW w:type="dxa" w:w="2500"/>
          </w:tcPr>
          <w:p>
            <w:pPr/>
            <w:r>
              <w:t xml:space="preserve">All three were empty “Coming Soon” placeholders and were removed from the Pro nav on 21 Sep (absent from the later mockup).</w:t>
            </w:r>
          </w:p>
        </w:tc>
        <w:tc>
          <w:tcPr>
            <w:tcW w:type="dxa" w:w="2300"/>
          </w:tcPr>
          <w:p>
            <w:pPr/>
            <w:r>
              <w:t xml:space="preserve">Are these three tools cancelled, or postponed? If postponed, which comes first?</w:t>
            </w:r>
          </w:p>
        </w:tc>
      </w:tr>
      <w:tr>
        <w:tc>
          <w:tcPr>
            <w:tcW w:type="dxa" w:w="1700"/>
          </w:tcPr>
          <w:p>
            <w:pPr/>
            <w:r>
              <w:t xml:space="preserve">One calendar for Plus and Pro</w:t>
            </w:r>
          </w:p>
        </w:tc>
        <w:tc>
          <w:tcPr>
            <w:tcW w:type="dxa" w:w="2500"/>
          </w:tcPr>
          <w:p>
            <w:pPr/>
            <w:r>
              <w:t xml:space="preserve">Plus Calendar from the API feed + an editorial pipeline; the Pro Tool Logic sheet describes a separate Pro calendar.</w:t>
            </w:r>
          </w:p>
        </w:tc>
        <w:tc>
          <w:tcPr>
            <w:tcW w:type="dxa" w:w="2500"/>
          </w:tcPr>
          <w:p>
            <w:pPr/>
            <w:r>
              <w:t xml:space="preserve">Since 9 Oct there is one Calendar for both tiers: API feed + team events added in /admin/pro-calendar (Andrew's decision).</w:t>
            </w:r>
          </w:p>
        </w:tc>
        <w:tc>
          <w:tcPr>
            <w:tcW w:type="dxa" w:w="2300"/>
          </w:tcPr>
          <w:p>
            <w:pPr/>
            <w:r>
              <w:t xml:space="preserve">Confirm one shared calendar is the intended design.</w:t>
            </w:r>
          </w:p>
        </w:tc>
      </w:tr>
      <w:tr>
        <w:tc>
          <w:tcPr>
            <w:tcW w:type="dxa" w:w="1700"/>
          </w:tcPr>
          <w:p>
            <w:pPr/>
            <w:r>
              <w:t xml:space="preserve">Calendar automatic feeds</w:t>
            </w:r>
          </w:p>
        </w:tc>
        <w:tc>
          <w:tcPr>
            <w:tcW w:type="dxa" w:w="2500"/>
          </w:tcPr>
          <w:p>
            <w:pPr/>
            <w:r>
              <w:t xml:space="preserve">Macro events and token unlocks come from the data feed, plus team events.</w:t>
            </w:r>
          </w:p>
        </w:tc>
        <w:tc>
          <w:tcPr>
            <w:tcW w:type="dxa" w:w="2500"/>
          </w:tcPr>
          <w:p>
            <w:pPr/>
            <w:r>
              <w:t xml:space="preserve">Feeds are OFF for now (Andrew, 10 Oct 2026); only team-added events show. Admins can switch each feed on.</w:t>
            </w:r>
          </w:p>
        </w:tc>
        <w:tc>
          <w:tcPr>
            <w:tcW w:type="dxa" w:w="2300"/>
          </w:tcPr>
          <w:p>
            <w:pPr/>
            <w:r>
              <w:t xml:space="preserve">When should the feeds be switched on?</w:t>
            </w:r>
          </w:p>
        </w:tc>
      </w:tr>
      <w:tr>
        <w:tc>
          <w:tcPr>
            <w:tcW w:type="dxa" w:w="1700"/>
          </w:tcPr>
          <w:p>
            <w:pPr/>
            <w:r>
              <w:t xml:space="preserve">Legal pages and consent (not in Rachelle's spec)</w:t>
            </w:r>
          </w:p>
        </w:tc>
        <w:tc>
          <w:tcPr>
            <w:tcW w:type="dxa" w:w="2500"/>
          </w:tcPr>
          <w:p>
            <w:pPr/>
            <w:r>
              <w:t xml:space="preserve">Not covered by her spec.</w:t>
            </w:r>
          </w:p>
        </w:tc>
        <w:tc>
          <w:tcPr>
            <w:tcW w:type="dxa" w:w="2500"/>
          </w:tcPr>
          <w:p>
            <w:pPr/>
            <w:r>
              <w:t xml:space="preserve">Privacy Policy, cookie banner (analytics only after Accept), Terms/Privacy links at sign-up and payment, a not-financial-advice footer on every app page (Andrew's spec v1.15, Basic §7), self-serve account deletion in Profile (v1.16, Basic §8), and rewritten Terms of Service with 18+, refunds (none once a period has started), referral rules, sanctions, AI output and copyright contact (v1.17).</w:t>
            </w:r>
          </w:p>
        </w:tc>
        <w:tc>
          <w:tcPr>
            <w:tcW w:type="dxa" w:w="2300"/>
          </w:tcPr>
          <w:p>
            <w:pPr/>
            <w:r>
              <w:t xml:space="preserve">Company legal name, country and contact email (still placeholders on Terms and Privacy); a lawyer review before main.</w:t>
            </w:r>
          </w:p>
        </w:tc>
      </w:tr>
    </w:tbl>
    <w:p>
      <w:r>
        <w:br w:type="page"/>
      </w:r>
    </w:p>
    <w:p>
      <w:pPr>
        <w:pStyle w:val="Heading1"/>
      </w:pPr>
      <w:r>
        <w:t xml:space="preserve">Kumami Plus</w:t>
      </w:r>
    </w:p>
    <w:p>
      <w:pPr>
        <w:pStyle w:val="Heading2"/>
      </w:pPr>
      <w:r>
        <w:t xml:space="preserve">Console</w:t>
      </w:r>
    </w:p>
    <w:p>
      <w:pPr/>
      <w:r>
        <w:rPr>
          <w:b/>
        </w:rPr>
        <w:t xml:space="preserve">Overall: </w:t>
      </w:r>
      <w:r>
        <w:t xml:space="preserve">Mostly built — some gaps</w:t>
      </w:r>
    </w:p>
    <w:p>
      <w:pPr/>
      <w:r>
        <w:rPr>
          <w:i/>
        </w:rPr>
        <w:t xml:space="preserve">Layout, tiles and the six Tier-1 bug fixes match. The regime engine's scoring details differ from §1.1, and the AI sentence is missing.</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Regime verdict from the rule engine (not the Fear &amp; Greed label), confidence floor (&lt; 0.60 → “Neutral · Low Signal”, 0.60–0.75 → “Leaning …”), score normalised by active signals.</w:t>
            </w:r>
          </w:p>
        </w:tc>
        <w:tc>
          <w:tcPr>
            <w:tcW w:type="dxa" w:w="3300"/>
          </w:tcPr>
          <w:p>
            <w:pPr/>
            <w:r>
              <w:t xml:space="preserve">All built as specified.</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Fear &amp; Greed scored contrarian with extra weight at the extremes: 0–24 → +1.5, 25–45 → +1, 46–55 → 0, 56–74 → −1, 75–100 → −1.5.</w:t>
            </w:r>
          </w:p>
        </w:tc>
        <w:tc>
          <w:tcPr>
            <w:tcW w:type="dxa" w:w="3300"/>
          </w:tcPr>
          <w:p>
            <w:pPr/>
            <w:r>
              <w:t xml:space="preserve">Every band scores ±1 — extremes aren't weighted more.</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ETF signal only counts when 7-day flow is beyond ±$100M.</w:t>
            </w:r>
          </w:p>
        </w:tc>
        <w:tc>
          <w:tcPr>
            <w:tcW w:type="dxa" w:w="3300"/>
          </w:tcPr>
          <w:p>
            <w:pPr/>
            <w:r>
              <w:t xml:space="preserve">Any positive or negative 7-day flow counts.</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Funding: &gt; +0.1% → −1; within ±0.05% → 0; below −0.05% → +1.</w:t>
            </w:r>
          </w:p>
        </w:tc>
        <w:tc>
          <w:tcPr>
            <w:tcW w:type="dxa" w:w="3300"/>
          </w:tcPr>
          <w:p>
            <w:pPr/>
            <w:r>
              <w:t xml:space="preserve">Any negative funding scores +1 (no −0.05% threshold).</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OI vs price: OI up + price up → +1; OI up + price flat → 0; OI up + price down → −1 (overleveraged).</w:t>
            </w:r>
          </w:p>
        </w:tc>
        <w:tc>
          <w:tcPr>
            <w:tcW w:type="dxa" w:w="3300"/>
          </w:tcPr>
          <w:p>
            <w:pPr/>
            <w:r>
              <w:t xml:space="preserve">OI up + price flat scores −1 and OI up + price down scores 0 — the two cases are swapped.</w:t>
            </w:r>
          </w:p>
        </w:tc>
        <w:tc>
          <w:tcPr>
            <w:tcW w:type="dxa" w:w="1500"/>
          </w:tcPr>
          <w:p>
            <w:pPr/>
            <w:r>
              <w:rPr>
                <w:b/>
                <w:color w:val="C62828"/>
              </w:rPr>
              <w:t xml:space="preserve">❌ Missing</w:t>
            </w:r>
          </w:p>
        </w:tc>
        <w:tc>
          <w:tcPr>
            <w:tcW w:type="dxa" w:w="900"/>
          </w:tcPr>
          <w:p>
            <w:pPr/>
            <w:r>
              <w:t xml:space="preserve">S</w:t>
            </w:r>
          </w:p>
        </w:tc>
      </w:tr>
      <w:tr>
        <w:tc>
          <w:tcPr>
            <w:tcW w:type="dxa" w:w="3300"/>
          </w:tcPr>
          <w:p>
            <w:pPr/>
            <w:r>
              <w:t xml:space="preserve">Confidence = share of the active (non-neutral) signals that agree with the verdict.</w:t>
            </w:r>
          </w:p>
        </w:tc>
        <w:tc>
          <w:tcPr>
            <w:tcW w:type="dxa" w:w="3300"/>
          </w:tcPr>
          <w:p>
            <w:pPr/>
            <w:r>
              <w:t xml:space="preserve">Divides by all 4 signals, so confidence reads low when some signals are neutral — pushing more readings into “Neutral · Low Signal”.</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HYPE chip: cap confidence at 0.7 (fewer reliable signals).</w:t>
            </w:r>
          </w:p>
        </w:tc>
        <w:tc>
          <w:tcPr>
            <w:tcW w:type="dxa" w:w="3300"/>
          </w:tcPr>
          <w:p>
            <w:pPr/>
            <w:r>
              <w:t xml:space="preserve">No cap.</w:t>
            </w:r>
          </w:p>
        </w:tc>
        <w:tc>
          <w:tcPr>
            <w:tcW w:type="dxa" w:w="1500"/>
          </w:tcPr>
          <w:p>
            <w:pPr/>
            <w:r>
              <w:rPr>
                <w:b/>
                <w:color w:val="C62828"/>
              </w:rPr>
              <w:t xml:space="preserve">❌ Missing</w:t>
            </w:r>
          </w:p>
        </w:tc>
        <w:tc>
          <w:tcPr>
            <w:tcW w:type="dxa" w:w="900"/>
          </w:tcPr>
          <w:p>
            <w:pPr/>
            <w:r>
              <w:t xml:space="preserve">S</w:t>
            </w:r>
          </w:p>
        </w:tc>
      </w:tr>
      <w:tr>
        <w:tc>
          <w:tcPr>
            <w:tcW w:type="dxa" w:w="3300"/>
          </w:tcPr>
          <w:p>
            <w:pPr/>
            <w:r>
              <w:t xml:space="preserve">Two-sentence AI interpretation under the regime (cached 15–30 min, template fallback).</w:t>
            </w:r>
          </w:p>
        </w:tc>
        <w:tc>
          <w:tcPr>
            <w:tcW w:type="dxa" w:w="3300"/>
          </w:tcPr>
          <w:p>
            <w:pPr/>
            <w:r>
              <w:t xml:space="preserve">No sentence at all.</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4 macro tiles: BTC ETF Net Flow, BTC Dominance (CoinGecko), On-Chain Bias (both numbers from one response), Total Liquidations 24H “vs 7D avg”.</w:t>
            </w:r>
          </w:p>
        </w:tc>
        <w:tc>
          <w:tcPr>
            <w:tcW w:type="dxa" w:w="3300"/>
          </w:tcPr>
          <w:p>
            <w:pPr/>
            <w:r>
              <w:t xml:space="preserve">All four built as specified.</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5 asset regime chips (BTC/ETH/SOL/BNB/HYPE), each with its own independent engine run.</w:t>
            </w:r>
          </w:p>
        </w:tc>
        <w:tc>
          <w:tcPr>
            <w:tcW w:type="dxa" w:w="3300"/>
          </w:tcPr>
          <w:p>
            <w:pPr/>
            <w:r>
              <w:t xml:space="preserve">Built; prices come from one call per coin because the batched endpoint is locked.</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Preview panels: Spot Pulse, Flow Radar (last 4 HIGH), Intelligence (top 4 A-tier).</w:t>
            </w:r>
          </w:p>
        </w:tc>
        <w:tc>
          <w:tcPr>
            <w:tcW w:type="dxa" w:w="3300"/>
          </w:tcPr>
          <w:p>
            <w:pPr/>
            <w:r>
              <w:t xml:space="preserve">Spot Pulse, Flow Radar, Calendar, Watchlist — per the later mockup.</w:t>
            </w:r>
          </w:p>
        </w:tc>
        <w:tc>
          <w:tcPr>
            <w:tcW w:type="dxa" w:w="1500"/>
          </w:tcPr>
          <w:p>
            <w:pPr/>
            <w:r>
              <w:rPr>
                <w:b/>
                <w:color w:val="1565C0"/>
              </w:rPr>
              <w:t xml:space="preserve">❓ Decision needed</w:t>
            </w:r>
          </w:p>
        </w:tc>
        <w:tc>
          <w:tcPr>
            <w:tcW w:type="dxa" w:w="900"/>
          </w:tcPr>
          <w:p>
            <w:pPr/>
            <w:r>
              <w:t xml:space="preserve">—</w:t>
            </w:r>
          </w:p>
        </w:tc>
      </w:tr>
      <w:tr>
        <w:tc>
          <w:tcPr>
            <w:tcW w:type="dxa" w:w="3300"/>
          </w:tcPr>
          <w:p>
            <w:pPr/>
            <w:r>
              <w:t xml:space="preserve">Console badge for HIGH calendar events, e.g. “CPI in 4h — expect volatility” (Calendar §7.4).</w:t>
            </w:r>
          </w:p>
        </w:tc>
        <w:tc>
          <w:tcPr>
            <w:tcW w:type="dxa" w:w="3300"/>
          </w:tcPr>
          <w:p>
            <w:pPr/>
            <w:r>
              <w:t xml:space="preserve">Not built as a badge; the “Needs your attention today” popup covers the same events.</w:t>
            </w:r>
          </w:p>
        </w:tc>
        <w:tc>
          <w:tcPr>
            <w:tcW w:type="dxa" w:w="1500"/>
          </w:tcPr>
          <w:p>
            <w:pPr/>
            <w:r>
              <w:rPr>
                <w:b/>
                <w:color w:val="B26A00"/>
              </w:rPr>
              <w:t xml:space="preserve">🟡 Partly</w:t>
            </w:r>
          </w:p>
        </w:tc>
        <w:tc>
          <w:tcPr>
            <w:tcW w:type="dxa" w:w="900"/>
          </w:tcPr>
          <w:p>
            <w:pPr/>
            <w:r>
              <w:t xml:space="preserve">S</w:t>
            </w:r>
          </w:p>
        </w:tc>
      </w:tr>
    </w:tbl>
    <w:p>
      <w:pPr>
        <w:pStyle w:val="Heading2"/>
      </w:pPr>
      <w:r>
        <w:t xml:space="preserve">On-Chain Insights</w:t>
      </w:r>
    </w:p>
    <w:p>
      <w:pPr/>
      <w:r>
        <w:rPr>
          <w:b/>
        </w:rPr>
        <w:t xml:space="preserve">Overall: </w:t>
      </w:r>
      <w:r>
        <w:t xml:space="preserve">Mostly built — some gaps</w:t>
      </w:r>
    </w:p>
    <w:p>
      <w:pPr/>
      <w:r>
        <w:rPr>
          <w:i/>
        </w:rPr>
        <w:t xml:space="preserve">All panels exist with live data. The asset switcher and a few verdict bands differ from the spec.</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Asset switcher: BTC / ETH / SOL / BNB / HYPE.</w:t>
            </w:r>
          </w:p>
        </w:tc>
        <w:tc>
          <w:tcPr>
            <w:tcW w:type="dxa" w:w="3300"/>
          </w:tcPr>
          <w:p>
            <w:pPr/>
            <w:r>
              <w:t xml:space="preserve">BTC / ETH / SOL / BNB / AVAX — HYPE missing, AVAX isn't in the Plus universe.</w:t>
            </w:r>
          </w:p>
        </w:tc>
        <w:tc>
          <w:tcPr>
            <w:tcW w:type="dxa" w:w="1500"/>
          </w:tcPr>
          <w:p>
            <w:pPr/>
            <w:r>
              <w:rPr>
                <w:b/>
                <w:color w:val="C62828"/>
              </w:rPr>
              <w:t xml:space="preserve">❌ Missing</w:t>
            </w:r>
          </w:p>
        </w:tc>
        <w:tc>
          <w:tcPr>
            <w:tcW w:type="dxa" w:w="900"/>
          </w:tcPr>
          <w:p>
            <w:pPr/>
            <w:r>
              <w:t xml:space="preserve">S</w:t>
            </w:r>
          </w:p>
        </w:tc>
      </w:tr>
      <w:tr>
        <w:tc>
          <w:tcPr>
            <w:tcW w:type="dxa" w:w="3300"/>
          </w:tcPr>
          <w:p>
            <w:pPr/>
            <w:r>
              <w:t xml:space="preserve">Funding bands: Crowded Long from +0.05%, Neutral ±0.05%, Crowded Short −0.05% to −0.1%.</w:t>
            </w:r>
          </w:p>
        </w:tc>
        <w:tc>
          <w:tcPr>
            <w:tcW w:type="dxa" w:w="3300"/>
          </w:tcPr>
          <w:p>
            <w:pPr/>
            <w:r>
              <w:t xml:space="preserve">Crowded Long starts at +0.06%, an extra “Mild Short Bias” band exists (−0.01% to −0.05%), Crowded Short starts at −0.06%.</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Liquidations 24H: Mass Long Flush = red, Short Squeeze = green, “Cascade —” over $500M.</w:t>
            </w:r>
          </w:p>
        </w:tc>
        <w:tc>
          <w:tcPr>
            <w:tcW w:type="dxa" w:w="3300"/>
          </w:tcPr>
          <w:p>
            <w:pPr/>
            <w:r>
              <w:t xml:space="preserve">Built as specified (the colour-inversion fix is in).</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Exchange Netflow, Long/Short (with smart-money divergence), CVD, Coinbase Premium, ETF (always 30D).</w:t>
            </w:r>
          </w:p>
        </w:tc>
        <w:tc>
          <w:tcPr>
            <w:tcW w:type="dxa" w:w="3300"/>
          </w:tcPr>
          <w:p>
            <w:pPr/>
            <w:r>
              <w:t xml:space="preserve">Built as specified.</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OI matrix includes “OI flat + price up → Trend Without Leverage” and “OI flat + price down → Decline Without Panic”.</w:t>
            </w:r>
          </w:p>
        </w:tc>
        <w:tc>
          <w:tcPr>
            <w:tcW w:type="dxa" w:w="3300"/>
          </w:tcPr>
          <w:p>
            <w:pPr/>
            <w:r>
              <w:t xml:space="preserve">Any flat OI shows “Stable OI”.</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OI Trend and Stablecoin Supply collapsed under “Show More”.</w:t>
            </w:r>
          </w:p>
        </w:tc>
        <w:tc>
          <w:tcPr>
            <w:tcW w:type="dxa" w:w="3300"/>
          </w:tcPr>
          <w:p>
            <w:pPr/>
            <w:r>
              <w:t xml:space="preserve">Built.</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Spot Pulse panel embedded (replaces the Liquidation Heatmap).</w:t>
            </w:r>
          </w:p>
        </w:tc>
        <w:tc>
          <w:tcPr>
            <w:tcW w:type="dxa" w:w="3300"/>
          </w:tcPr>
          <w:p>
            <w:pPr/>
            <w:r>
              <w:t xml:space="preserve">Built.</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Exchange Netflow refresh: daily (spec notes the endpoint updates once a day); default view 7D.</w:t>
            </w:r>
          </w:p>
        </w:tc>
        <w:tc>
          <w:tcPr>
            <w:tcW w:type="dxa" w:w="3300"/>
          </w:tcPr>
          <w:p>
            <w:pPr/>
            <w:r>
              <w:t xml:space="preserve">On 24H the panel now says 'Updates daily — switch to 7D' instead of a misleading $0. The page still opens on 24H (Andrew's choice).</w:t>
            </w:r>
          </w:p>
        </w:tc>
        <w:tc>
          <w:tcPr>
            <w:tcW w:type="dxa" w:w="1500"/>
          </w:tcPr>
          <w:p>
            <w:pPr/>
            <w:r>
              <w:rPr>
                <w:b/>
                <w:color w:val="B26A00"/>
              </w:rPr>
              <w:t xml:space="preserve">🟡 Partly</w:t>
            </w:r>
          </w:p>
        </w:tc>
        <w:tc>
          <w:tcPr>
            <w:tcW w:type="dxa" w:w="900"/>
          </w:tcPr>
          <w:p>
            <w:pPr/>
            <w:r>
              <w:t xml:space="preserve">S</w:t>
            </w:r>
          </w:p>
        </w:tc>
      </w:tr>
    </w:tbl>
    <w:p>
      <w:pPr>
        <w:pStyle w:val="Heading2"/>
      </w:pPr>
      <w:r>
        <w:t xml:space="preserve">Spot Pulse (Plus tile)</w:t>
      </w:r>
    </w:p>
    <w:p>
      <w:pPr/>
      <w:r>
        <w:rPr>
          <w:b/>
        </w:rPr>
        <w:t xml:space="preserve">Overall: </w:t>
      </w:r>
      <w:r>
        <w:t xml:space="preserve">Mostly built — some gaps</w:t>
      </w:r>
    </w:p>
    <w:p>
      <w:pPr/>
      <w:r>
        <w:rPr>
          <w:i/>
        </w:rPr>
        <w:t xml:space="preserve">The verdict engine matches §3.3–3.5. It has no tab of its own (see Decisions).</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Per-tile verdicts, market-wide verdict, top-3 divergence cards with BTC/ETH × 1.3.</w:t>
            </w:r>
          </w:p>
        </w:tc>
        <w:tc>
          <w:tcPr>
            <w:tcW w:type="dxa" w:w="3300"/>
          </w:tcPr>
          <w:p>
            <w:pPr/>
            <w:r>
              <w:t xml:space="preserve">Built as specified.</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Dedicated tab in the Plus nav.</w:t>
            </w:r>
          </w:p>
        </w:tc>
        <w:tc>
          <w:tcPr>
            <w:tcW w:type="dxa" w:w="3300"/>
          </w:tcPr>
          <w:p>
            <w:pPr/>
            <w:r>
              <w:t xml:space="preserve">Plus: a tile on On-Chain Insights and the Console (not delayed, links to Spot Pulse Pro). Pro: the full tool, Spot Pulse Pro, under Pro → Tools (Andrew's decision, 10 Oct 2026).</w:t>
            </w:r>
          </w:p>
        </w:tc>
        <w:tc>
          <w:tcPr>
            <w:tcW w:type="dxa" w:w="1500"/>
          </w:tcPr>
          <w:p>
            <w:pPr/>
            <w:r>
              <w:rPr>
                <w:b/>
                <w:color w:val="1565C0"/>
              </w:rPr>
              <w:t xml:space="preserve">❓ Decision needed</w:t>
            </w:r>
          </w:p>
        </w:tc>
        <w:tc>
          <w:tcPr>
            <w:tcW w:type="dxa" w:w="900"/>
          </w:tcPr>
          <w:p>
            <w:pPr/>
            <w:r>
              <w:t xml:space="preserve">S</w:t>
            </w:r>
          </w:p>
        </w:tc>
      </w:tr>
      <w:tr>
        <w:tc>
          <w:tcPr>
            <w:tcW w:type="dxa" w:w="3300"/>
          </w:tcPr>
          <w:p>
            <w:pPr/>
            <w:r>
              <w:t xml:space="preserve">Footer: total spot volume 24H, net spot flow, divergence count.</w:t>
            </w:r>
          </w:p>
        </w:tc>
        <w:tc>
          <w:tcPr>
            <w:tcW w:type="dxa" w:w="3300"/>
          </w:tcPr>
          <w:p>
            <w:pPr/>
            <w:r>
              <w:t xml:space="preserve">Spot volume needs a locked endpoint; the other footer stats are shown.</w:t>
            </w:r>
          </w:p>
        </w:tc>
        <w:tc>
          <w:tcPr>
            <w:tcW w:type="dxa" w:w="1500"/>
          </w:tcPr>
          <w:p>
            <w:pPr/>
            <w:r>
              <w:rPr>
                <w:b/>
                <w:color w:val="6A1B9A"/>
              </w:rPr>
              <w:t xml:space="preserve">🔒 Blocked by data plan</w:t>
            </w:r>
          </w:p>
        </w:tc>
        <w:tc>
          <w:tcPr>
            <w:tcW w:type="dxa" w:w="900"/>
          </w:tcPr>
          <w:p>
            <w:pPr/>
            <w:r>
              <w:t xml:space="preserve">—</w:t>
            </w:r>
          </w:p>
        </w:tc>
      </w:tr>
      <w:tr>
        <w:tc>
          <w:tcPr>
            <w:tcW w:type="dxa" w:w="3300"/>
          </w:tcPr>
          <w:p>
            <w:pPr/>
            <w:r>
              <w:t xml:space="preserve">AI one-line market sentence.</w:t>
            </w:r>
          </w:p>
        </w:tc>
        <w:tc>
          <w:tcPr>
            <w:tcW w:type="dxa" w:w="3300"/>
          </w:tcPr>
          <w:p>
            <w:pPr/>
            <w:r>
              <w:t xml:space="preserve">Fixed template sentence per verdict.</w:t>
            </w:r>
          </w:p>
        </w:tc>
        <w:tc>
          <w:tcPr>
            <w:tcW w:type="dxa" w:w="1500"/>
          </w:tcPr>
          <w:p>
            <w:pPr/>
            <w:r>
              <w:rPr>
                <w:b/>
                <w:color w:val="B26A00"/>
              </w:rPr>
              <w:t xml:space="preserve">🟡 Partly</w:t>
            </w:r>
          </w:p>
        </w:tc>
        <w:tc>
          <w:tcPr>
            <w:tcW w:type="dxa" w:w="900"/>
          </w:tcPr>
          <w:p>
            <w:pPr/>
            <w:r>
              <w:t xml:space="preserve">M</w:t>
            </w:r>
          </w:p>
        </w:tc>
      </w:tr>
    </w:tbl>
    <w:p>
      <w:pPr>
        <w:pStyle w:val="Heading2"/>
      </w:pPr>
      <w:r>
        <w:t xml:space="preserve">Flow Radar Plus</w:t>
      </w:r>
    </w:p>
    <w:p>
      <w:pPr/>
      <w:r>
        <w:rPr>
          <w:b/>
        </w:rPr>
        <w:t xml:space="preserve">Overall: </w:t>
      </w:r>
      <w:r>
        <w:t xml:space="preserve">Mostly built — some gaps</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5-asset roster, HIGH + MED only, 1H/4H/24H, verdict band (last 4H), filters, footer.</w:t>
            </w:r>
          </w:p>
        </w:tc>
        <w:tc>
          <w:tcPr>
            <w:tcW w:type="dxa" w:w="3300"/>
          </w:tcPr>
          <w:p>
            <w:pPr/>
            <w:r>
              <w:t xml:space="preserve">Built.</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Real-time delivery (no delay).</w:t>
            </w:r>
          </w:p>
        </w:tc>
        <w:tc>
          <w:tcPr>
            <w:tcW w:type="dxa" w:w="3300"/>
          </w:tcPr>
          <w:p>
            <w:pPr/>
            <w:r>
              <w:t xml:space="preserve">15-minute delay for every account (Andrew's decision, 10 Oct 2026), now served from saved snapshots so liquidation/netflow events actually appear (the old filter hid them).</w:t>
            </w:r>
          </w:p>
        </w:tc>
        <w:tc>
          <w:tcPr>
            <w:tcW w:type="dxa" w:w="1500"/>
          </w:tcPr>
          <w:p>
            <w:pPr/>
            <w:r>
              <w:rPr>
                <w:b/>
                <w:color w:val="1565C0"/>
              </w:rPr>
              <w:t xml:space="preserve">❓ Decision needed</w:t>
            </w:r>
          </w:p>
        </w:tc>
        <w:tc>
          <w:tcPr>
            <w:tcW w:type="dxa" w:w="900"/>
          </w:tcPr>
          <w:p>
            <w:pPr/>
            <w:r>
              <w:t xml:space="preserve">S</w:t>
            </w:r>
          </w:p>
        </w:tc>
      </w:tr>
      <w:tr>
        <w:tc>
          <w:tcPr>
            <w:tcW w:type="dxa" w:w="3300"/>
          </w:tcPr>
          <w:p>
            <w:pPr/>
            <w:r>
              <w:t xml:space="preserve">Event type “Exchange Flow” from /api/exchange/chain/tx/list (available on our plan).</w:t>
            </w:r>
          </w:p>
        </w:tc>
        <w:tc>
          <w:tcPr>
            <w:tcW w:type="dxa" w:w="3300"/>
          </w:tcPr>
          <w:p>
            <w:pPr/>
            <w:r>
              <w:t xml:space="preserve">Not built — a “Netflow Flip” event (a Pro event type in the spec) is shown instead.</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Liquidation spikes coloured by who got liquidated: &gt; 70% longs → bearish (red), &lt; 30% longs → bullish (green).</w:t>
            </w:r>
          </w:p>
        </w:tc>
        <w:tc>
          <w:tcPr>
            <w:tcW w:type="dxa" w:w="3300"/>
          </w:tcPr>
          <w:p>
            <w:pPr/>
            <w:r>
              <w:t xml:space="preserve">Every liquidation spike is labelled “Sell Pressure”.</w:t>
            </w:r>
          </w:p>
        </w:tc>
        <w:tc>
          <w:tcPr>
            <w:tcW w:type="dxa" w:w="1500"/>
          </w:tcPr>
          <w:p>
            <w:pPr/>
            <w:r>
              <w:rPr>
                <w:b/>
                <w:color w:val="C62828"/>
              </w:rPr>
              <w:t xml:space="preserve">❌ Missing</w:t>
            </w:r>
          </w:p>
        </w:tc>
        <w:tc>
          <w:tcPr>
            <w:tcW w:type="dxa" w:w="900"/>
          </w:tcPr>
          <w:p>
            <w:pPr/>
            <w:r>
              <w:t xml:space="preserve">S</w:t>
            </w:r>
          </w:p>
        </w:tc>
      </w:tr>
      <w:tr>
        <w:tc>
          <w:tcPr>
            <w:tcW w:type="dxa" w:w="3300"/>
          </w:tcPr>
          <w:p>
            <w:pPr/>
            <w:r>
              <w:t xml:space="preserve">Smart-money severity by size and confidence (HIGH above $100M regardless).</w:t>
            </w:r>
          </w:p>
        </w:tc>
        <w:tc>
          <w:tcPr>
            <w:tcW w:type="dxa" w:w="3300"/>
          </w:tcPr>
          <w:p>
            <w:pPr/>
            <w:r>
              <w:t xml:space="preserve">Always MED.</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Cross-signal outlines on Plus (Spot Pulse / Console / Watchlist confirming).</w:t>
            </w:r>
          </w:p>
        </w:tc>
        <w:tc>
          <w:tcPr>
            <w:tcW w:type="dxa" w:w="3300"/>
          </w:tcPr>
          <w:p>
            <w:pPr/>
            <w:r>
              <w:t xml:space="preserve">Built for Pro only.</w:t>
            </w:r>
          </w:p>
        </w:tc>
        <w:tc>
          <w:tcPr>
            <w:tcW w:type="dxa" w:w="1500"/>
          </w:tcPr>
          <w:p>
            <w:pPr/>
            <w:r>
              <w:rPr>
                <w:b/>
                <w:color w:val="C62828"/>
              </w:rPr>
              <w:t xml:space="preserve">❌ Missing</w:t>
            </w:r>
          </w:p>
        </w:tc>
        <w:tc>
          <w:tcPr>
            <w:tcW w:type="dxa" w:w="900"/>
          </w:tcPr>
          <w:p>
            <w:pPr/>
            <w:r>
              <w:t xml:space="preserve">S</w:t>
            </w:r>
          </w:p>
        </w:tc>
      </w:tr>
      <w:tr>
        <w:tc>
          <w:tcPr>
            <w:tcW w:type="dxa" w:w="3300"/>
          </w:tcPr>
          <w:p>
            <w:pPr/>
            <w:r>
              <w:t xml:space="preserve">AI sentence under the verdict band.</w:t>
            </w:r>
          </w:p>
        </w:tc>
        <w:tc>
          <w:tcPr>
            <w:tcW w:type="dxa" w:w="3300"/>
          </w:tcPr>
          <w:p>
            <w:pPr/>
            <w:r>
              <w:t xml:space="preserve">Fixed template sentence.</w:t>
            </w:r>
          </w:p>
        </w:tc>
        <w:tc>
          <w:tcPr>
            <w:tcW w:type="dxa" w:w="1500"/>
          </w:tcPr>
          <w:p>
            <w:pPr/>
            <w:r>
              <w:rPr>
                <w:b/>
                <w:color w:val="B26A00"/>
              </w:rPr>
              <w:t xml:space="preserve">🟡 Partly</w:t>
            </w:r>
          </w:p>
        </w:tc>
        <w:tc>
          <w:tcPr>
            <w:tcW w:type="dxa" w:w="900"/>
          </w:tcPr>
          <w:p>
            <w:pPr/>
            <w:r>
              <w:t xml:space="preserve">M</w:t>
            </w:r>
          </w:p>
        </w:tc>
      </w:tr>
    </w:tbl>
    <w:p>
      <w:pPr>
        <w:pStyle w:val="Heading2"/>
      </w:pPr>
      <w:r>
        <w:t xml:space="preserve">Fear &amp; Greed</w:t>
      </w:r>
    </w:p>
    <w:p>
      <w:pPr/>
      <w:r>
        <w:rPr>
          <w:b/>
        </w:rPr>
        <w:t xml:space="preserve">Overall: </w:t>
      </w:r>
      <w:r>
        <w:t xml:space="preserve">Mostly built — some gaps</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5 sub-metrics with the spec's weights (0.30 / 0.20 / 0.15 / 0.20 / 0.15) and bands.</w:t>
            </w:r>
          </w:p>
        </w:tc>
        <w:tc>
          <w:tcPr>
            <w:tcW w:type="dxa" w:w="3300"/>
          </w:tcPr>
          <w:p>
            <w:pPr/>
            <w:r>
              <w:t xml:space="preserve">Built; colours fixed on 21 Sep; shows “unavailable” instead of a fake 50 when inputs fail.</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News Tone from an AI classifier, marked “Estimated”.</w:t>
            </w:r>
          </w:p>
        </w:tc>
        <w:tc>
          <w:tcPr>
            <w:tcW w:type="dxa" w:w="3300"/>
          </w:tcPr>
          <w:p>
            <w:pPr/>
            <w:r>
              <w:t xml:space="preserve">Keyword-based estimate, marked “Estimated”.</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Momentum from CoinGecko; stablecoins from DefiLlama.</w:t>
            </w:r>
          </w:p>
        </w:tc>
        <w:tc>
          <w:tcPr>
            <w:tcW w:type="dxa" w:w="3300"/>
          </w:tcPr>
          <w:p>
            <w:pPr/>
            <w:r>
              <w:t xml:space="preserve">Both from CoinGlass equivalents — same idea, different source.</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History chart in the CoinMarketCap style.</w:t>
            </w:r>
          </w:p>
        </w:tc>
        <w:tc>
          <w:tcPr>
            <w:tcW w:type="dxa" w:w="3300"/>
          </w:tcPr>
          <w:p>
            <w:pPr/>
            <w:r>
              <w:t xml:space="preserve">Own chart of the raw index history with colour bands (not a backfill of our own composite).</w:t>
            </w:r>
          </w:p>
        </w:tc>
        <w:tc>
          <w:tcPr>
            <w:tcW w:type="dxa" w:w="1500"/>
          </w:tcPr>
          <w:p>
            <w:pPr/>
            <w:r>
              <w:rPr>
                <w:b/>
                <w:color w:val="B26A00"/>
              </w:rPr>
              <w:t xml:space="preserve">🟡 Partly</w:t>
            </w:r>
          </w:p>
        </w:tc>
        <w:tc>
          <w:tcPr>
            <w:tcW w:type="dxa" w:w="900"/>
          </w:tcPr>
          <w:p>
            <w:pPr/>
            <w:r>
              <w:t xml:space="preserve">M</w:t>
            </w:r>
          </w:p>
        </w:tc>
      </w:tr>
    </w:tbl>
    <w:p>
      <w:pPr>
        <w:pStyle w:val="Heading2"/>
      </w:pPr>
      <w:r>
        <w:t xml:space="preserve">Calendar</w:t>
      </w:r>
    </w:p>
    <w:p>
      <w:pPr/>
      <w:r>
        <w:rPr>
          <w:b/>
        </w:rPr>
        <w:t xml:space="preserve">Overall: </w:t>
      </w:r>
      <w:r>
        <w:t xml:space="preserve">Mostly built — some gaps</w:t>
      </w:r>
    </w:p>
    <w:p>
      <w:pPr/>
      <w:r>
        <w:rPr>
          <w:i/>
        </w:rPr>
        <w:t xml:space="preserve">Rebuilt on 9 Oct: one calendar for Plus and Pro, upcoming macro events now load, team events from the admin panel appear on it.</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Automatic macro events + token unlocks from the data feed.</w:t>
            </w:r>
          </w:p>
        </w:tc>
        <w:tc>
          <w:tcPr>
            <w:tcW w:type="dxa" w:w="3300"/>
          </w:tcPr>
          <w:p>
            <w:pPr/>
            <w:r>
              <w:t xml:space="preserve">Built, but both feeds are OFF by default (Andrew, 10 Oct 2026): the Calendar shows only team-added events. Two admin switches turn each feed on.</w:t>
            </w:r>
          </w:p>
        </w:tc>
        <w:tc>
          <w:tcPr>
            <w:tcW w:type="dxa" w:w="1500"/>
          </w:tcPr>
          <w:p>
            <w:pPr/>
            <w:r>
              <w:rPr>
                <w:b/>
                <w:color w:val="1565C0"/>
              </w:rPr>
              <w:t xml:space="preserve">❓ Decision needed</w:t>
            </w:r>
          </w:p>
        </w:tc>
        <w:tc>
          <w:tcPr>
            <w:tcW w:type="dxa" w:w="900"/>
          </w:tcPr>
          <w:p>
            <w:pPr/>
            <w:r>
              <w:t xml:space="preserve">—</w:t>
            </w:r>
          </w:p>
        </w:tc>
      </w:tr>
      <w:tr>
        <w:tc>
          <w:tcPr>
            <w:tcW w:type="dxa" w:w="3300"/>
          </w:tcPr>
          <w:p>
            <w:pPr/>
            <w:r>
              <w:t xml:space="preserve">Macro events + token unlocks + editorial (team-added) protocol events.</w:t>
            </w:r>
          </w:p>
        </w:tc>
        <w:tc>
          <w:tcPr>
            <w:tcW w:type="dxa" w:w="3300"/>
          </w:tcPr>
          <w:p>
            <w:pPr/>
            <w:r>
              <w:t xml:space="preserve">All three sources merged; admins add/edit/delete at /admin/pro-calendar.</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Upcoming token unlocks on their real dates.</w:t>
            </w:r>
          </w:p>
        </w:tc>
        <w:tc>
          <w:tcPr>
            <w:tcW w:type="dxa" w:w="3300"/>
          </w:tcPr>
          <w:p>
            <w:pPr/>
            <w:r>
              <w:t xml:space="preserve">Dated correctly, but our plan only returns today's unlocks.</w:t>
            </w:r>
          </w:p>
        </w:tc>
        <w:tc>
          <w:tcPr>
            <w:tcW w:type="dxa" w:w="1500"/>
          </w:tcPr>
          <w:p>
            <w:pPr/>
            <w:r>
              <w:rPr>
                <w:b/>
                <w:color w:val="6A1B9A"/>
              </w:rPr>
              <w:t xml:space="preserve">🔒 Blocked by data plan</w:t>
            </w:r>
          </w:p>
        </w:tc>
        <w:tc>
          <w:tcPr>
            <w:tcW w:type="dxa" w:w="900"/>
          </w:tcPr>
          <w:p>
            <w:pPr/>
            <w:r>
              <w:t xml:space="preserve">—</w:t>
            </w:r>
          </w:p>
        </w:tc>
      </w:tr>
      <w:tr>
        <w:tc>
          <w:tcPr>
            <w:tcW w:type="dxa" w:w="3300"/>
          </w:tcPr>
          <w:p>
            <w:pPr/>
            <w:r>
              <w:t xml:space="preserve">Calendar grid with a day / week / month toggle, plus a list-view toggle.</w:t>
            </w:r>
          </w:p>
        </w:tc>
        <w:tc>
          <w:tcPr>
            <w:tcW w:type="dxa" w:w="3300"/>
          </w:tcPr>
          <w:p>
            <w:pPr/>
            <w:r>
              <w:t xml:space="preserve">Month grid only.</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Filters: type, impact, assets, timeframe (Today / This Week / Next 30D).</w:t>
            </w:r>
          </w:p>
        </w:tc>
        <w:tc>
          <w:tcPr>
            <w:tcW w:type="dxa" w:w="3300"/>
          </w:tcPr>
          <w:p>
            <w:pPr/>
            <w:r>
              <w:t xml:space="preserve">Type, impact and asset filters; no timeframe filter.</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D-1 popup on next login for HIGH events on BTC/ETH/SOL/BNB/HYPE, max 1 per session, dismissed events don't re-fire, “Add to my events” button.</w:t>
            </w:r>
          </w:p>
        </w:tc>
        <w:tc>
          <w:tcPr>
            <w:tcW w:type="dxa" w:w="3300"/>
          </w:tcPr>
          <w:p>
            <w:pPr/>
            <w:r>
              <w:t xml:space="preserve">Popup on the Calendar page and a Console version; correct scope and dismiss logic; no “Add to my events”.</w:t>
            </w:r>
          </w:p>
        </w:tc>
        <w:tc>
          <w:tcPr>
            <w:tcW w:type="dxa" w:w="1500"/>
          </w:tcPr>
          <w:p>
            <w:pPr/>
            <w:r>
              <w:rPr>
                <w:b/>
                <w:color w:val="B26A00"/>
              </w:rPr>
              <w:t xml:space="preserve">🟡 Partly</w:t>
            </w:r>
          </w:p>
        </w:tc>
        <w:tc>
          <w:tcPr>
            <w:tcW w:type="dxa" w:w="900"/>
          </w:tcPr>
          <w:p>
            <w:pPr/>
            <w:r>
              <w:t xml:space="preserve">S</w:t>
            </w:r>
          </w:p>
        </w:tc>
      </w:tr>
    </w:tbl>
    <w:p>
      <w:pPr>
        <w:pStyle w:val="Heading2"/>
      </w:pPr>
      <w:r>
        <w:t xml:space="preserve">Watchlist Plus</w:t>
      </w:r>
    </w:p>
    <w:p>
      <w:pPr/>
      <w:r>
        <w:rPr>
          <w:b/>
        </w:rPr>
        <w:t xml:space="preserve">Overall: </w:t>
      </w:r>
      <w:r>
        <w:t xml:space="preserve">Mostly built — some gaps</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Fixed 5 assets (BTC/ETH/SOL/BNB/HYPE), no customisation on Plus.</w:t>
            </w:r>
          </w:p>
        </w:tc>
        <w:tc>
          <w:tcPr>
            <w:tcW w:type="dxa" w:w="3300"/>
          </w:tcPr>
          <w:p>
            <w:pPr/>
            <w:r>
              <w:t xml:space="preserve">Built.</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Columns: asset, price, 24h %, 7-day sparkline, action tags, regime tag.</w:t>
            </w:r>
          </w:p>
        </w:tc>
        <w:tc>
          <w:tcPr>
            <w:tcW w:type="dxa" w:w="3300"/>
          </w:tcPr>
          <w:p>
            <w:pPr/>
            <w:r>
              <w:t xml:space="preserve">No 7-day sparkline; Signal + Status columns instead of tags + regime.</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Tags: Overheated, Crowded Long/Short, Whale Accumulation/Distribution, regime tags (Trending Up green, Trending Down red, Coiling grey).</w:t>
            </w:r>
          </w:p>
        </w:tc>
        <w:tc>
          <w:tcPr>
            <w:tcW w:type="dxa" w:w="3300"/>
          </w:tcPr>
          <w:p>
            <w:pPr/>
            <w:r>
              <w:t xml:space="preserve">Built; whale activity moved to the Signal column; regime colours differ slightly.</w:t>
            </w:r>
          </w:p>
        </w:tc>
        <w:tc>
          <w:tcPr>
            <w:tcW w:type="dxa" w:w="1500"/>
          </w:tcPr>
          <w:p>
            <w:pPr/>
            <w:r>
              <w:rPr>
                <w:b/>
                <w:color w:val="1565C0"/>
              </w:rPr>
              <w:t xml:space="preserve">❓ Decision needed</w:t>
            </w:r>
          </w:p>
        </w:tc>
        <w:tc>
          <w:tcPr>
            <w:tcW w:type="dxa" w:w="900"/>
          </w:tcPr>
          <w:p>
            <w:pPr/>
            <w:r>
              <w:t xml:space="preserve">S</w:t>
            </w:r>
          </w:p>
        </w:tc>
      </w:tr>
      <w:tr>
        <w:tc>
          <w:tcPr>
            <w:tcW w:type="dxa" w:w="3300"/>
          </w:tcPr>
          <w:p>
            <w:pPr/>
            <w:r>
              <w:t xml:space="preserve">“Near Liquidation Zone” risk tag.</w:t>
            </w:r>
          </w:p>
        </w:tc>
        <w:tc>
          <w:tcPr>
            <w:tcW w:type="dxa" w:w="3300"/>
          </w:tcPr>
          <w:p>
            <w:pPr/>
            <w:r>
              <w:t xml:space="preserve">Needs the liquidation heatmap endpoint.</w:t>
            </w:r>
          </w:p>
        </w:tc>
        <w:tc>
          <w:tcPr>
            <w:tcW w:type="dxa" w:w="1500"/>
          </w:tcPr>
          <w:p>
            <w:pPr/>
            <w:r>
              <w:rPr>
                <w:b/>
                <w:color w:val="6A1B9A"/>
              </w:rPr>
              <w:t xml:space="preserve">🔒 Blocked by data plan</w:t>
            </w:r>
          </w:p>
        </w:tc>
        <w:tc>
          <w:tcPr>
            <w:tcW w:type="dxa" w:w="900"/>
          </w:tcPr>
          <w:p>
            <w:pPr/>
            <w:r>
              <w:t xml:space="preserve">—</w:t>
            </w:r>
          </w:p>
        </w:tc>
      </w:tr>
    </w:tbl>
    <w:p>
      <w:pPr>
        <w:pStyle w:val="Heading2"/>
      </w:pPr>
      <w:r>
        <w:t xml:space="preserve">Settings</w:t>
      </w:r>
    </w:p>
    <w:p>
      <w:pPr/>
      <w:r>
        <w:rPr>
          <w:b/>
        </w:rPr>
        <w:t xml:space="preserve">Overall: </w:t>
      </w:r>
      <w:r>
        <w:t xml:space="preserve">Matches the spec</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Not detailed in the brief — placeholder.</w:t>
            </w:r>
          </w:p>
        </w:tc>
        <w:tc>
          <w:tcPr>
            <w:tcW w:type="dxa" w:w="3300"/>
          </w:tcPr>
          <w:p>
            <w:pPr/>
            <w:r>
              <w:t xml:space="preserve">Placeholder page.</w:t>
            </w:r>
          </w:p>
        </w:tc>
        <w:tc>
          <w:tcPr>
            <w:tcW w:type="dxa" w:w="1500"/>
          </w:tcPr>
          <w:p>
            <w:pPr/>
            <w:r>
              <w:rPr>
                <w:b/>
                <w:color w:val="2E7D32"/>
              </w:rPr>
              <w:t xml:space="preserve">✅ Done</w:t>
            </w:r>
          </w:p>
        </w:tc>
        <w:tc>
          <w:tcPr>
            <w:tcW w:type="dxa" w:w="900"/>
          </w:tcPr>
          <w:p>
            <w:pPr/>
            <w:r>
              <w:t xml:space="preserve">—</w:t>
            </w:r>
          </w:p>
        </w:tc>
      </w:tr>
    </w:tbl>
    <w:p>
      <w:r>
        <w:br w:type="page"/>
      </w:r>
    </w:p>
    <w:p>
      <w:pPr>
        <w:pStyle w:val="Heading1"/>
      </w:pPr>
      <w:r>
        <w:t xml:space="preserve">Kumami Pro</w:t>
      </w:r>
    </w:p>
    <w:p>
      <w:pPr>
        <w:pStyle w:val="Heading2"/>
      </w:pPr>
      <w:r>
        <w:t xml:space="preserve">Flow Radar Pro</w:t>
      </w:r>
    </w:p>
    <w:p>
      <w:pPr/>
      <w:r>
        <w:rPr>
          <w:b/>
        </w:rPr>
        <w:t xml:space="preserve">Overall: </w:t>
      </w:r>
      <w:r>
        <w:t xml:space="preserve">Mostly built — some gaps</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All assets, LOW severity added, no delay.</w:t>
            </w:r>
          </w:p>
        </w:tc>
        <w:tc>
          <w:tcPr>
            <w:tcW w:type="dxa" w:w="3300"/>
          </w:tcPr>
          <w:p>
            <w:pPr/>
            <w:r>
              <w:t xml:space="preserve">Built.</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Flow Balance panel (24H bullish vs bearish $, 5-band verdict).</w:t>
            </w:r>
          </w:p>
        </w:tc>
        <w:tc>
          <w:tcPr>
            <w:tcW w:type="dxa" w:w="3300"/>
          </w:tcPr>
          <w:p>
            <w:pPr/>
            <w:r>
              <w:t xml:space="preserve">Built.</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Cross-signal outlines (Spot Pulse / Console / Watchlist confirming).</w:t>
            </w:r>
          </w:p>
        </w:tc>
        <w:tc>
          <w:tcPr>
            <w:tcW w:type="dxa" w:w="3300"/>
          </w:tcPr>
          <w:p>
            <w:pPr/>
            <w:r>
              <w:t xml:space="preserve">Built (plus a Fear &amp; Greed fallback).</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Six event types incl. Exchange Flow and Large Limit Order.</w:t>
            </w:r>
          </w:p>
        </w:tc>
        <w:tc>
          <w:tcPr>
            <w:tcW w:type="dxa" w:w="3300"/>
          </w:tcPr>
          <w:p>
            <w:pPr/>
            <w:r>
              <w:t xml:space="preserve">Four: whale transfer, netflow flip, liquidation spike, smart money. Exchange Flow missing (available); Large Limit Order blocked.</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Per-asset significance engine (baselines, 5 rules, ⭐ chip on unusual events).</w:t>
            </w:r>
          </w:p>
        </w:tc>
        <w:tc>
          <w:tcPr>
            <w:tcW w:type="dxa" w:w="3300"/>
          </w:tcPr>
          <w:p>
            <w:pPr/>
            <w:r>
              <w:t xml:space="preserve">Not built — needs a daily background job.</w:t>
            </w:r>
          </w:p>
        </w:tc>
        <w:tc>
          <w:tcPr>
            <w:tcW w:type="dxa" w:w="1500"/>
          </w:tcPr>
          <w:p>
            <w:pPr/>
            <w:r>
              <w:rPr>
                <w:b/>
                <w:color w:val="C62828"/>
              </w:rPr>
              <w:t xml:space="preserve">❌ Missing</w:t>
            </w:r>
          </w:p>
        </w:tc>
        <w:tc>
          <w:tcPr>
            <w:tcW w:type="dxa" w:w="900"/>
          </w:tcPr>
          <w:p>
            <w:pPr/>
            <w:r>
              <w:t xml:space="preserve">L</w:t>
            </w:r>
          </w:p>
        </w:tc>
      </w:tr>
      <w:tr>
        <w:tc>
          <w:tcPr>
            <w:tcW w:type="dxa" w:w="3300"/>
          </w:tcPr>
          <w:p>
            <w:pPr/>
            <w:r>
              <w:t xml:space="preserve">“+ Custom” asset picker (up to 10 extra assets, saved to profile) and event counts on filter chips.</w:t>
            </w:r>
          </w:p>
        </w:tc>
        <w:tc>
          <w:tcPr>
            <w:tcW w:type="dxa" w:w="3300"/>
          </w:tcPr>
          <w:p>
            <w:pPr/>
            <w:r>
              <w:t xml:space="preserve">Not built.</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Verdict order for Pro: “Liquidation Cascade” checked first.</w:t>
            </w:r>
          </w:p>
        </w:tc>
        <w:tc>
          <w:tcPr>
            <w:tcW w:type="dxa" w:w="3300"/>
          </w:tcPr>
          <w:p>
            <w:pPr/>
            <w:r>
              <w:t xml:space="preserve">Uses the Plus order (Distribution / Accumulation checked first).</w:t>
            </w:r>
          </w:p>
        </w:tc>
        <w:tc>
          <w:tcPr>
            <w:tcW w:type="dxa" w:w="1500"/>
          </w:tcPr>
          <w:p>
            <w:pPr/>
            <w:r>
              <w:rPr>
                <w:b/>
                <w:color w:val="B26A00"/>
              </w:rPr>
              <w:t xml:space="preserve">🟡 Partly</w:t>
            </w:r>
          </w:p>
        </w:tc>
        <w:tc>
          <w:tcPr>
            <w:tcW w:type="dxa" w:w="900"/>
          </w:tcPr>
          <w:p>
            <w:pPr/>
            <w:r>
              <w:t xml:space="preserve">S</w:t>
            </w:r>
          </w:p>
        </w:tc>
      </w:tr>
      <w:tr>
        <w:tc>
          <w:tcPr>
            <w:tcW w:type="dxa" w:w="3300"/>
          </w:tcPr>
          <w:p>
            <w:pPr/>
            <w:r>
              <w:t xml:space="preserve">AI verdict paragraph (2–3 sentences).</w:t>
            </w:r>
          </w:p>
        </w:tc>
        <w:tc>
          <w:tcPr>
            <w:tcW w:type="dxa" w:w="3300"/>
          </w:tcPr>
          <w:p>
            <w:pPr/>
            <w:r>
              <w:t xml:space="preserve">Template sentence.</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Hide events on illiquid coins (&lt; $1M spot volume).</w:t>
            </w:r>
          </w:p>
        </w:tc>
        <w:tc>
          <w:tcPr>
            <w:tcW w:type="dxa" w:w="3300"/>
          </w:tcPr>
          <w:p>
            <w:pPr/>
            <w:r>
              <w:t xml:space="preserve">Needs the spot coins-markets endpoint.</w:t>
            </w:r>
          </w:p>
        </w:tc>
        <w:tc>
          <w:tcPr>
            <w:tcW w:type="dxa" w:w="1500"/>
          </w:tcPr>
          <w:p>
            <w:pPr/>
            <w:r>
              <w:rPr>
                <w:b/>
                <w:color w:val="6A1B9A"/>
              </w:rPr>
              <w:t xml:space="preserve">🔒 Blocked by data plan</w:t>
            </w:r>
          </w:p>
        </w:tc>
        <w:tc>
          <w:tcPr>
            <w:tcW w:type="dxa" w:w="900"/>
          </w:tcPr>
          <w:p>
            <w:pPr/>
            <w:r>
              <w:t xml:space="preserve">—</w:t>
            </w:r>
          </w:p>
        </w:tc>
      </w:tr>
    </w:tbl>
    <w:p>
      <w:pPr>
        <w:pStyle w:val="Heading2"/>
      </w:pPr>
      <w:r>
        <w:t xml:space="preserve">Watchlist Pro</w:t>
      </w:r>
    </w:p>
    <w:p>
      <w:pPr/>
      <w:r>
        <w:rPr>
          <w:b/>
        </w:rPr>
        <w:t xml:space="preserve">Overall: </w:t>
      </w:r>
      <w:r>
        <w:t xml:space="preserve">Mostly built — some gaps</w:t>
      </w:r>
    </w:p>
    <w:p>
      <w:pPr/>
      <w:r>
        <w:rPr>
          <w:i/>
        </w:rPr>
        <w:t xml:space="preserve">Since 10 Oct: Watchlist Pro is its own Pro page (Pro → Tools). Watchlist Plus shows the 5 fixed coins for every account.</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Three sections: A market anchors, B your watchlist (max 15), C also worth watching (auto, 5 rows, ◆ marker).</w:t>
            </w:r>
          </w:p>
        </w:tc>
        <w:tc>
          <w:tcPr>
            <w:tcW w:type="dxa" w:w="3300"/>
          </w:tcPr>
          <w:p>
            <w:pPr/>
            <w:r>
              <w:t xml:space="preserve">Built.</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Section C: coins consistently detected in Flow Radar for 7 days ("5 fixed + 5 consistent spikes"), scored on 5 criteria.</w:t>
            </w:r>
          </w:p>
        </w:tc>
        <w:tc>
          <w:tcPr>
            <w:tcW w:type="dxa" w:w="3300"/>
          </w:tcPr>
          <w:p>
            <w:pPr/>
            <w:r>
              <w:t xml:space="preserve">Rachelle's 7-day consistency rule is built and active: 7 days of Flow Radar history exist (4–9 Oct backfilled from whale transfers + liquidation spikes, live since 10 Oct). Ranked by days present, then USD; stablecoins and wrapped anchors excluded. The 5-criteria score itself is not used.</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Validation when adding a coin: has spot + futures markets and ≥ $10M daily volume.</w:t>
            </w:r>
          </w:p>
        </w:tc>
        <w:tc>
          <w:tcPr>
            <w:tcW w:type="dxa" w:w="3300"/>
          </w:tcPr>
          <w:p>
            <w:pPr/>
            <w:r>
              <w:t xml:space="preserve">Only checks the symbol is known.</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Six ◆ early-signal tags (Sustained Accumulation, Silent Shift, Divergent Funding, Liquidity Vacuum, Rotation Target/Source, Coiling with Volume).</w:t>
            </w:r>
          </w:p>
        </w:tc>
        <w:tc>
          <w:tcPr>
            <w:tcW w:type="dxa" w:w="3300"/>
          </w:tcPr>
          <w:p>
            <w:pPr/>
            <w:r>
              <w:t xml:space="preserve">Not built.</w:t>
            </w:r>
          </w:p>
        </w:tc>
        <w:tc>
          <w:tcPr>
            <w:tcW w:type="dxa" w:w="1500"/>
          </w:tcPr>
          <w:p>
            <w:pPr/>
            <w:r>
              <w:rPr>
                <w:b/>
                <w:color w:val="C62828"/>
              </w:rPr>
              <w:t xml:space="preserve">❌ Missing</w:t>
            </w:r>
          </w:p>
        </w:tc>
        <w:tc>
          <w:tcPr>
            <w:tcW w:type="dxa" w:w="900"/>
          </w:tcPr>
          <w:p>
            <w:pPr/>
            <w:r>
              <w:t xml:space="preserve">L</w:t>
            </w:r>
          </w:p>
        </w:tc>
      </w:tr>
      <w:tr>
        <w:tc>
          <w:tcPr>
            <w:tcW w:type="dxa" w:w="3300"/>
          </w:tcPr>
          <w:p>
            <w:pPr/>
            <w:r>
              <w:t xml:space="preserve">Up to 5 saved lists with a switcher.</w:t>
            </w:r>
          </w:p>
        </w:tc>
        <w:tc>
          <w:tcPr>
            <w:tcW w:type="dxa" w:w="3300"/>
          </w:tcPr>
          <w:p>
            <w:pPr/>
            <w:r>
              <w:t xml:space="preserve">Not built (one list).</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Wallet addresses as watchlist rows.</w:t>
            </w:r>
          </w:p>
        </w:tc>
        <w:tc>
          <w:tcPr>
            <w:tcW w:type="dxa" w:w="3300"/>
          </w:tcPr>
          <w:p>
            <w:pPr/>
            <w:r>
              <w:t xml:space="preserve">Not built.</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30-day signal history per row with accuracy %.</w:t>
            </w:r>
          </w:p>
        </w:tc>
        <w:tc>
          <w:tcPr>
            <w:tcW w:type="dxa" w:w="3300"/>
          </w:tcPr>
          <w:p>
            <w:pPr/>
            <w:r>
              <w:t xml:space="preserve">Not built — needs stored signal history.</w:t>
            </w:r>
          </w:p>
        </w:tc>
        <w:tc>
          <w:tcPr>
            <w:tcW w:type="dxa" w:w="1500"/>
          </w:tcPr>
          <w:p>
            <w:pPr/>
            <w:r>
              <w:rPr>
                <w:b/>
                <w:color w:val="C62828"/>
              </w:rPr>
              <w:t xml:space="preserve">❌ Missing</w:t>
            </w:r>
          </w:p>
        </w:tc>
        <w:tc>
          <w:tcPr>
            <w:tcW w:type="dxa" w:w="900"/>
          </w:tcPr>
          <w:p>
            <w:pPr/>
            <w:r>
              <w:t xml:space="preserve">L</w:t>
            </w:r>
          </w:p>
        </w:tc>
      </w:tr>
      <w:tr>
        <w:tc>
          <w:tcPr>
            <w:tcW w:type="dxa" w:w="3300"/>
          </w:tcPr>
          <w:p>
            <w:pPr/>
            <w:r>
              <w:t xml:space="preserve">Alert rules on any row (tag / price / whale / multi-condition), push + email, 20 rules, 30-day log.</w:t>
            </w:r>
          </w:p>
        </w:tc>
        <w:tc>
          <w:tcPr>
            <w:tcW w:type="dxa" w:w="3300"/>
          </w:tcPr>
          <w:p>
            <w:pPr/>
            <w:r>
              <w:t xml:space="preserve">Following &amp; Alerts has in-app price alerts only; volume and sentiment alerts marked “soon”.</w:t>
            </w:r>
          </w:p>
        </w:tc>
        <w:tc>
          <w:tcPr>
            <w:tcW w:type="dxa" w:w="1500"/>
          </w:tcPr>
          <w:p>
            <w:pPr/>
            <w:r>
              <w:rPr>
                <w:b/>
                <w:color w:val="B26A00"/>
              </w:rPr>
              <w:t xml:space="preserve">🟡 Partly</w:t>
            </w:r>
          </w:p>
        </w:tc>
        <w:tc>
          <w:tcPr>
            <w:tcW w:type="dxa" w:w="900"/>
          </w:tcPr>
          <w:p>
            <w:pPr/>
            <w:r>
              <w:t xml:space="preserve">L</w:t>
            </w:r>
          </w:p>
        </w:tc>
      </w:tr>
      <w:tr>
        <w:tc>
          <w:tcPr>
            <w:tcW w:type="dxa" w:w="3300"/>
          </w:tcPr>
          <w:p>
            <w:pPr/>
            <w:r>
              <w:t xml:space="preserve">Pro refresh: prices every 1s / WebSocket.</w:t>
            </w:r>
          </w:p>
        </w:tc>
        <w:tc>
          <w:tcPr>
            <w:tcW w:type="dxa" w:w="3300"/>
          </w:tcPr>
          <w:p>
            <w:pPr/>
            <w:r>
              <w:t xml:space="preserve">Same refresh as Plus.</w:t>
            </w:r>
          </w:p>
        </w:tc>
        <w:tc>
          <w:tcPr>
            <w:tcW w:type="dxa" w:w="1500"/>
          </w:tcPr>
          <w:p>
            <w:pPr/>
            <w:r>
              <w:rPr>
                <w:b/>
                <w:color w:val="C62828"/>
              </w:rPr>
              <w:t xml:space="preserve">❌ Missing</w:t>
            </w:r>
          </w:p>
        </w:tc>
        <w:tc>
          <w:tcPr>
            <w:tcW w:type="dxa" w:w="900"/>
          </w:tcPr>
          <w:p>
            <w:pPr/>
            <w:r>
              <w:t xml:space="preserve">M</w:t>
            </w:r>
          </w:p>
        </w:tc>
      </w:tr>
    </w:tbl>
    <w:p>
      <w:pPr>
        <w:pStyle w:val="Heading2"/>
      </w:pPr>
      <w:r>
        <w:t xml:space="preserve">Spot Pulse Pro</w:t>
      </w:r>
    </w:p>
    <w:p>
      <w:pPr/>
      <w:r>
        <w:rPr>
          <w:b/>
        </w:rPr>
        <w:t xml:space="preserve">Overall: </w:t>
      </w:r>
      <w:r>
        <w:t xml:space="preserve">Mostly built — some gaps</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10 tiles: the 5 anchors + 5 more coins, with 10-tile verdict thresholds, real-time.</w:t>
            </w:r>
          </w:p>
        </w:tc>
        <w:tc>
          <w:tcPr>
            <w:tcW w:type="dxa" w:w="3300"/>
          </w:tcPr>
          <w:p>
            <w:pPr/>
            <w:r>
              <w:t xml:space="preserve">Built: 10 tiles = anchors + Watchlist Pro's 5 extra coins (follows Rachelle's Pro note "Spot Pulse takes the tokens that enter the watchlist"), 10-tile thresholds, 15s refresh. 4H/24H/7D all work (a 7D rate-limit bug was fixed during QA).</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Row 2 = top 5 coins by 24h spot volume.</w:t>
            </w:r>
          </w:p>
        </w:tc>
        <w:tc>
          <w:tcPr>
            <w:tcW w:type="dxa" w:w="3300"/>
          </w:tcPr>
          <w:p>
            <w:pPr/>
            <w:r>
              <w:t xml:space="preserve">Uses Watchlist Pro's consistent-flow coins instead; ranking by spot volume needs /api/spot/coins-markets (locked on our plan).</w:t>
            </w:r>
          </w:p>
        </w:tc>
        <w:tc>
          <w:tcPr>
            <w:tcW w:type="dxa" w:w="1500"/>
          </w:tcPr>
          <w:p>
            <w:pPr/>
            <w:r>
              <w:rPr>
                <w:b/>
                <w:color w:val="6A1B9A"/>
              </w:rPr>
              <w:t xml:space="preserve">🔒 Blocked by data plan</w:t>
            </w:r>
          </w:p>
        </w:tc>
        <w:tc>
          <w:tcPr>
            <w:tcW w:type="dxa" w:w="900"/>
          </w:tcPr>
          <w:p>
            <w:pPr/>
            <w:r>
              <w:t xml:space="preserve">—</w:t>
            </w:r>
          </w:p>
        </w:tc>
      </w:tr>
    </w:tbl>
    <w:p>
      <w:pPr>
        <w:pStyle w:val="Heading2"/>
      </w:pPr>
      <w:r>
        <w:t xml:space="preserve">Crypto Address Tracker</w:t>
      </w:r>
    </w:p>
    <w:p>
      <w:pPr/>
      <w:r>
        <w:rPr>
          <w:b/>
        </w:rPr>
        <w:t xml:space="preserve">Overall: </w:t>
      </w:r>
      <w:r>
        <w:t xml:space="preserve">Mostly built — some gaps</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Portfolio value, holdings with % split, transactions, first seen, recent activity.</w:t>
            </w:r>
          </w:p>
        </w:tc>
        <w:tc>
          <w:tcPr>
            <w:tcW w:type="dxa" w:w="3300"/>
          </w:tcPr>
          <w:p>
            <w:pPr/>
            <w:r>
              <w:t xml:space="preserve">Built (Ethereum mainnet).</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All chains (EVM chains + Solana).</w:t>
            </w:r>
          </w:p>
        </w:tc>
        <w:tc>
          <w:tcPr>
            <w:tcW w:type="dxa" w:w="3300"/>
          </w:tcPr>
          <w:p>
            <w:pPr/>
            <w:r>
              <w:t xml:space="preserve">Ethereum mainnet only.</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Behaviour tag: Whale / Trader / Farmer.</w:t>
            </w:r>
          </w:p>
        </w:tc>
        <w:tc>
          <w:tcPr>
            <w:tcW w:type="dxa" w:w="3300"/>
          </w:tcPr>
          <w:p>
            <w:pPr/>
            <w:r>
              <w:t xml:space="preserve">Whale only (≥ $10M).</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Realised PnL and win rate (FIFO).</w:t>
            </w:r>
          </w:p>
        </w:tc>
        <w:tc>
          <w:tcPr>
            <w:tcW w:type="dxa" w:w="3300"/>
          </w:tcPr>
          <w:p>
            <w:pPr/>
            <w:r>
              <w:t xml:space="preserve">Shown as “—”.</w:t>
            </w:r>
          </w:p>
        </w:tc>
        <w:tc>
          <w:tcPr>
            <w:tcW w:type="dxa" w:w="1500"/>
          </w:tcPr>
          <w:p>
            <w:pPr/>
            <w:r>
              <w:rPr>
                <w:b/>
                <w:color w:val="C62828"/>
              </w:rPr>
              <w:t xml:space="preserve">❌ Missing</w:t>
            </w:r>
          </w:p>
        </w:tc>
        <w:tc>
          <w:tcPr>
            <w:tcW w:type="dxa" w:w="900"/>
          </w:tcPr>
          <w:p>
            <w:pPr/>
            <w:r>
              <w:t xml:space="preserve">L</w:t>
            </w:r>
          </w:p>
        </w:tc>
      </w:tr>
      <w:tr>
        <w:tc>
          <w:tcPr>
            <w:tcW w:type="dxa" w:w="3300"/>
          </w:tcPr>
          <w:p>
            <w:pPr/>
            <w:r>
              <w:t xml:space="preserve">“What this wallet is doing” — AI read over the computed stats.</w:t>
            </w:r>
          </w:p>
        </w:tc>
        <w:tc>
          <w:tcPr>
            <w:tcW w:type="dxa" w:w="3300"/>
          </w:tcPr>
          <w:p>
            <w:pPr/>
            <w:r>
              <w:t xml:space="preserve">Not built.</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Behaviour flags (consistent accumulator, net outflow from exchanges, contract-risk check).</w:t>
            </w:r>
          </w:p>
        </w:tc>
        <w:tc>
          <w:tcPr>
            <w:tcW w:type="dxa" w:w="3300"/>
          </w:tcPr>
          <w:p>
            <w:pPr/>
            <w:r>
              <w:t xml:space="preserve">Not built — needs a verified exchange-address list.</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Activity labels (“Deposit to Binance”, “Withdrawal to cold wallet”).</w:t>
            </w:r>
          </w:p>
        </w:tc>
        <w:tc>
          <w:tcPr>
            <w:tcW w:type="dxa" w:w="3300"/>
          </w:tcPr>
          <w:p>
            <w:pPr/>
            <w:r>
              <w:t xml:space="preserve">Direction and counterparty only.</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Possible linked wallets (radial view).</w:t>
            </w:r>
          </w:p>
        </w:tc>
        <w:tc>
          <w:tcPr>
            <w:tcW w:type="dxa" w:w="3300"/>
          </w:tcPr>
          <w:p>
            <w:pPr/>
            <w:r>
              <w:t xml:space="preserve">Not built.</w:t>
            </w:r>
          </w:p>
        </w:tc>
        <w:tc>
          <w:tcPr>
            <w:tcW w:type="dxa" w:w="1500"/>
          </w:tcPr>
          <w:p>
            <w:pPr/>
            <w:r>
              <w:rPr>
                <w:b/>
                <w:color w:val="C62828"/>
              </w:rPr>
              <w:t xml:space="preserve">❌ Missing</w:t>
            </w:r>
          </w:p>
        </w:tc>
        <w:tc>
          <w:tcPr>
            <w:tcW w:type="dxa" w:w="900"/>
          </w:tcPr>
          <w:p>
            <w:pPr/>
            <w:r>
              <w:t xml:space="preserve">L</w:t>
            </w:r>
          </w:p>
        </w:tc>
      </w:tr>
    </w:tbl>
    <w:p>
      <w:pPr>
        <w:pStyle w:val="Heading2"/>
      </w:pPr>
      <w:r>
        <w:t xml:space="preserve">Other Pro tabs (Tools Info list)</w:t>
      </w:r>
    </w:p>
    <w:p>
      <w:pPr/>
      <w:r>
        <w:rPr>
          <w:b/>
        </w:rPr>
        <w:t xml:space="preserve">Overall: </w:t>
      </w:r>
      <w:r>
        <w:t xml:space="preserve">Mostly built — some gaps</w:t>
      </w:r>
    </w:p>
    <w:p>
      <w:pPr/>
      <w:r>
        <w:rPr>
          <w:i/>
        </w:rPr>
        <w:t xml:space="preserve">Rachelle's Tools Info lists 15 Pro tools. Status of the ones not covered above:</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Daily Digest: overnight recap across Watchlist, Smart Money and Alpha Room.</w:t>
            </w:r>
          </w:p>
        </w:tc>
        <w:tc>
          <w:tcPr>
            <w:tcW w:type="dxa" w:w="3300"/>
          </w:tcPr>
          <w:p>
            <w:pPr/>
            <w:r>
              <w:t xml:space="preserve">Recap of the 3 newest research calls, headlines, airdrops, upcoming team calendar events and Alpha Room messages (newest first) — no Watchlist or smart-money lines.</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Following &amp; Alerts: one hub for follows and all alerts.</w:t>
            </w:r>
          </w:p>
        </w:tc>
        <w:tc>
          <w:tcPr>
            <w:tcW w:type="dxa" w:w="3300"/>
          </w:tcPr>
          <w:p>
            <w:pPr/>
            <w:r>
              <w:t xml:space="preserve">Follows (airdrops/whitelists listed by name) + live in-app price alerts; volume/sentiment alerts not live.</w:t>
            </w:r>
          </w:p>
        </w:tc>
        <w:tc>
          <w:tcPr>
            <w:tcW w:type="dxa" w:w="1500"/>
          </w:tcPr>
          <w:p>
            <w:pPr/>
            <w:r>
              <w:rPr>
                <w:b/>
                <w:color w:val="B26A00"/>
              </w:rPr>
              <w:t xml:space="preserve">🟡 Partly</w:t>
            </w:r>
          </w:p>
        </w:tc>
        <w:tc>
          <w:tcPr>
            <w:tcW w:type="dxa" w:w="900"/>
          </w:tcPr>
          <w:p>
            <w:pPr/>
            <w:r>
              <w:t xml:space="preserve">M</w:t>
            </w:r>
          </w:p>
        </w:tc>
      </w:tr>
      <w:tr>
        <w:tc>
          <w:tcPr>
            <w:tcW w:type="dxa" w:w="3300"/>
          </w:tcPr>
          <w:p>
            <w:pPr/>
            <w:r>
              <w:t xml:space="preserve">Smart Money Tracker, Coin/Token Tracker, Pro Fear &amp; Greed.</w:t>
            </w:r>
          </w:p>
        </w:tc>
        <w:tc>
          <w:tcPr>
            <w:tcW w:type="dxa" w:w="3300"/>
          </w:tcPr>
          <w:p>
            <w:pPr/>
            <w:r>
              <w:t xml:space="preserve">Removed from the nav on 21 Sep.</w:t>
            </w:r>
          </w:p>
        </w:tc>
        <w:tc>
          <w:tcPr>
            <w:tcW w:type="dxa" w:w="1500"/>
          </w:tcPr>
          <w:p>
            <w:pPr/>
            <w:r>
              <w:rPr>
                <w:b/>
                <w:color w:val="1565C0"/>
              </w:rPr>
              <w:t xml:space="preserve">❓ Decision needed</w:t>
            </w:r>
          </w:p>
        </w:tc>
        <w:tc>
          <w:tcPr>
            <w:tcW w:type="dxa" w:w="900"/>
          </w:tcPr>
          <w:p>
            <w:pPr/>
            <w:r>
              <w:t xml:space="preserve">—</w:t>
            </w:r>
          </w:p>
        </w:tc>
      </w:tr>
      <w:tr>
        <w:tc>
          <w:tcPr>
            <w:tcW w:type="dxa" w:w="3300"/>
          </w:tcPr>
          <w:p>
            <w:pPr/>
            <w:r>
              <w:t xml:space="preserve">Security Scanner (honeypots, rugs).</w:t>
            </w:r>
          </w:p>
        </w:tc>
        <w:tc>
          <w:tcPr>
            <w:tcW w:type="dxa" w:w="3300"/>
          </w:tcPr>
          <w:p>
            <w:pPr/>
            <w:r>
              <w:t xml:space="preserve">“Coming Soon” placeholder — needs the GoPlus integration.</w:t>
            </w:r>
          </w:p>
        </w:tc>
        <w:tc>
          <w:tcPr>
            <w:tcW w:type="dxa" w:w="1500"/>
          </w:tcPr>
          <w:p>
            <w:pPr/>
            <w:r>
              <w:rPr>
                <w:b/>
                <w:color w:val="C62828"/>
              </w:rPr>
              <w:t xml:space="preserve">❌ Missing</w:t>
            </w:r>
          </w:p>
        </w:tc>
        <w:tc>
          <w:tcPr>
            <w:tcW w:type="dxa" w:w="900"/>
          </w:tcPr>
          <w:p>
            <w:pPr/>
            <w:r>
              <w:t xml:space="preserve">M</w:t>
            </w:r>
          </w:p>
        </w:tc>
      </w:tr>
      <w:tr>
        <w:tc>
          <w:tcPr>
            <w:tcW w:type="dxa" w:w="3300"/>
          </w:tcPr>
          <w:p>
            <w:pPr/>
            <w:r>
              <w:t xml:space="preserve">Airdrops &amp; Whitelist, Real-Time News, Alpha Room, Kumami Research, Calendar, Events &amp; Announcements.</w:t>
            </w:r>
          </w:p>
        </w:tc>
        <w:tc>
          <w:tcPr>
            <w:tcW w:type="dxa" w:w="3300"/>
          </w:tcPr>
          <w:p>
            <w:pPr/>
            <w:r>
              <w:t xml:space="preserve">Built and live (admin-authored).</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AI Portfolio: add holdings by wallet address; ideally multiple wallets (Future Development).</w:t>
            </w:r>
          </w:p>
        </w:tc>
        <w:tc>
          <w:tcPr>
            <w:tcW w:type="dxa" w:w="3300"/>
          </w:tcPr>
          <w:p>
            <w:pPr/>
            <w:r>
              <w:t xml:space="preserve">Single-wallet import built; multiple wallets not yet.</w:t>
            </w:r>
          </w:p>
        </w:tc>
        <w:tc>
          <w:tcPr>
            <w:tcW w:type="dxa" w:w="1500"/>
          </w:tcPr>
          <w:p>
            <w:pPr/>
            <w:r>
              <w:rPr>
                <w:b/>
                <w:color w:val="B26A00"/>
              </w:rPr>
              <w:t xml:space="preserve">🟡 Partly</w:t>
            </w:r>
          </w:p>
        </w:tc>
        <w:tc>
          <w:tcPr>
            <w:tcW w:type="dxa" w:w="900"/>
          </w:tcPr>
          <w:p>
            <w:pPr/>
            <w:r>
              <w:t xml:space="preserve">M</w:t>
            </w:r>
          </w:p>
        </w:tc>
      </w:tr>
    </w:tbl>
    <w:p>
      <w:pPr>
        <w:pStyle w:val="Heading2"/>
      </w:pPr>
      <w:r>
        <w:t xml:space="preserve">Pro access &amp; security</w:t>
      </w:r>
    </w:p>
    <w:p>
      <w:pPr/>
      <w:r>
        <w:rPr>
          <w:b/>
        </w:rPr>
        <w:t xml:space="preserve">Overall: </w:t>
      </w:r>
      <w:r>
        <w:t xml:space="preserve">Mostly built — some gaps</w:t>
      </w:r>
    </w:p>
    <w:p>
      <w:pPr/>
      <w:r>
        <w:rPr>
          <w:i/>
        </w:rPr>
        <w:t xml:space="preserve">Not a feature in Rachelle's doc, but every Pro item assumes only paying users get Pro. Checked by the access/leak QA (UI, direct API calls, Firestore rules).</w:t>
      </w:r>
    </w:p>
    <w:tbl>
      <w:tblPr>
        <w:tblStyle w:val="LightGrid-Accent1"/>
        <w:tblW w:type="auto" w:w="0"/>
        <w:tblLook w:firstColumn="1" w:firstRow="1" w:lastColumn="0" w:lastRow="0" w:noHBand="0" w:noVBand="1" w:val="04A0"/>
      </w:tblPr>
      <w:tblGrid>
        <w:gridCol w:w="3300"/>
        <w:gridCol w:w="3300"/>
        <w:gridCol w:w="1500"/>
        <w:gridCol w:w="900"/>
      </w:tblGrid>
      <w:tr>
        <w:tc>
          <w:tcPr>
            <w:tcW w:type="dxa" w:w="3300"/>
          </w:tcPr>
          <w:p>
            <w:pPr/>
            <w:r>
              <w:t xml:space="preserve">What Rachelle's spec asks for</w:t>
            </w:r>
          </w:p>
        </w:tc>
        <w:tc>
          <w:tcPr>
            <w:tcW w:type="dxa" w:w="3300"/>
          </w:tcPr>
          <w:p>
            <w:pPr/>
            <w:r>
              <w:t xml:space="preserve">What the website does today</w:t>
            </w:r>
          </w:p>
        </w:tc>
        <w:tc>
          <w:tcPr>
            <w:tcW w:type="dxa" w:w="1500"/>
          </w:tcPr>
          <w:p>
            <w:pPr/>
            <w:r>
              <w:t xml:space="preserve">Status</w:t>
            </w:r>
          </w:p>
        </w:tc>
        <w:tc>
          <w:tcPr>
            <w:tcW w:type="dxa" w:w="900"/>
          </w:tcPr>
          <w:p>
            <w:pPr/>
            <w:r>
              <w:t xml:space="preserve">Effort</w:t>
            </w:r>
          </w:p>
        </w:tc>
      </w:tr>
      <w:tr>
        <w:tc>
          <w:tcPr>
            <w:tcW w:type="dxa" w:w="3300"/>
          </w:tcPr>
          <w:p>
            <w:pPr/>
            <w:r>
              <w:t xml:space="preserve">Pro tools and data only for subscribers.</w:t>
            </w:r>
          </w:p>
        </w:tc>
        <w:tc>
          <w:tcPr>
            <w:tcW w:type="dxa" w:w="3300"/>
          </w:tcPr>
          <w:p>
            <w:pPr/>
            <w:r>
              <w:t xml:space="preserve">Done on 10 Oct: Pro = subscribed (isPremium) only. Admin roles no longer unlock Pro. Pages, sidebar, server APIs and the wallet lookup all enforce it, and QA confirmed nothing leaks through the app.</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A way to give or remove Pro for a user (comps, support).</w:t>
            </w:r>
          </w:p>
        </w:tc>
        <w:tc>
          <w:tcPr>
            <w:tcW w:type="dxa" w:w="3300"/>
          </w:tcPr>
          <w:p>
            <w:pPr/>
            <w:r>
              <w:t xml:space="preserve">Superadmin-only Subscriptions page: grant for 1/3/12 months or no end date, remove; audited; Pro switches off automatically after the end date.</w:t>
            </w:r>
          </w:p>
        </w:tc>
        <w:tc>
          <w:tcPr>
            <w:tcW w:type="dxa" w:w="1500"/>
          </w:tcPr>
          <w:p>
            <w:pPr/>
            <w:r>
              <w:rPr>
                <w:b/>
                <w:color w:val="2E7D32"/>
              </w:rPr>
              <w:t xml:space="preserve">✅ Done</w:t>
            </w:r>
          </w:p>
        </w:tc>
        <w:tc>
          <w:tcPr>
            <w:tcW w:type="dxa" w:w="900"/>
          </w:tcPr>
          <w:p>
            <w:pPr/>
            <w:r>
              <w:t xml:space="preserve">—</w:t>
            </w:r>
          </w:p>
        </w:tc>
      </w:tr>
      <w:tr>
        <w:tc>
          <w:tcPr>
            <w:tcW w:type="dxa" w:w="3300"/>
          </w:tcPr>
          <w:p>
            <w:pPr/>
            <w:r>
              <w:t xml:space="preserve">Users can't give themselves Pro or admin rights.</w:t>
            </w:r>
          </w:p>
        </w:tc>
        <w:tc>
          <w:tcPr>
            <w:tcW w:type="dxa" w:w="3300"/>
          </w:tcPr>
          <w:p>
            <w:pPr/>
            <w:r>
              <w:t xml:space="preserve">Not yet: Firestore rules let a signed-in user edit their own isPremium/role, create an 'active' subscription, and read Pro content directly. A fix is written (docs/security/2026-10-10-firestore-rules-pro-leaks.md) but needs a rules deploy.</w:t>
            </w:r>
          </w:p>
        </w:tc>
        <w:tc>
          <w:tcPr>
            <w:tcW w:type="dxa" w:w="1500"/>
          </w:tcPr>
          <w:p>
            <w:pPr/>
            <w:r>
              <w:rPr>
                <w:b/>
                <w:color w:val="C62828"/>
              </w:rPr>
              <w:t xml:space="preserve">❌ Missing</w:t>
            </w:r>
          </w:p>
        </w:tc>
        <w:tc>
          <w:tcPr>
            <w:tcW w:type="dxa" w:w="900"/>
          </w:tcPr>
          <w:p>
            <w:pPr/>
            <w:r>
              <w:t xml:space="preserve">S</w:t>
            </w:r>
          </w:p>
        </w:tc>
      </w:tr>
    </w:tbl>
    <w:p>
      <w:r>
        <w:br w:type="page"/>
      </w:r>
    </w:p>
    <w:p>
      <w:pPr>
        <w:pStyle w:val="Heading1"/>
      </w:pPr>
      <w:r>
        <w:t xml:space="preserve">Blocked by the CoinGlass plan</w:t>
      </w:r>
    </w:p>
    <w:p>
      <w:pPr/>
      <w:r>
        <w:t xml:space="preserve">Our CoinGlass key is on the STARTUP plan. These endpoints answer “Upgrade plan”, so the features below can't be built until the plan is upgraded. Everything else in the spec is available to us.</w:t>
      </w:r>
    </w:p>
    <w:tbl>
      <w:tblPr>
        <w:tblStyle w:val="LightGrid-Accent1"/>
        <w:tblW w:type="auto" w:w="0"/>
        <w:tblLook w:firstColumn="1" w:firstRow="1" w:lastColumn="0" w:lastRow="0" w:noHBand="0" w:noVBand="1" w:val="04A0"/>
      </w:tblPr>
      <w:tblGrid>
        <w:gridCol w:w="3600"/>
        <w:gridCol w:w="5400"/>
      </w:tblGrid>
      <w:tr>
        <w:tc>
          <w:tcPr>
            <w:tcW w:type="dxa" w:w="3600"/>
          </w:tcPr>
          <w:p>
            <w:pPr/>
            <w:r>
              <w:t xml:space="preserve">Endpoint (locked)</w:t>
            </w:r>
          </w:p>
        </w:tc>
        <w:tc>
          <w:tcPr>
            <w:tcW w:type="dxa" w:w="5400"/>
          </w:tcPr>
          <w:p>
            <w:pPr/>
            <w:r>
              <w:t xml:space="preserve">What it would unlock</w:t>
            </w:r>
          </w:p>
        </w:tc>
      </w:tr>
      <w:tr>
        <w:tc>
          <w:tcPr>
            <w:tcW w:type="dxa" w:w="3600"/>
          </w:tcPr>
          <w:p>
            <w:pPr/>
            <w:r>
              <w:t xml:space="preserve">/api/spot/coins-markets</w:t>
            </w:r>
          </w:p>
        </w:tc>
        <w:tc>
          <w:tcPr>
            <w:tcW w:type="dxa" w:w="5400"/>
          </w:tcPr>
          <w:p>
            <w:pPr/>
            <w:r>
              <w:t xml:space="preserve">Pro Spot Pulse's second row (top 5 trending coins) and its 10-tile verdict rules; Spot Pulse footer “Total spot vol 24H”; hiding Flow Radar events on illiquid coins (&lt; $1M volume); the Watchlist add-time $10M volume check.</w:t>
            </w:r>
          </w:p>
        </w:tc>
      </w:tr>
      <w:tr>
        <w:tc>
          <w:tcPr>
            <w:tcW w:type="dxa" w:w="3600"/>
          </w:tcPr>
          <w:p>
            <w:pPr/>
            <w:r>
              <w:t xml:space="preserve">/api/futures/coins-markets</w:t>
            </w:r>
          </w:p>
        </w:tc>
        <w:tc>
          <w:tcPr>
            <w:tcW w:type="dxa" w:w="5400"/>
          </w:tcPr>
          <w:p>
            <w:pPr/>
            <w:r>
              <w:t xml:space="preserve">The single batched call the spec uses for Console chips and Watchlist prices/OI/volume. We work around it today with one call per coin (/api/futures/pairs-markets), so nothing user-visible is missing.</w:t>
            </w:r>
          </w:p>
        </w:tc>
      </w:tr>
      <w:tr>
        <w:tc>
          <w:tcPr>
            <w:tcW w:type="dxa" w:w="3600"/>
          </w:tcPr>
          <w:p>
            <w:pPr/>
            <w:r>
              <w:t xml:space="preserve">/api/futures/liquidation/heatmap/* (aggregated + per-exchange)</w:t>
            </w:r>
          </w:p>
        </w:tc>
        <w:tc>
          <w:tcPr>
            <w:tcW w:type="dxa" w:w="5400"/>
          </w:tcPr>
          <w:p>
            <w:pPr/>
            <w:r>
              <w:t xml:space="preserve">Watchlist “Near Liquidation Zone” / “Watch Level” tags (price within 3% of a big liquidation cluster).</w:t>
            </w:r>
          </w:p>
        </w:tc>
      </w:tr>
      <w:tr>
        <w:tc>
          <w:tcPr>
            <w:tcW w:type="dxa" w:w="3600"/>
          </w:tcPr>
          <w:p>
            <w:pPr/>
            <w:r>
              <w:t xml:space="preserve">/api/futures/orderbook/large-limit-order</w:t>
            </w:r>
          </w:p>
        </w:tc>
        <w:tc>
          <w:tcPr>
            <w:tcW w:type="dxa" w:w="5400"/>
          </w:tcPr>
          <w:p>
            <w:pPr/>
            <w:r>
              <w:t xml:space="preserve">Flow Radar Pro event 6 “Large Limit Order” (support/resistance walls).</w:t>
            </w:r>
          </w:p>
        </w:tc>
      </w:tr>
      <w:tr>
        <w:tc>
          <w:tcPr>
            <w:tcW w:type="dxa" w:w="3600"/>
          </w:tcPr>
          <w:p>
            <w:pPr/>
            <w:r>
              <w:t xml:space="preserve">/api/coin/unlock-list (forward dates)</w:t>
            </w:r>
          </w:p>
        </w:tc>
        <w:tc>
          <w:tcPr>
            <w:tcW w:type="dxa" w:w="5400"/>
          </w:tcPr>
          <w:p>
            <w:pPr/>
            <w:r>
              <w:t xml:space="preserve">Upcoming token unlocks on the Calendar. On our plan the endpoint only returns unlocks happening today — future unlocks need a different endpoint or plan.</w:t>
            </w:r>
          </w:p>
        </w:tc>
      </w:tr>
    </w:tbl>
    <w:p>
      <w:pPr>
        <w:pStyle w:val="Heading1"/>
      </w:pPr>
      <w:r>
        <w:t xml:space="preserve">Release notes</w:t>
      </w:r>
    </w:p>
    <w:p>
      <w:pPr>
        <w:pStyle w:val="Heading2"/>
      </w:pPr>
      <w:r>
        <w:t xml:space="preserve">v1.0 — 9 Oct 2026</w:t>
      </w:r>
    </w:p>
    <w:p>
      <w:pPr>
        <w:pStyle w:val="ListBullet"/>
      </w:pPr>
      <w:r>
        <w:t xml:space="preserve">First gap report. Compares the Plus brief and the four Pro briefs (Flow Radar Pro, Watchlist Pro, Spot Pulse, Crypto Address Tracker) plus the Tools Info list in “Kumami Website (6)” against dev @ 1ff3383.</w:t>
      </w:r>
    </w:p>
    <w:p>
      <w:pPr>
        <w:pStyle w:val="ListBullet"/>
      </w:pPr>
      <w:r>
        <w:t xml:space="preserve">Every row was checked against the code, and every “blocked” row against the live CoinGlass key (STARTUP plan) on 9 Oct 2026.</w:t>
      </w:r>
    </w:p>
    <w:p>
      <w:pPr>
        <w:pStyle w:val="ListBullet"/>
      </w:pPr>
      <w:r>
        <w:t xml:space="preserve">Not compared: the older sheets in the same file (Revisi Logic Plus, Advanced / Plus, Pro Tool Logic details, Inputs, Naming Notes) — they are earlier drafts superseded by the two briefs. Rachelle's linked mockup could not be opened (the link shows only a loading screen).</w:t>
      </w:r>
    </w:p>
    <w:p>
      <w:pPr>
        <w:pStyle w:val="Heading2"/>
      </w:pPr>
      <w:r>
        <w:t xml:space="preserve">v1.1 — 10 Oct 2026</w:t>
      </w:r>
    </w:p>
    <w:p>
      <w:pPr>
        <w:pStyle w:val="ListBullet"/>
      </w:pPr>
      <w:r>
        <w:t xml:space="preserve">Closed: Spot Pulse Pro 10 tiles (anchors + Watchlist Pro's extra coins). Re-classified the trending-by-volume row as blocked only.</w:t>
      </w:r>
    </w:p>
    <w:p>
      <w:pPr>
        <w:pStyle w:val="ListBullet"/>
      </w:pPr>
      <w:r>
        <w:t xml:space="preserve">Changed: Watchlist Pro Section C follows Rachelle's 7-day consistency rule (history building until ~17 Oct).</w:t>
      </w:r>
    </w:p>
    <w:p>
      <w:pPr>
        <w:pStyle w:val="ListBullet"/>
      </w:pPr>
      <w:r>
        <w:t xml:space="preserve">Decisions updated: Plus Flow Radar 15-min delay and Spot Pulse placement are now Andrew's decisions (for Rachelle to confirm); new decision: Calendar feeds OFF.</w:t>
      </w:r>
    </w:p>
    <w:p>
      <w:pPr>
        <w:pStyle w:val="ListBullet"/>
      </w:pPr>
      <w:r>
        <w:t xml:space="preserve">New section: Pro access &amp; security (subscription-only Pro done; Firestore rules holes open, top priority).</w:t>
      </w:r>
    </w:p>
    <w:p>
      <w:pPr>
        <w:pStyle w:val="ListBullet"/>
      </w:pPr>
      <w:r>
        <w:t xml:space="preserve">Renamed tools: Flow Radar Plus, Watchlist Plus, Spot Pulse (Plus tile).</w:t>
      </w:r>
    </w:p>
    <w:p>
      <w:pPr>
        <w:pStyle w:val="Heading2"/>
      </w:pPr>
      <w:r>
        <w:t xml:space="preserve">v1.2 — 10 Oct 2026</w:t>
      </w:r>
    </w:p>
    <w:p>
      <w:pPr>
        <w:pStyle w:val="ListBullet"/>
      </w:pPr>
      <w:r>
        <w:t xml:space="preserve">Watchlist Pro Section C: 7-day rule now active (history backfilled).</w:t>
      </w:r>
    </w:p>
    <w:p>
      <w:pPr>
        <w:pStyle w:val="ListBullet"/>
      </w:pPr>
      <w:r>
        <w:t xml:space="preserve">Pro access: Subscriptions admin tool added (done).</w:t>
      </w:r>
    </w:p>
    <w:p>
      <w:pPr>
        <w:pStyle w:val="ListBullet"/>
      </w:pPr>
      <w:r>
        <w:t xml:space="preserve">On-Chain: Exchange Netflow 24H shows 'updates daily' (partial — page default stays 24H).</w:t>
      </w:r>
    </w:p>
    <w:p>
      <w:pPr>
        <w:pStyle w:val="Heading2"/>
      </w:pPr>
      <w:r>
        <w:t xml:space="preserve">v1.3 — 10 Oct 2026</w:t>
      </w:r>
    </w:p>
    <w:p>
      <w:pPr>
        <w:pStyle w:val="ListBullet"/>
      </w:pPr>
      <w:r>
        <w:t xml:space="preserve">Daily Digest: newest-first fixed (still partial — no Watchlist / smart-money lines).</w:t>
      </w:r>
    </w:p>
    <w:p>
      <w:pPr>
        <w:pStyle w:val="ListBullet"/>
      </w:pPr>
      <w:r>
        <w:t xml:space="preserve">Following &amp; Alerts: followed airdrops show by name (still partial — volume/sentiment alerts not live).</w:t>
      </w:r>
    </w:p>
    <w:p>
      <w:pPr>
        <w:pStyle w:val="ListBullet"/>
      </w:pPr>
      <w:r>
        <w:t xml:space="preserve">No status changes; refreshed against Andrew’s spec v1.9.</w:t>
      </w:r>
    </w:p>
    <w:p>
      <w:pPr>
        <w:pStyle w:val="Heading2"/>
      </w:pPr>
      <w:r>
        <w:t xml:space="preserve">v1.4 — 11 Oct 2026</w:t>
      </w:r>
    </w:p>
    <w:p>
      <w:pPr>
        <w:pStyle w:val="ListBullet"/>
      </w:pPr>
      <w:r>
        <w:t xml:space="preserve">Priority 1 updated: the Firestore rules fix is live on kumami-dev; production deploy still pending.</w:t>
      </w:r>
    </w:p>
    <w:p>
      <w:pPr>
        <w:pStyle w:val="ListBullet"/>
      </w:pPr>
      <w:r>
        <w:t xml:space="preserve">Refreshed against Andrew’s spec v1.12 (coin logos; Kuma AI knowledge refresh planned).</w:t>
      </w:r>
    </w:p>
    <w:p>
      <w:pPr>
        <w:pStyle w:val="Heading2"/>
      </w:pPr>
      <w:r>
        <w:t xml:space="preserve">v1.5 — 14 Oct 2026</w:t>
      </w:r>
    </w:p>
    <w:p>
      <w:pPr>
        <w:pStyle w:val="ListBullet"/>
      </w:pPr>
      <w:r>
        <w:t xml:space="preserve">Refreshed against Andrew’s spec v1.15 (legal / compliance pass). No rows from Rachelle’s spec changed — her spec doesn’t cover legal pages; added a decisions row for the open legal questions.</w:t>
      </w:r>
    </w:p>
    <w:p>
      <w:pPr>
        <w:pStyle w:val="Heading2"/>
      </w:pPr>
      <w:r>
        <w:t xml:space="preserve">v1.6 — 14 Oct 2026</w:t>
      </w:r>
    </w:p>
    <w:p>
      <w:pPr>
        <w:pStyle w:val="ListBullet"/>
      </w:pPr>
      <w:r>
        <w:t xml:space="preserve">Refreshed against Andrew’s spec v1.16 (self-serve account deletion, Basic §8). No rows from Rachelle’s spec changed — her spec doesn’t cover account deletion; the legal decisions row now mentions it.</w:t>
      </w:r>
    </w:p>
    <w:p>
      <w:pPr>
        <w:pStyle w:val="Heading2"/>
      </w:pPr>
      <w:r>
        <w:t xml:space="preserve">v1.7 — 14 Oct 2026</w:t>
      </w:r>
    </w:p>
    <w:p>
      <w:pPr>
        <w:pStyle w:val="ListBullet"/>
      </w:pPr>
      <w:r>
        <w:t xml:space="preserve">Refreshed against Andrew’s spec v1.17 (Terms of Service rewrite). No rows from Rachelle’s spec changed — her spec doesn’t cover legal pages; the legal decisions row now only asks for company details and a lawyer review.</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