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MySQL Workbench to show that you have successfully initialized an empty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earthquakes</w:t>
      </w:r>
      <w:r w:rsidDel="00000000" w:rsidR="00000000" w:rsidRPr="00000000">
        <w:rPr>
          <w:sz w:val="24"/>
          <w:szCs w:val="24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usgs</w:t>
      </w:r>
      <w:r w:rsidDel="00000000" w:rsidR="00000000" w:rsidRPr="00000000">
        <w:rPr>
          <w:sz w:val="24"/>
          <w:szCs w:val="24"/>
          <w:rtl w:val="0"/>
        </w:rPr>
        <w:t xml:space="preserve"> database.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Activity17-2.csv CSV file is now on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73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controller </w:t>
      </w:r>
      <w:r w:rsidDel="00000000" w:rsidR="00000000" w:rsidRPr="00000000">
        <w:rPr>
          <w:sz w:val="24"/>
          <w:szCs w:val="24"/>
          <w:rtl w:val="0"/>
        </w:rPr>
        <w:t xml:space="preserve">screen to show that the three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controller</w:t>
      </w:r>
      <w:r w:rsidDel="00000000" w:rsidR="00000000" w:rsidRPr="00000000">
        <w:rPr>
          <w:sz w:val="24"/>
          <w:szCs w:val="24"/>
          <w:rtl w:val="0"/>
        </w:rPr>
        <w:t xml:space="preserve"> services (</w:t>
      </w:r>
      <w:r w:rsidDel="00000000" w:rsidR="00000000" w:rsidRPr="00000000">
        <w:rPr>
          <w:i w:val="1"/>
          <w:sz w:val="24"/>
          <w:szCs w:val="24"/>
          <w:rtl w:val="0"/>
        </w:rPr>
        <w:t xml:space="preserve">reader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writer</w:t>
      </w:r>
      <w:r w:rsidDel="00000000" w:rsidR="00000000" w:rsidRPr="00000000">
        <w:rPr>
          <w:sz w:val="24"/>
          <w:szCs w:val="24"/>
          <w:rtl w:val="0"/>
        </w:rPr>
        <w:t xml:space="preserve">, and MySQL) are enabled.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complete data pipeline, including all five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GetFile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SplitText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ConvertRecord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ConvertJSONToSQL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all five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</w:t>
      </w:r>
      <w:r w:rsidDel="00000000" w:rsidR="00000000" w:rsidRPr="00000000">
        <w:rPr>
          <w:sz w:val="24"/>
          <w:szCs w:val="24"/>
          <w:rtl w:val="0"/>
        </w:rPr>
        <w:t xml:space="preserve"> to show that the correct connections have been made.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NiFi browser screen to show all five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processors </w:t>
      </w:r>
      <w:r w:rsidDel="00000000" w:rsidR="00000000" w:rsidRPr="00000000">
        <w:rPr>
          <w:sz w:val="24"/>
          <w:szCs w:val="24"/>
          <w:rtl w:val="0"/>
        </w:rPr>
        <w:t xml:space="preserve">connected and running.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result of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 </w:t>
      </w:r>
      <w:r w:rsidDel="00000000" w:rsidR="00000000" w:rsidRPr="00000000">
        <w:rPr>
          <w:sz w:val="24"/>
          <w:szCs w:val="24"/>
          <w:rtl w:val="0"/>
        </w:rPr>
        <w:t xml:space="preserve">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earthquakes</w:t>
      </w:r>
      <w:r w:rsidDel="00000000" w:rsidR="00000000" w:rsidRPr="00000000">
        <w:rPr>
          <w:sz w:val="24"/>
          <w:szCs w:val="24"/>
          <w:rtl w:val="0"/>
        </w:rPr>
        <w:t xml:space="preserve"> table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usgs</w:t>
      </w:r>
      <w:r w:rsidDel="00000000" w:rsidR="00000000" w:rsidRPr="00000000">
        <w:rPr>
          <w:sz w:val="24"/>
          <w:szCs w:val="24"/>
          <w:rtl w:val="0"/>
        </w:rPr>
        <w:t xml:space="preserve"> database is now saturated with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