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4D705" w14:textId="77777777" w:rsidR="00F352E6" w:rsidRPr="00F352E6" w:rsidRDefault="00F352E6" w:rsidP="00F352E6">
      <w:pPr>
        <w:rPr>
          <w:b/>
          <w:bCs/>
        </w:rPr>
      </w:pPr>
      <w:r w:rsidRPr="00F352E6">
        <w:rPr>
          <w:b/>
          <w:bCs/>
        </w:rPr>
        <w:t>Product Requirements Document (PRD)</w:t>
      </w:r>
    </w:p>
    <w:p w14:paraId="0509C90A" w14:textId="77777777" w:rsidR="00F352E6" w:rsidRPr="00F352E6" w:rsidRDefault="00F352E6" w:rsidP="00F352E6">
      <w:pPr>
        <w:rPr>
          <w:b/>
          <w:bCs/>
        </w:rPr>
      </w:pPr>
      <w:r w:rsidRPr="00F352E6">
        <w:rPr>
          <w:b/>
          <w:bCs/>
        </w:rPr>
        <w:t>Agentic AI Revenue Assistant – Minimal Viable Demo</w:t>
      </w:r>
    </w:p>
    <w:p w14:paraId="63723F86" w14:textId="77777777" w:rsidR="00F352E6" w:rsidRPr="00F352E6" w:rsidRDefault="00F352E6" w:rsidP="00F352E6">
      <w:pPr>
        <w:rPr>
          <w:b/>
          <w:bCs/>
        </w:rPr>
      </w:pPr>
      <w:r w:rsidRPr="00F352E6">
        <w:rPr>
          <w:b/>
          <w:bCs/>
        </w:rPr>
        <w:t>1. Elevator Pitch</w:t>
      </w:r>
    </w:p>
    <w:p w14:paraId="30FBEF0B" w14:textId="77777777" w:rsidR="00F352E6" w:rsidRPr="00F352E6" w:rsidRDefault="00F352E6" w:rsidP="00F352E6">
      <w:r w:rsidRPr="00F352E6">
        <w:t xml:space="preserve">Agentic AI Revenue Assistant is a privacy-first, autonomous lead prioritization and sales suggestion tool for Hong Kong telecom companies. It enables business teams to securely upload customer and purchase data, automatically pseudonymizes sensitive information, analyzes purchase and engagement patterns, and outputs actionable, prioritized sales recommendations—all within an intuitive </w:t>
      </w:r>
      <w:proofErr w:type="spellStart"/>
      <w:r w:rsidRPr="00F352E6">
        <w:t>Streamlit</w:t>
      </w:r>
      <w:proofErr w:type="spellEnd"/>
      <w:r w:rsidRPr="00F352E6">
        <w:t xml:space="preserve"> dashboard styled in the Three HK color scheme. This demo </w:t>
      </w:r>
      <w:proofErr w:type="gramStart"/>
      <w:r w:rsidRPr="00F352E6">
        <w:t>showcases</w:t>
      </w:r>
      <w:proofErr w:type="gramEnd"/>
      <w:r w:rsidRPr="00F352E6">
        <w:t xml:space="preserve"> agentic AI autonomy, actionable business value, and strict data privacy, serving as a foundation for future multi-agent expansion.</w:t>
      </w:r>
    </w:p>
    <w:p w14:paraId="4C0E3A09" w14:textId="77777777" w:rsidR="00F352E6" w:rsidRPr="00F352E6" w:rsidRDefault="00F352E6" w:rsidP="00F352E6">
      <w:pPr>
        <w:rPr>
          <w:b/>
          <w:bCs/>
        </w:rPr>
      </w:pPr>
      <w:r w:rsidRPr="00F352E6">
        <w:rPr>
          <w:b/>
          <w:bCs/>
        </w:rPr>
        <w:t>2. Who is this app for</w:t>
      </w:r>
    </w:p>
    <w:p w14:paraId="58D53838" w14:textId="77777777" w:rsidR="00F352E6" w:rsidRPr="00F352E6" w:rsidRDefault="00F352E6" w:rsidP="00F352E6">
      <w:pPr>
        <w:numPr>
          <w:ilvl w:val="0"/>
          <w:numId w:val="1"/>
        </w:numPr>
      </w:pPr>
      <w:r w:rsidRPr="00F352E6">
        <w:t>CTOs, IT Department Heads, and Technical Teams at telecom companies</w:t>
      </w:r>
    </w:p>
    <w:p w14:paraId="06DAAB17" w14:textId="77777777" w:rsidR="00F352E6" w:rsidRPr="00F352E6" w:rsidRDefault="00F352E6" w:rsidP="00F352E6">
      <w:pPr>
        <w:numPr>
          <w:ilvl w:val="0"/>
          <w:numId w:val="1"/>
        </w:numPr>
      </w:pPr>
      <w:r w:rsidRPr="00F352E6">
        <w:t>Sales and Marketing Managers seeking data-driven lead prioritization</w:t>
      </w:r>
    </w:p>
    <w:p w14:paraId="0DE256AB" w14:textId="77777777" w:rsidR="00F352E6" w:rsidRPr="00F352E6" w:rsidRDefault="00F352E6" w:rsidP="00F352E6">
      <w:pPr>
        <w:numPr>
          <w:ilvl w:val="0"/>
          <w:numId w:val="1"/>
        </w:numPr>
      </w:pPr>
      <w:r w:rsidRPr="00F352E6">
        <w:t>Business Analysts and Product Owners evaluating AI-driven revenue tools</w:t>
      </w:r>
    </w:p>
    <w:p w14:paraId="3F239246" w14:textId="77777777" w:rsidR="00F352E6" w:rsidRPr="00F352E6" w:rsidRDefault="00F352E6" w:rsidP="00F352E6">
      <w:pPr>
        <w:numPr>
          <w:ilvl w:val="0"/>
          <w:numId w:val="1"/>
        </w:numPr>
      </w:pPr>
      <w:r w:rsidRPr="00F352E6">
        <w:t>Demo audiences (internal/external) interested in practical Agentic AI applications</w:t>
      </w:r>
    </w:p>
    <w:p w14:paraId="52AF4B17" w14:textId="77777777" w:rsidR="00F352E6" w:rsidRPr="00F352E6" w:rsidRDefault="00F352E6" w:rsidP="00F352E6">
      <w:pPr>
        <w:rPr>
          <w:b/>
          <w:bCs/>
        </w:rPr>
      </w:pPr>
      <w:r w:rsidRPr="00F352E6">
        <w:rPr>
          <w:b/>
          <w:bCs/>
        </w:rPr>
        <w:t>3. Functional Requirements</w:t>
      </w:r>
    </w:p>
    <w:p w14:paraId="29E08C05" w14:textId="77777777" w:rsidR="00F352E6" w:rsidRPr="00F352E6" w:rsidRDefault="00F352E6" w:rsidP="00F352E6">
      <w:pPr>
        <w:rPr>
          <w:b/>
          <w:bCs/>
        </w:rPr>
      </w:pPr>
      <w:r w:rsidRPr="00F352E6">
        <w:rPr>
          <w:b/>
          <w:bCs/>
        </w:rPr>
        <w:t>3.1 Highest Priority (Mandatory for Demo)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
        <w:gridCol w:w="7031"/>
        <w:gridCol w:w="756"/>
      </w:tblGrid>
      <w:tr w:rsidR="00F352E6" w:rsidRPr="00F352E6" w14:paraId="20D05194" w14:textId="77777777" w:rsidTr="00F352E6">
        <w:trPr>
          <w:tblHeader/>
          <w:tblCellSpacing w:w="15" w:type="dxa"/>
        </w:trPr>
        <w:tc>
          <w:tcPr>
            <w:tcW w:w="0" w:type="auto"/>
            <w:vAlign w:val="center"/>
            <w:hideMark/>
          </w:tcPr>
          <w:p w14:paraId="26686D6A" w14:textId="77777777" w:rsidR="00F352E6" w:rsidRPr="00F352E6" w:rsidRDefault="00F352E6" w:rsidP="00F352E6">
            <w:pPr>
              <w:rPr>
                <w:b/>
                <w:bCs/>
              </w:rPr>
            </w:pPr>
            <w:r w:rsidRPr="00F352E6">
              <w:rPr>
                <w:b/>
                <w:bCs/>
              </w:rPr>
              <w:t>ID</w:t>
            </w:r>
          </w:p>
        </w:tc>
        <w:tc>
          <w:tcPr>
            <w:tcW w:w="0" w:type="auto"/>
            <w:vAlign w:val="center"/>
            <w:hideMark/>
          </w:tcPr>
          <w:p w14:paraId="0F3A4DEF" w14:textId="77777777" w:rsidR="00F352E6" w:rsidRPr="00F352E6" w:rsidRDefault="00F352E6" w:rsidP="00F352E6">
            <w:pPr>
              <w:rPr>
                <w:b/>
                <w:bCs/>
              </w:rPr>
            </w:pPr>
            <w:r w:rsidRPr="00F352E6">
              <w:rPr>
                <w:b/>
                <w:bCs/>
              </w:rPr>
              <w:t>Requirement Description</w:t>
            </w:r>
          </w:p>
        </w:tc>
        <w:tc>
          <w:tcPr>
            <w:tcW w:w="0" w:type="auto"/>
            <w:vAlign w:val="center"/>
            <w:hideMark/>
          </w:tcPr>
          <w:p w14:paraId="4ACC75CF" w14:textId="77777777" w:rsidR="00F352E6" w:rsidRPr="00F352E6" w:rsidRDefault="00F352E6" w:rsidP="00F352E6">
            <w:pPr>
              <w:rPr>
                <w:b/>
                <w:bCs/>
              </w:rPr>
            </w:pPr>
            <w:r w:rsidRPr="00F352E6">
              <w:rPr>
                <w:b/>
                <w:bCs/>
              </w:rPr>
              <w:t>Priority</w:t>
            </w:r>
          </w:p>
        </w:tc>
      </w:tr>
      <w:tr w:rsidR="00F352E6" w:rsidRPr="00F352E6" w14:paraId="38145EA6" w14:textId="77777777" w:rsidTr="00F352E6">
        <w:trPr>
          <w:tblCellSpacing w:w="15" w:type="dxa"/>
        </w:trPr>
        <w:tc>
          <w:tcPr>
            <w:tcW w:w="0" w:type="auto"/>
            <w:vAlign w:val="center"/>
            <w:hideMark/>
          </w:tcPr>
          <w:p w14:paraId="72D66A43" w14:textId="77777777" w:rsidR="00F352E6" w:rsidRPr="00F352E6" w:rsidRDefault="00F352E6" w:rsidP="00F352E6">
            <w:r w:rsidRPr="00F352E6">
              <w:t>FR1</w:t>
            </w:r>
          </w:p>
        </w:tc>
        <w:tc>
          <w:tcPr>
            <w:tcW w:w="0" w:type="auto"/>
            <w:vAlign w:val="center"/>
            <w:hideMark/>
          </w:tcPr>
          <w:p w14:paraId="26B781D4" w14:textId="77777777" w:rsidR="00F352E6" w:rsidRPr="00F352E6" w:rsidRDefault="00F352E6" w:rsidP="00F352E6">
            <w:proofErr w:type="gramStart"/>
            <w:r w:rsidRPr="00F352E6">
              <w:t>System shall</w:t>
            </w:r>
            <w:proofErr w:type="gramEnd"/>
            <w:r w:rsidRPr="00F352E6">
              <w:t xml:space="preserve"> allow </w:t>
            </w:r>
            <w:proofErr w:type="gramStart"/>
            <w:r w:rsidRPr="00F352E6">
              <w:t>user</w:t>
            </w:r>
            <w:proofErr w:type="gramEnd"/>
            <w:r w:rsidRPr="00F352E6">
              <w:t xml:space="preserve"> to upload/select both customer profile and purchase history CSV files.</w:t>
            </w:r>
          </w:p>
        </w:tc>
        <w:tc>
          <w:tcPr>
            <w:tcW w:w="0" w:type="auto"/>
            <w:vAlign w:val="center"/>
            <w:hideMark/>
          </w:tcPr>
          <w:p w14:paraId="68FC74A9" w14:textId="77777777" w:rsidR="00F352E6" w:rsidRPr="00F352E6" w:rsidRDefault="00F352E6" w:rsidP="00F352E6">
            <w:r w:rsidRPr="00F352E6">
              <w:t>Highest</w:t>
            </w:r>
          </w:p>
        </w:tc>
      </w:tr>
      <w:tr w:rsidR="00F352E6" w:rsidRPr="00F352E6" w14:paraId="1D906733" w14:textId="77777777" w:rsidTr="00F352E6">
        <w:trPr>
          <w:tblCellSpacing w:w="15" w:type="dxa"/>
        </w:trPr>
        <w:tc>
          <w:tcPr>
            <w:tcW w:w="0" w:type="auto"/>
            <w:vAlign w:val="center"/>
            <w:hideMark/>
          </w:tcPr>
          <w:p w14:paraId="007FC553" w14:textId="77777777" w:rsidR="00F352E6" w:rsidRPr="00F352E6" w:rsidRDefault="00F352E6" w:rsidP="00F352E6">
            <w:r w:rsidRPr="00F352E6">
              <w:t>FR2</w:t>
            </w:r>
          </w:p>
        </w:tc>
        <w:tc>
          <w:tcPr>
            <w:tcW w:w="0" w:type="auto"/>
            <w:vAlign w:val="center"/>
            <w:hideMark/>
          </w:tcPr>
          <w:p w14:paraId="40C1AB6A" w14:textId="77777777" w:rsidR="00F352E6" w:rsidRPr="00F352E6" w:rsidRDefault="00F352E6" w:rsidP="00F352E6">
            <w:proofErr w:type="gramStart"/>
            <w:r w:rsidRPr="00F352E6">
              <w:t>System</w:t>
            </w:r>
            <w:proofErr w:type="gramEnd"/>
            <w:r w:rsidRPr="00F352E6">
              <w:t xml:space="preserve"> shall validate and parse both CSV files, providing feedback </w:t>
            </w:r>
            <w:proofErr w:type="gramStart"/>
            <w:r w:rsidRPr="00F352E6">
              <w:t>for</w:t>
            </w:r>
            <w:proofErr w:type="gramEnd"/>
            <w:r w:rsidRPr="00F352E6">
              <w:t xml:space="preserve"> errors.</w:t>
            </w:r>
          </w:p>
        </w:tc>
        <w:tc>
          <w:tcPr>
            <w:tcW w:w="0" w:type="auto"/>
            <w:vAlign w:val="center"/>
            <w:hideMark/>
          </w:tcPr>
          <w:p w14:paraId="60D9C611" w14:textId="77777777" w:rsidR="00F352E6" w:rsidRPr="00F352E6" w:rsidRDefault="00F352E6" w:rsidP="00F352E6">
            <w:r w:rsidRPr="00F352E6">
              <w:t>Highest</w:t>
            </w:r>
          </w:p>
        </w:tc>
      </w:tr>
      <w:tr w:rsidR="00F352E6" w:rsidRPr="00F352E6" w14:paraId="584DE06D" w14:textId="77777777" w:rsidTr="00F352E6">
        <w:trPr>
          <w:tblCellSpacing w:w="15" w:type="dxa"/>
        </w:trPr>
        <w:tc>
          <w:tcPr>
            <w:tcW w:w="0" w:type="auto"/>
            <w:vAlign w:val="center"/>
            <w:hideMark/>
          </w:tcPr>
          <w:p w14:paraId="47D3CE04" w14:textId="77777777" w:rsidR="00F352E6" w:rsidRPr="00F352E6" w:rsidRDefault="00F352E6" w:rsidP="00F352E6">
            <w:r w:rsidRPr="00F352E6">
              <w:t>FR3</w:t>
            </w:r>
          </w:p>
        </w:tc>
        <w:tc>
          <w:tcPr>
            <w:tcW w:w="0" w:type="auto"/>
            <w:vAlign w:val="center"/>
            <w:hideMark/>
          </w:tcPr>
          <w:p w14:paraId="23935C07" w14:textId="77777777" w:rsidR="00F352E6" w:rsidRPr="00F352E6" w:rsidRDefault="00F352E6" w:rsidP="00F352E6">
            <w:r w:rsidRPr="00F352E6">
              <w:t xml:space="preserve">System shall pseudonymize all sensitive data (names, emails, HKID, etc.) immediately after </w:t>
            </w:r>
            <w:proofErr w:type="gramStart"/>
            <w:r w:rsidRPr="00F352E6">
              <w:t>upload</w:t>
            </w:r>
            <w:proofErr w:type="gramEnd"/>
            <w:r w:rsidRPr="00F352E6">
              <w:t xml:space="preserve"> and before any further processing.</w:t>
            </w:r>
          </w:p>
        </w:tc>
        <w:tc>
          <w:tcPr>
            <w:tcW w:w="0" w:type="auto"/>
            <w:vAlign w:val="center"/>
            <w:hideMark/>
          </w:tcPr>
          <w:p w14:paraId="673E3396" w14:textId="77777777" w:rsidR="00F352E6" w:rsidRPr="00F352E6" w:rsidRDefault="00F352E6" w:rsidP="00F352E6">
            <w:r w:rsidRPr="00F352E6">
              <w:t>Highest</w:t>
            </w:r>
          </w:p>
        </w:tc>
      </w:tr>
      <w:tr w:rsidR="00F352E6" w:rsidRPr="00F352E6" w14:paraId="5AFCC72F" w14:textId="77777777" w:rsidTr="00F352E6">
        <w:trPr>
          <w:tblCellSpacing w:w="15" w:type="dxa"/>
        </w:trPr>
        <w:tc>
          <w:tcPr>
            <w:tcW w:w="0" w:type="auto"/>
            <w:vAlign w:val="center"/>
            <w:hideMark/>
          </w:tcPr>
          <w:p w14:paraId="3EA794C2" w14:textId="77777777" w:rsidR="00F352E6" w:rsidRPr="00F352E6" w:rsidRDefault="00F352E6" w:rsidP="00F352E6">
            <w:r w:rsidRPr="00F352E6">
              <w:t>FR4</w:t>
            </w:r>
          </w:p>
        </w:tc>
        <w:tc>
          <w:tcPr>
            <w:tcW w:w="0" w:type="auto"/>
            <w:vAlign w:val="center"/>
            <w:hideMark/>
          </w:tcPr>
          <w:p w14:paraId="3E02A42D" w14:textId="77777777" w:rsidR="00F352E6" w:rsidRPr="00F352E6" w:rsidRDefault="00F352E6" w:rsidP="00F352E6">
            <w:proofErr w:type="gramStart"/>
            <w:r w:rsidRPr="00F352E6">
              <w:t>System</w:t>
            </w:r>
            <w:proofErr w:type="gramEnd"/>
            <w:r w:rsidRPr="00F352E6">
              <w:t xml:space="preserve"> shall merge and align customer and purchase data by Account ID.</w:t>
            </w:r>
          </w:p>
        </w:tc>
        <w:tc>
          <w:tcPr>
            <w:tcW w:w="0" w:type="auto"/>
            <w:vAlign w:val="center"/>
            <w:hideMark/>
          </w:tcPr>
          <w:p w14:paraId="06613A0D" w14:textId="77777777" w:rsidR="00F352E6" w:rsidRPr="00F352E6" w:rsidRDefault="00F352E6" w:rsidP="00F352E6">
            <w:r w:rsidRPr="00F352E6">
              <w:t>Highest</w:t>
            </w:r>
          </w:p>
        </w:tc>
      </w:tr>
      <w:tr w:rsidR="00F352E6" w:rsidRPr="00F352E6" w14:paraId="2C4B7723" w14:textId="77777777" w:rsidTr="00F352E6">
        <w:trPr>
          <w:tblCellSpacing w:w="15" w:type="dxa"/>
        </w:trPr>
        <w:tc>
          <w:tcPr>
            <w:tcW w:w="0" w:type="auto"/>
            <w:vAlign w:val="center"/>
            <w:hideMark/>
          </w:tcPr>
          <w:p w14:paraId="2E723456" w14:textId="77777777" w:rsidR="00F352E6" w:rsidRPr="00F352E6" w:rsidRDefault="00F352E6" w:rsidP="00F352E6">
            <w:r w:rsidRPr="00F352E6">
              <w:t>FR5</w:t>
            </w:r>
          </w:p>
        </w:tc>
        <w:tc>
          <w:tcPr>
            <w:tcW w:w="0" w:type="auto"/>
            <w:vAlign w:val="center"/>
            <w:hideMark/>
          </w:tcPr>
          <w:p w14:paraId="6E4E8E0C" w14:textId="77777777" w:rsidR="00F352E6" w:rsidRPr="00F352E6" w:rsidRDefault="00F352E6" w:rsidP="00F352E6">
            <w:proofErr w:type="gramStart"/>
            <w:r w:rsidRPr="00F352E6">
              <w:t>System</w:t>
            </w:r>
            <w:proofErr w:type="gramEnd"/>
            <w:r w:rsidRPr="00F352E6">
              <w:t xml:space="preserve"> shall load transformed data into a local JSON file/database for analysis.</w:t>
            </w:r>
          </w:p>
        </w:tc>
        <w:tc>
          <w:tcPr>
            <w:tcW w:w="0" w:type="auto"/>
            <w:vAlign w:val="center"/>
            <w:hideMark/>
          </w:tcPr>
          <w:p w14:paraId="56AC5526" w14:textId="77777777" w:rsidR="00F352E6" w:rsidRPr="00F352E6" w:rsidRDefault="00F352E6" w:rsidP="00F352E6">
            <w:r w:rsidRPr="00F352E6">
              <w:t>Highest</w:t>
            </w:r>
          </w:p>
        </w:tc>
      </w:tr>
      <w:tr w:rsidR="00F352E6" w:rsidRPr="00F352E6" w14:paraId="21B42C11" w14:textId="77777777" w:rsidTr="00F352E6">
        <w:trPr>
          <w:tblCellSpacing w:w="15" w:type="dxa"/>
        </w:trPr>
        <w:tc>
          <w:tcPr>
            <w:tcW w:w="0" w:type="auto"/>
            <w:vAlign w:val="center"/>
            <w:hideMark/>
          </w:tcPr>
          <w:p w14:paraId="66263581" w14:textId="77777777" w:rsidR="00F352E6" w:rsidRPr="00F352E6" w:rsidRDefault="00F352E6" w:rsidP="00F352E6">
            <w:r w:rsidRPr="00F352E6">
              <w:t>FR6</w:t>
            </w:r>
          </w:p>
        </w:tc>
        <w:tc>
          <w:tcPr>
            <w:tcW w:w="0" w:type="auto"/>
            <w:vAlign w:val="center"/>
            <w:hideMark/>
          </w:tcPr>
          <w:p w14:paraId="62DF941E" w14:textId="77777777" w:rsidR="00F352E6" w:rsidRPr="00F352E6" w:rsidRDefault="00F352E6" w:rsidP="00F352E6">
            <w:proofErr w:type="gramStart"/>
            <w:r w:rsidRPr="00F352E6">
              <w:t>System</w:t>
            </w:r>
            <w:proofErr w:type="gramEnd"/>
            <w:r w:rsidRPr="00F352E6">
              <w:t xml:space="preserve"> shall analyze customer purchase history and engagement data using the agent.</w:t>
            </w:r>
          </w:p>
        </w:tc>
        <w:tc>
          <w:tcPr>
            <w:tcW w:w="0" w:type="auto"/>
            <w:vAlign w:val="center"/>
            <w:hideMark/>
          </w:tcPr>
          <w:p w14:paraId="36421F36" w14:textId="77777777" w:rsidR="00F352E6" w:rsidRPr="00F352E6" w:rsidRDefault="00F352E6" w:rsidP="00F352E6">
            <w:r w:rsidRPr="00F352E6">
              <w:t>Highest</w:t>
            </w:r>
          </w:p>
        </w:tc>
      </w:tr>
      <w:tr w:rsidR="00F352E6" w:rsidRPr="00F352E6" w14:paraId="004FFBE5" w14:textId="77777777" w:rsidTr="00F352E6">
        <w:trPr>
          <w:tblCellSpacing w:w="15" w:type="dxa"/>
        </w:trPr>
        <w:tc>
          <w:tcPr>
            <w:tcW w:w="0" w:type="auto"/>
            <w:vAlign w:val="center"/>
            <w:hideMark/>
          </w:tcPr>
          <w:p w14:paraId="180B4CAA" w14:textId="77777777" w:rsidR="00F352E6" w:rsidRPr="00F352E6" w:rsidRDefault="00F352E6" w:rsidP="00F352E6">
            <w:r w:rsidRPr="00F352E6">
              <w:t>FR7</w:t>
            </w:r>
          </w:p>
        </w:tc>
        <w:tc>
          <w:tcPr>
            <w:tcW w:w="0" w:type="auto"/>
            <w:vAlign w:val="center"/>
            <w:hideMark/>
          </w:tcPr>
          <w:p w14:paraId="0488C9FD" w14:textId="77777777" w:rsidR="00F352E6" w:rsidRPr="00F352E6" w:rsidRDefault="00F352E6" w:rsidP="00F352E6">
            <w:r w:rsidRPr="00F352E6">
              <w:t xml:space="preserve">System shall use an open-source LLM (DeepSeek via </w:t>
            </w:r>
            <w:proofErr w:type="spellStart"/>
            <w:r w:rsidRPr="00F352E6">
              <w:t>OpenRouter</w:t>
            </w:r>
            <w:proofErr w:type="spellEnd"/>
            <w:r w:rsidRPr="00F352E6">
              <w:t>) for agent reasoning.</w:t>
            </w:r>
          </w:p>
        </w:tc>
        <w:tc>
          <w:tcPr>
            <w:tcW w:w="0" w:type="auto"/>
            <w:vAlign w:val="center"/>
            <w:hideMark/>
          </w:tcPr>
          <w:p w14:paraId="0EB9932E" w14:textId="77777777" w:rsidR="00F352E6" w:rsidRPr="00F352E6" w:rsidRDefault="00F352E6" w:rsidP="00F352E6">
            <w:r w:rsidRPr="00F352E6">
              <w:t>Highest</w:t>
            </w:r>
          </w:p>
        </w:tc>
      </w:tr>
      <w:tr w:rsidR="00F352E6" w:rsidRPr="00F352E6" w14:paraId="6DD21FD9" w14:textId="77777777" w:rsidTr="00F352E6">
        <w:trPr>
          <w:tblCellSpacing w:w="15" w:type="dxa"/>
        </w:trPr>
        <w:tc>
          <w:tcPr>
            <w:tcW w:w="0" w:type="auto"/>
            <w:vAlign w:val="center"/>
            <w:hideMark/>
          </w:tcPr>
          <w:p w14:paraId="177F2BCD" w14:textId="77777777" w:rsidR="00F352E6" w:rsidRPr="00F352E6" w:rsidRDefault="00F352E6" w:rsidP="00F352E6">
            <w:r w:rsidRPr="00F352E6">
              <w:t>FR8</w:t>
            </w:r>
          </w:p>
        </w:tc>
        <w:tc>
          <w:tcPr>
            <w:tcW w:w="0" w:type="auto"/>
            <w:vAlign w:val="center"/>
            <w:hideMark/>
          </w:tcPr>
          <w:p w14:paraId="04C02661" w14:textId="77777777" w:rsidR="00F352E6" w:rsidRPr="00F352E6" w:rsidRDefault="00F352E6" w:rsidP="00F352E6">
            <w:r w:rsidRPr="00F352E6">
              <w:t xml:space="preserve">System shall output a prioritized list of leads with suggested actions (referencing Three HK offers and </w:t>
            </w:r>
            <w:proofErr w:type="gramStart"/>
            <w:r w:rsidRPr="00F352E6">
              <w:t>industry</w:t>
            </w:r>
            <w:proofErr w:type="gramEnd"/>
            <w:r w:rsidRPr="00F352E6">
              <w:t xml:space="preserve"> best practices).</w:t>
            </w:r>
          </w:p>
        </w:tc>
        <w:tc>
          <w:tcPr>
            <w:tcW w:w="0" w:type="auto"/>
            <w:vAlign w:val="center"/>
            <w:hideMark/>
          </w:tcPr>
          <w:p w14:paraId="5A8CFCFB" w14:textId="77777777" w:rsidR="00F352E6" w:rsidRPr="00F352E6" w:rsidRDefault="00F352E6" w:rsidP="00F352E6">
            <w:r w:rsidRPr="00F352E6">
              <w:t>Highest</w:t>
            </w:r>
          </w:p>
        </w:tc>
      </w:tr>
      <w:tr w:rsidR="00F352E6" w:rsidRPr="00F352E6" w14:paraId="12CEF3DF" w14:textId="77777777" w:rsidTr="00F352E6">
        <w:trPr>
          <w:tblCellSpacing w:w="15" w:type="dxa"/>
        </w:trPr>
        <w:tc>
          <w:tcPr>
            <w:tcW w:w="0" w:type="auto"/>
            <w:vAlign w:val="center"/>
            <w:hideMark/>
          </w:tcPr>
          <w:p w14:paraId="311CC51D" w14:textId="77777777" w:rsidR="00F352E6" w:rsidRPr="00F352E6" w:rsidRDefault="00F352E6" w:rsidP="00F352E6">
            <w:r w:rsidRPr="00F352E6">
              <w:t>FR9</w:t>
            </w:r>
          </w:p>
        </w:tc>
        <w:tc>
          <w:tcPr>
            <w:tcW w:w="0" w:type="auto"/>
            <w:vAlign w:val="center"/>
            <w:hideMark/>
          </w:tcPr>
          <w:p w14:paraId="37C2B7FC" w14:textId="77777777" w:rsidR="00F352E6" w:rsidRPr="00F352E6" w:rsidRDefault="00F352E6" w:rsidP="00F352E6">
            <w:r w:rsidRPr="00F352E6">
              <w:t xml:space="preserve">System shall display anonymized results in a clear, interactive </w:t>
            </w:r>
            <w:proofErr w:type="spellStart"/>
            <w:r w:rsidRPr="00F352E6">
              <w:t>Streamlit</w:t>
            </w:r>
            <w:proofErr w:type="spellEnd"/>
            <w:r w:rsidRPr="00F352E6">
              <w:t xml:space="preserve"> dashboard.</w:t>
            </w:r>
          </w:p>
        </w:tc>
        <w:tc>
          <w:tcPr>
            <w:tcW w:w="0" w:type="auto"/>
            <w:vAlign w:val="center"/>
            <w:hideMark/>
          </w:tcPr>
          <w:p w14:paraId="44191F34" w14:textId="77777777" w:rsidR="00F352E6" w:rsidRPr="00F352E6" w:rsidRDefault="00F352E6" w:rsidP="00F352E6">
            <w:r w:rsidRPr="00F352E6">
              <w:t>Highest</w:t>
            </w:r>
          </w:p>
        </w:tc>
      </w:tr>
      <w:tr w:rsidR="00F352E6" w:rsidRPr="00F352E6" w14:paraId="49240525" w14:textId="77777777" w:rsidTr="00F352E6">
        <w:trPr>
          <w:tblCellSpacing w:w="15" w:type="dxa"/>
        </w:trPr>
        <w:tc>
          <w:tcPr>
            <w:tcW w:w="0" w:type="auto"/>
            <w:vAlign w:val="center"/>
            <w:hideMark/>
          </w:tcPr>
          <w:p w14:paraId="286E6DA8" w14:textId="77777777" w:rsidR="00F352E6" w:rsidRPr="00F352E6" w:rsidRDefault="00F352E6" w:rsidP="00F352E6">
            <w:r w:rsidRPr="00F352E6">
              <w:lastRenderedPageBreak/>
              <w:t>FR10</w:t>
            </w:r>
          </w:p>
        </w:tc>
        <w:tc>
          <w:tcPr>
            <w:tcW w:w="0" w:type="auto"/>
            <w:vAlign w:val="center"/>
            <w:hideMark/>
          </w:tcPr>
          <w:p w14:paraId="2F718FFD" w14:textId="77777777" w:rsidR="00F352E6" w:rsidRPr="00F352E6" w:rsidRDefault="00F352E6" w:rsidP="00F352E6">
            <w:r w:rsidRPr="00F352E6">
              <w:t xml:space="preserve">System shall allow </w:t>
            </w:r>
            <w:proofErr w:type="gramStart"/>
            <w:r w:rsidRPr="00F352E6">
              <w:t>user</w:t>
            </w:r>
            <w:proofErr w:type="gramEnd"/>
            <w:r w:rsidRPr="00F352E6">
              <w:t xml:space="preserve"> to review and export anonymized results after agent analysis.</w:t>
            </w:r>
          </w:p>
        </w:tc>
        <w:tc>
          <w:tcPr>
            <w:tcW w:w="0" w:type="auto"/>
            <w:vAlign w:val="center"/>
            <w:hideMark/>
          </w:tcPr>
          <w:p w14:paraId="32AD9B1A" w14:textId="77777777" w:rsidR="00F352E6" w:rsidRPr="00F352E6" w:rsidRDefault="00F352E6" w:rsidP="00F352E6">
            <w:r w:rsidRPr="00F352E6">
              <w:t>Highest</w:t>
            </w:r>
          </w:p>
        </w:tc>
      </w:tr>
      <w:tr w:rsidR="00F352E6" w:rsidRPr="00F352E6" w14:paraId="757CB446" w14:textId="77777777" w:rsidTr="00F352E6">
        <w:trPr>
          <w:tblCellSpacing w:w="15" w:type="dxa"/>
        </w:trPr>
        <w:tc>
          <w:tcPr>
            <w:tcW w:w="0" w:type="auto"/>
            <w:vAlign w:val="center"/>
            <w:hideMark/>
          </w:tcPr>
          <w:p w14:paraId="05E627F9" w14:textId="77777777" w:rsidR="00F352E6" w:rsidRPr="00F352E6" w:rsidRDefault="00F352E6" w:rsidP="00F352E6">
            <w:r w:rsidRPr="00F352E6">
              <w:t>FR11</w:t>
            </w:r>
          </w:p>
        </w:tc>
        <w:tc>
          <w:tcPr>
            <w:tcW w:w="0" w:type="auto"/>
            <w:vAlign w:val="center"/>
            <w:hideMark/>
          </w:tcPr>
          <w:p w14:paraId="69983287" w14:textId="77777777" w:rsidR="00F352E6" w:rsidRPr="00F352E6" w:rsidRDefault="00F352E6" w:rsidP="00F352E6">
            <w:r w:rsidRPr="00F352E6">
              <w:t>Data encryption at rest and in transit.</w:t>
            </w:r>
          </w:p>
        </w:tc>
        <w:tc>
          <w:tcPr>
            <w:tcW w:w="0" w:type="auto"/>
            <w:vAlign w:val="center"/>
            <w:hideMark/>
          </w:tcPr>
          <w:p w14:paraId="0ED7524B" w14:textId="77777777" w:rsidR="00F352E6" w:rsidRPr="00F352E6" w:rsidRDefault="00F352E6" w:rsidP="00F352E6">
            <w:r w:rsidRPr="00F352E6">
              <w:t>Highest</w:t>
            </w:r>
          </w:p>
        </w:tc>
      </w:tr>
      <w:tr w:rsidR="00F352E6" w:rsidRPr="00F352E6" w14:paraId="0BE0D501" w14:textId="77777777" w:rsidTr="00F352E6">
        <w:trPr>
          <w:tblCellSpacing w:w="15" w:type="dxa"/>
        </w:trPr>
        <w:tc>
          <w:tcPr>
            <w:tcW w:w="0" w:type="auto"/>
            <w:vAlign w:val="center"/>
            <w:hideMark/>
          </w:tcPr>
          <w:p w14:paraId="4C1CE800" w14:textId="77777777" w:rsidR="00F352E6" w:rsidRPr="00F352E6" w:rsidRDefault="00F352E6" w:rsidP="00F352E6">
            <w:r w:rsidRPr="00F352E6">
              <w:t>FR12</w:t>
            </w:r>
          </w:p>
        </w:tc>
        <w:tc>
          <w:tcPr>
            <w:tcW w:w="0" w:type="auto"/>
            <w:vAlign w:val="center"/>
            <w:hideMark/>
          </w:tcPr>
          <w:p w14:paraId="0BFD2A89" w14:textId="77777777" w:rsidR="00F352E6" w:rsidRPr="00F352E6" w:rsidRDefault="00F352E6" w:rsidP="00F352E6">
            <w:r w:rsidRPr="00F352E6">
              <w:t>Intuitive UI for non-technical users.</w:t>
            </w:r>
          </w:p>
        </w:tc>
        <w:tc>
          <w:tcPr>
            <w:tcW w:w="0" w:type="auto"/>
            <w:vAlign w:val="center"/>
            <w:hideMark/>
          </w:tcPr>
          <w:p w14:paraId="0A5577C7" w14:textId="77777777" w:rsidR="00F352E6" w:rsidRPr="00F352E6" w:rsidRDefault="00F352E6" w:rsidP="00F352E6">
            <w:r w:rsidRPr="00F352E6">
              <w:t>Highest</w:t>
            </w:r>
          </w:p>
        </w:tc>
      </w:tr>
      <w:tr w:rsidR="00F352E6" w:rsidRPr="00F352E6" w14:paraId="31241829" w14:textId="77777777" w:rsidTr="00F352E6">
        <w:trPr>
          <w:tblCellSpacing w:w="15" w:type="dxa"/>
        </w:trPr>
        <w:tc>
          <w:tcPr>
            <w:tcW w:w="0" w:type="auto"/>
            <w:vAlign w:val="center"/>
            <w:hideMark/>
          </w:tcPr>
          <w:p w14:paraId="4B583452" w14:textId="77777777" w:rsidR="00F352E6" w:rsidRPr="00F352E6" w:rsidRDefault="00F352E6" w:rsidP="00F352E6">
            <w:r w:rsidRPr="00F352E6">
              <w:t>FR13</w:t>
            </w:r>
          </w:p>
        </w:tc>
        <w:tc>
          <w:tcPr>
            <w:tcW w:w="0" w:type="auto"/>
            <w:vAlign w:val="center"/>
            <w:hideMark/>
          </w:tcPr>
          <w:p w14:paraId="11DC0708" w14:textId="77777777" w:rsidR="00F352E6" w:rsidRPr="00F352E6" w:rsidRDefault="00F352E6" w:rsidP="00F352E6">
            <w:r w:rsidRPr="00F352E6">
              <w:t>Compliance with GDPR and Hong Kong PDPO.</w:t>
            </w:r>
          </w:p>
        </w:tc>
        <w:tc>
          <w:tcPr>
            <w:tcW w:w="0" w:type="auto"/>
            <w:vAlign w:val="center"/>
            <w:hideMark/>
          </w:tcPr>
          <w:p w14:paraId="41067E32" w14:textId="77777777" w:rsidR="00F352E6" w:rsidRPr="00F352E6" w:rsidRDefault="00F352E6" w:rsidP="00F352E6">
            <w:r w:rsidRPr="00F352E6">
              <w:t>Highest</w:t>
            </w:r>
          </w:p>
        </w:tc>
      </w:tr>
    </w:tbl>
    <w:p w14:paraId="50BFA81F" w14:textId="77777777" w:rsidR="00F352E6" w:rsidRPr="00F352E6" w:rsidRDefault="00F352E6" w:rsidP="00F352E6">
      <w:pPr>
        <w:rPr>
          <w:b/>
          <w:bCs/>
        </w:rPr>
      </w:pPr>
      <w:r w:rsidRPr="00F352E6">
        <w:rPr>
          <w:b/>
          <w:bCs/>
        </w:rPr>
        <w:t>3.2 LLM Handling Requirements</w:t>
      </w:r>
    </w:p>
    <w:p w14:paraId="63A1952F" w14:textId="77777777" w:rsidR="00F352E6" w:rsidRPr="00F352E6" w:rsidRDefault="00F352E6" w:rsidP="00F352E6">
      <w:pPr>
        <w:numPr>
          <w:ilvl w:val="0"/>
          <w:numId w:val="2"/>
        </w:numPr>
      </w:pPr>
      <w:r w:rsidRPr="00F352E6">
        <w:t xml:space="preserve">Use </w:t>
      </w:r>
      <w:proofErr w:type="spellStart"/>
      <w:r w:rsidRPr="00F352E6">
        <w:t>OpenRouter</w:t>
      </w:r>
      <w:proofErr w:type="spellEnd"/>
      <w:r w:rsidRPr="00F352E6">
        <w:t xml:space="preserve"> with DeepSeek (or Llama-2) as the language model backend.</w:t>
      </w:r>
    </w:p>
    <w:p w14:paraId="48E529CE" w14:textId="77777777" w:rsidR="00F352E6" w:rsidRPr="00F352E6" w:rsidRDefault="00F352E6" w:rsidP="00F352E6">
      <w:pPr>
        <w:numPr>
          <w:ilvl w:val="0"/>
          <w:numId w:val="2"/>
        </w:numPr>
      </w:pPr>
      <w:r w:rsidRPr="00F352E6">
        <w:t>All LLM prompts and responses must be logged for audit and compliance.</w:t>
      </w:r>
    </w:p>
    <w:p w14:paraId="1A8195BC" w14:textId="77777777" w:rsidR="00F352E6" w:rsidRPr="00F352E6" w:rsidRDefault="00F352E6" w:rsidP="00F352E6">
      <w:pPr>
        <w:numPr>
          <w:ilvl w:val="0"/>
          <w:numId w:val="2"/>
        </w:numPr>
      </w:pPr>
      <w:r w:rsidRPr="00F352E6">
        <w:t>No raw PII (names, emails, HKID, etc.) is ever sent to the LLM; only pseudonymized or masked data is processed.</w:t>
      </w:r>
    </w:p>
    <w:p w14:paraId="785A153A" w14:textId="77777777" w:rsidR="00F352E6" w:rsidRPr="00F352E6" w:rsidRDefault="00F352E6" w:rsidP="00F352E6">
      <w:pPr>
        <w:numPr>
          <w:ilvl w:val="0"/>
          <w:numId w:val="2"/>
        </w:numPr>
      </w:pPr>
      <w:r w:rsidRPr="00F352E6">
        <w:t xml:space="preserve">LLM must be invoked only after </w:t>
      </w:r>
      <w:proofErr w:type="gramStart"/>
      <w:r w:rsidRPr="00F352E6">
        <w:t>privacy</w:t>
      </w:r>
      <w:proofErr w:type="gramEnd"/>
      <w:r w:rsidRPr="00F352E6">
        <w:t xml:space="preserve"> layer completes transformation.</w:t>
      </w:r>
    </w:p>
    <w:p w14:paraId="32ED3A4C" w14:textId="77777777" w:rsidR="00F352E6" w:rsidRPr="00F352E6" w:rsidRDefault="00F352E6" w:rsidP="00F352E6">
      <w:pPr>
        <w:numPr>
          <w:ilvl w:val="0"/>
          <w:numId w:val="2"/>
        </w:numPr>
      </w:pPr>
      <w:r w:rsidRPr="00F352E6">
        <w:t>API keys and credentials for LLM access must be securely managed and never exposed in logs or UI.</w:t>
      </w:r>
    </w:p>
    <w:p w14:paraId="51E2428F" w14:textId="77777777" w:rsidR="00F352E6" w:rsidRPr="00F352E6" w:rsidRDefault="00F352E6" w:rsidP="00F352E6">
      <w:pPr>
        <w:numPr>
          <w:ilvl w:val="0"/>
          <w:numId w:val="2"/>
        </w:numPr>
      </w:pPr>
      <w:r w:rsidRPr="00F352E6">
        <w:t>LLM requests should be rate-limited and monitored for abnormal activity.</w:t>
      </w:r>
    </w:p>
    <w:p w14:paraId="702056B1" w14:textId="77777777" w:rsidR="00F352E6" w:rsidRPr="00F352E6" w:rsidRDefault="00F352E6" w:rsidP="00F352E6">
      <w:pPr>
        <w:numPr>
          <w:ilvl w:val="0"/>
          <w:numId w:val="2"/>
        </w:numPr>
      </w:pPr>
      <w:r w:rsidRPr="00F352E6">
        <w:t>LLM outputs are to be reviewed before being shown to users or exported.</w:t>
      </w:r>
    </w:p>
    <w:p w14:paraId="23AAAFFA" w14:textId="77777777" w:rsidR="00F352E6" w:rsidRPr="00F352E6" w:rsidRDefault="00F352E6" w:rsidP="00F352E6">
      <w:pPr>
        <w:rPr>
          <w:b/>
          <w:bCs/>
        </w:rPr>
      </w:pPr>
      <w:r w:rsidRPr="00F352E6">
        <w:rPr>
          <w:b/>
          <w:bCs/>
        </w:rPr>
        <w:t>3.3 Medium and Low Priority (For Future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
        <w:gridCol w:w="6957"/>
        <w:gridCol w:w="830"/>
      </w:tblGrid>
      <w:tr w:rsidR="00F352E6" w:rsidRPr="00F352E6" w14:paraId="4794701D" w14:textId="77777777" w:rsidTr="00F352E6">
        <w:trPr>
          <w:tblHeader/>
          <w:tblCellSpacing w:w="15" w:type="dxa"/>
        </w:trPr>
        <w:tc>
          <w:tcPr>
            <w:tcW w:w="0" w:type="auto"/>
            <w:vAlign w:val="center"/>
            <w:hideMark/>
          </w:tcPr>
          <w:p w14:paraId="662DBE0B" w14:textId="77777777" w:rsidR="00F352E6" w:rsidRPr="00F352E6" w:rsidRDefault="00F352E6" w:rsidP="00F352E6">
            <w:pPr>
              <w:rPr>
                <w:b/>
                <w:bCs/>
              </w:rPr>
            </w:pPr>
            <w:r w:rsidRPr="00F352E6">
              <w:rPr>
                <w:b/>
                <w:bCs/>
              </w:rPr>
              <w:t>ID</w:t>
            </w:r>
          </w:p>
        </w:tc>
        <w:tc>
          <w:tcPr>
            <w:tcW w:w="0" w:type="auto"/>
            <w:vAlign w:val="center"/>
            <w:hideMark/>
          </w:tcPr>
          <w:p w14:paraId="03E09CFE" w14:textId="77777777" w:rsidR="00F352E6" w:rsidRPr="00F352E6" w:rsidRDefault="00F352E6" w:rsidP="00F352E6">
            <w:pPr>
              <w:rPr>
                <w:b/>
                <w:bCs/>
              </w:rPr>
            </w:pPr>
            <w:r w:rsidRPr="00F352E6">
              <w:rPr>
                <w:b/>
                <w:bCs/>
              </w:rPr>
              <w:t>Requirement Description</w:t>
            </w:r>
          </w:p>
        </w:tc>
        <w:tc>
          <w:tcPr>
            <w:tcW w:w="0" w:type="auto"/>
            <w:vAlign w:val="center"/>
            <w:hideMark/>
          </w:tcPr>
          <w:p w14:paraId="5AF36C73" w14:textId="77777777" w:rsidR="00F352E6" w:rsidRPr="00F352E6" w:rsidRDefault="00F352E6" w:rsidP="00F352E6">
            <w:pPr>
              <w:rPr>
                <w:b/>
                <w:bCs/>
              </w:rPr>
            </w:pPr>
            <w:r w:rsidRPr="00F352E6">
              <w:rPr>
                <w:b/>
                <w:bCs/>
              </w:rPr>
              <w:t>Priority</w:t>
            </w:r>
          </w:p>
        </w:tc>
      </w:tr>
      <w:tr w:rsidR="00F352E6" w:rsidRPr="00F352E6" w14:paraId="19B7E9E0" w14:textId="77777777" w:rsidTr="00F352E6">
        <w:trPr>
          <w:tblCellSpacing w:w="15" w:type="dxa"/>
        </w:trPr>
        <w:tc>
          <w:tcPr>
            <w:tcW w:w="0" w:type="auto"/>
            <w:vAlign w:val="center"/>
            <w:hideMark/>
          </w:tcPr>
          <w:p w14:paraId="249DD770" w14:textId="77777777" w:rsidR="00F352E6" w:rsidRPr="00F352E6" w:rsidRDefault="00F352E6" w:rsidP="00F352E6">
            <w:r w:rsidRPr="00F352E6">
              <w:t>FR14</w:t>
            </w:r>
          </w:p>
        </w:tc>
        <w:tc>
          <w:tcPr>
            <w:tcW w:w="0" w:type="auto"/>
            <w:vAlign w:val="center"/>
            <w:hideMark/>
          </w:tcPr>
          <w:p w14:paraId="565EA16D" w14:textId="77777777" w:rsidR="00F352E6" w:rsidRPr="00F352E6" w:rsidRDefault="00F352E6" w:rsidP="00F352E6">
            <w:proofErr w:type="gramStart"/>
            <w:r w:rsidRPr="00F352E6">
              <w:t>System</w:t>
            </w:r>
            <w:proofErr w:type="gramEnd"/>
            <w:r w:rsidRPr="00F352E6">
              <w:t xml:space="preserve"> shall log all agent actions and outputs for review.</w:t>
            </w:r>
          </w:p>
        </w:tc>
        <w:tc>
          <w:tcPr>
            <w:tcW w:w="0" w:type="auto"/>
            <w:vAlign w:val="center"/>
            <w:hideMark/>
          </w:tcPr>
          <w:p w14:paraId="0763C637" w14:textId="77777777" w:rsidR="00F352E6" w:rsidRPr="00F352E6" w:rsidRDefault="00F352E6" w:rsidP="00F352E6">
            <w:r w:rsidRPr="00F352E6">
              <w:t>Medium</w:t>
            </w:r>
          </w:p>
        </w:tc>
      </w:tr>
      <w:tr w:rsidR="00F352E6" w:rsidRPr="00F352E6" w14:paraId="54CEC082" w14:textId="77777777" w:rsidTr="00F352E6">
        <w:trPr>
          <w:tblCellSpacing w:w="15" w:type="dxa"/>
        </w:trPr>
        <w:tc>
          <w:tcPr>
            <w:tcW w:w="0" w:type="auto"/>
            <w:vAlign w:val="center"/>
            <w:hideMark/>
          </w:tcPr>
          <w:p w14:paraId="3F93EB33" w14:textId="77777777" w:rsidR="00F352E6" w:rsidRPr="00F352E6" w:rsidRDefault="00F352E6" w:rsidP="00F352E6">
            <w:r w:rsidRPr="00F352E6">
              <w:t>FR15</w:t>
            </w:r>
          </w:p>
        </w:tc>
        <w:tc>
          <w:tcPr>
            <w:tcW w:w="0" w:type="auto"/>
            <w:vAlign w:val="center"/>
            <w:hideMark/>
          </w:tcPr>
          <w:p w14:paraId="28B2DF8B" w14:textId="77777777" w:rsidR="00F352E6" w:rsidRPr="00F352E6" w:rsidRDefault="00F352E6" w:rsidP="00F352E6">
            <w:r w:rsidRPr="00F352E6">
              <w:t>Lead analysis response time &lt; 30 seconds.</w:t>
            </w:r>
          </w:p>
        </w:tc>
        <w:tc>
          <w:tcPr>
            <w:tcW w:w="0" w:type="auto"/>
            <w:vAlign w:val="center"/>
            <w:hideMark/>
          </w:tcPr>
          <w:p w14:paraId="71368D11" w14:textId="77777777" w:rsidR="00F352E6" w:rsidRPr="00F352E6" w:rsidRDefault="00F352E6" w:rsidP="00F352E6">
            <w:r w:rsidRPr="00F352E6">
              <w:t>High</w:t>
            </w:r>
          </w:p>
        </w:tc>
      </w:tr>
      <w:tr w:rsidR="00F352E6" w:rsidRPr="00F352E6" w14:paraId="5AEF6B4F" w14:textId="77777777" w:rsidTr="00F352E6">
        <w:trPr>
          <w:tblCellSpacing w:w="15" w:type="dxa"/>
        </w:trPr>
        <w:tc>
          <w:tcPr>
            <w:tcW w:w="0" w:type="auto"/>
            <w:vAlign w:val="center"/>
            <w:hideMark/>
          </w:tcPr>
          <w:p w14:paraId="1ABC1478" w14:textId="77777777" w:rsidR="00F352E6" w:rsidRPr="00F352E6" w:rsidRDefault="00F352E6" w:rsidP="00F352E6">
            <w:r w:rsidRPr="00F352E6">
              <w:t>FR16</w:t>
            </w:r>
          </w:p>
        </w:tc>
        <w:tc>
          <w:tcPr>
            <w:tcW w:w="0" w:type="auto"/>
            <w:vAlign w:val="center"/>
            <w:hideMark/>
          </w:tcPr>
          <w:p w14:paraId="3C69FFE2" w14:textId="77777777" w:rsidR="00F352E6" w:rsidRPr="00F352E6" w:rsidRDefault="00F352E6" w:rsidP="00F352E6">
            <w:r w:rsidRPr="00F352E6">
              <w:t>Support up to 10,000 customer records in demo.</w:t>
            </w:r>
          </w:p>
        </w:tc>
        <w:tc>
          <w:tcPr>
            <w:tcW w:w="0" w:type="auto"/>
            <w:vAlign w:val="center"/>
            <w:hideMark/>
          </w:tcPr>
          <w:p w14:paraId="498A5519" w14:textId="77777777" w:rsidR="00F352E6" w:rsidRPr="00F352E6" w:rsidRDefault="00F352E6" w:rsidP="00F352E6">
            <w:r w:rsidRPr="00F352E6">
              <w:t>Medium</w:t>
            </w:r>
          </w:p>
        </w:tc>
      </w:tr>
      <w:tr w:rsidR="00F352E6" w:rsidRPr="00F352E6" w14:paraId="7EE0BF69" w14:textId="77777777" w:rsidTr="00F352E6">
        <w:trPr>
          <w:tblCellSpacing w:w="15" w:type="dxa"/>
        </w:trPr>
        <w:tc>
          <w:tcPr>
            <w:tcW w:w="0" w:type="auto"/>
            <w:vAlign w:val="center"/>
            <w:hideMark/>
          </w:tcPr>
          <w:p w14:paraId="2DF49DA0" w14:textId="77777777" w:rsidR="00F352E6" w:rsidRPr="00F352E6" w:rsidRDefault="00F352E6" w:rsidP="00F352E6">
            <w:r w:rsidRPr="00F352E6">
              <w:t>FR17</w:t>
            </w:r>
          </w:p>
        </w:tc>
        <w:tc>
          <w:tcPr>
            <w:tcW w:w="0" w:type="auto"/>
            <w:vAlign w:val="center"/>
            <w:hideMark/>
          </w:tcPr>
          <w:p w14:paraId="1C4FDA7E" w14:textId="77777777" w:rsidR="00F352E6" w:rsidRPr="00F352E6" w:rsidRDefault="00F352E6" w:rsidP="00F352E6">
            <w:proofErr w:type="gramStart"/>
            <w:r w:rsidRPr="00F352E6">
              <w:t>System</w:t>
            </w:r>
            <w:proofErr w:type="gramEnd"/>
            <w:r w:rsidRPr="00F352E6">
              <w:t xml:space="preserve"> shall support extension to multi-agent workflows.</w:t>
            </w:r>
          </w:p>
        </w:tc>
        <w:tc>
          <w:tcPr>
            <w:tcW w:w="0" w:type="auto"/>
            <w:vAlign w:val="center"/>
            <w:hideMark/>
          </w:tcPr>
          <w:p w14:paraId="3E7DE5AC" w14:textId="77777777" w:rsidR="00F352E6" w:rsidRPr="00F352E6" w:rsidRDefault="00F352E6" w:rsidP="00F352E6">
            <w:r w:rsidRPr="00F352E6">
              <w:t>Low</w:t>
            </w:r>
          </w:p>
        </w:tc>
      </w:tr>
      <w:tr w:rsidR="00F352E6" w:rsidRPr="00F352E6" w14:paraId="0414F12A" w14:textId="77777777" w:rsidTr="00F352E6">
        <w:trPr>
          <w:tblCellSpacing w:w="15" w:type="dxa"/>
        </w:trPr>
        <w:tc>
          <w:tcPr>
            <w:tcW w:w="0" w:type="auto"/>
            <w:vAlign w:val="center"/>
            <w:hideMark/>
          </w:tcPr>
          <w:p w14:paraId="0F1C2DBD" w14:textId="77777777" w:rsidR="00F352E6" w:rsidRPr="00F352E6" w:rsidRDefault="00F352E6" w:rsidP="00F352E6">
            <w:r w:rsidRPr="00F352E6">
              <w:t>FR18</w:t>
            </w:r>
          </w:p>
        </w:tc>
        <w:tc>
          <w:tcPr>
            <w:tcW w:w="0" w:type="auto"/>
            <w:vAlign w:val="center"/>
            <w:hideMark/>
          </w:tcPr>
          <w:p w14:paraId="47135240" w14:textId="77777777" w:rsidR="00F352E6" w:rsidRPr="00F352E6" w:rsidRDefault="00F352E6" w:rsidP="00F352E6">
            <w:proofErr w:type="gramStart"/>
            <w:r w:rsidRPr="00F352E6">
              <w:t>System shall</w:t>
            </w:r>
            <w:proofErr w:type="gramEnd"/>
            <w:r w:rsidRPr="00F352E6">
              <w:t xml:space="preserve"> allow for manual override or approval of agent recommendations.</w:t>
            </w:r>
          </w:p>
        </w:tc>
        <w:tc>
          <w:tcPr>
            <w:tcW w:w="0" w:type="auto"/>
            <w:vAlign w:val="center"/>
            <w:hideMark/>
          </w:tcPr>
          <w:p w14:paraId="4B4729A1" w14:textId="77777777" w:rsidR="00F352E6" w:rsidRPr="00F352E6" w:rsidRDefault="00F352E6" w:rsidP="00F352E6">
            <w:r w:rsidRPr="00F352E6">
              <w:t>Low</w:t>
            </w:r>
          </w:p>
        </w:tc>
      </w:tr>
      <w:tr w:rsidR="00F352E6" w:rsidRPr="00F352E6" w14:paraId="7941A818" w14:textId="77777777" w:rsidTr="00F352E6">
        <w:trPr>
          <w:tblCellSpacing w:w="15" w:type="dxa"/>
        </w:trPr>
        <w:tc>
          <w:tcPr>
            <w:tcW w:w="0" w:type="auto"/>
            <w:vAlign w:val="center"/>
            <w:hideMark/>
          </w:tcPr>
          <w:p w14:paraId="32748C69" w14:textId="77777777" w:rsidR="00F352E6" w:rsidRPr="00F352E6" w:rsidRDefault="00F352E6" w:rsidP="00F352E6">
            <w:r w:rsidRPr="00F352E6">
              <w:t>FR19</w:t>
            </w:r>
          </w:p>
        </w:tc>
        <w:tc>
          <w:tcPr>
            <w:tcW w:w="0" w:type="auto"/>
            <w:vAlign w:val="center"/>
            <w:hideMark/>
          </w:tcPr>
          <w:p w14:paraId="3C3B5BCE" w14:textId="77777777" w:rsidR="00F352E6" w:rsidRPr="00F352E6" w:rsidRDefault="00F352E6" w:rsidP="00F352E6">
            <w:proofErr w:type="gramStart"/>
            <w:r w:rsidRPr="00F352E6">
              <w:t>System</w:t>
            </w:r>
            <w:proofErr w:type="gramEnd"/>
            <w:r w:rsidRPr="00F352E6">
              <w:t xml:space="preserve"> shall integrate with external APIs (CRM, email, etc.).</w:t>
            </w:r>
          </w:p>
        </w:tc>
        <w:tc>
          <w:tcPr>
            <w:tcW w:w="0" w:type="auto"/>
            <w:vAlign w:val="center"/>
            <w:hideMark/>
          </w:tcPr>
          <w:p w14:paraId="4C3DC880" w14:textId="77777777" w:rsidR="00F352E6" w:rsidRPr="00F352E6" w:rsidRDefault="00F352E6" w:rsidP="00F352E6">
            <w:r w:rsidRPr="00F352E6">
              <w:t>Low</w:t>
            </w:r>
          </w:p>
        </w:tc>
      </w:tr>
    </w:tbl>
    <w:p w14:paraId="66DA9980" w14:textId="77777777" w:rsidR="00F352E6" w:rsidRPr="00F352E6" w:rsidRDefault="00F352E6" w:rsidP="00F352E6">
      <w:pPr>
        <w:rPr>
          <w:b/>
          <w:bCs/>
        </w:rPr>
      </w:pPr>
      <w:r w:rsidRPr="00F352E6">
        <w:rPr>
          <w:b/>
          <w:bCs/>
        </w:rPr>
        <w:t>4. User Stories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1090"/>
        <w:gridCol w:w="3757"/>
        <w:gridCol w:w="3030"/>
      </w:tblGrid>
      <w:tr w:rsidR="00F352E6" w:rsidRPr="00F352E6" w14:paraId="4D593388" w14:textId="77777777" w:rsidTr="00F352E6">
        <w:trPr>
          <w:tblHeader/>
          <w:tblCellSpacing w:w="15" w:type="dxa"/>
        </w:trPr>
        <w:tc>
          <w:tcPr>
            <w:tcW w:w="0" w:type="auto"/>
            <w:vAlign w:val="center"/>
            <w:hideMark/>
          </w:tcPr>
          <w:p w14:paraId="6B3FBC35" w14:textId="77777777" w:rsidR="00F352E6" w:rsidRPr="00F352E6" w:rsidRDefault="00F352E6" w:rsidP="00F352E6">
            <w:pPr>
              <w:rPr>
                <w:b/>
                <w:bCs/>
              </w:rPr>
            </w:pPr>
            <w:r w:rsidRPr="00F352E6">
              <w:rPr>
                <w:b/>
                <w:bCs/>
              </w:rPr>
              <w:t>ID</w:t>
            </w:r>
          </w:p>
        </w:tc>
        <w:tc>
          <w:tcPr>
            <w:tcW w:w="0" w:type="auto"/>
            <w:vAlign w:val="center"/>
            <w:hideMark/>
          </w:tcPr>
          <w:p w14:paraId="07242F00" w14:textId="77777777" w:rsidR="00F352E6" w:rsidRPr="00F352E6" w:rsidRDefault="00F352E6" w:rsidP="00F352E6">
            <w:pPr>
              <w:rPr>
                <w:b/>
                <w:bCs/>
              </w:rPr>
            </w:pPr>
            <w:r w:rsidRPr="00F352E6">
              <w:rPr>
                <w:b/>
                <w:bCs/>
              </w:rPr>
              <w:t>User Role</w:t>
            </w:r>
          </w:p>
        </w:tc>
        <w:tc>
          <w:tcPr>
            <w:tcW w:w="0" w:type="auto"/>
            <w:vAlign w:val="center"/>
            <w:hideMark/>
          </w:tcPr>
          <w:p w14:paraId="122BBC4A" w14:textId="77777777" w:rsidR="00F352E6" w:rsidRPr="00F352E6" w:rsidRDefault="00F352E6" w:rsidP="00F352E6">
            <w:pPr>
              <w:rPr>
                <w:b/>
                <w:bCs/>
              </w:rPr>
            </w:pPr>
            <w:r w:rsidRPr="00F352E6">
              <w:rPr>
                <w:b/>
                <w:bCs/>
              </w:rPr>
              <w:t>Description</w:t>
            </w:r>
          </w:p>
        </w:tc>
        <w:tc>
          <w:tcPr>
            <w:tcW w:w="0" w:type="auto"/>
            <w:vAlign w:val="center"/>
            <w:hideMark/>
          </w:tcPr>
          <w:p w14:paraId="32E31995" w14:textId="77777777" w:rsidR="00F352E6" w:rsidRPr="00F352E6" w:rsidRDefault="00F352E6" w:rsidP="00F352E6">
            <w:pPr>
              <w:rPr>
                <w:b/>
                <w:bCs/>
              </w:rPr>
            </w:pPr>
            <w:r w:rsidRPr="00F352E6">
              <w:rPr>
                <w:b/>
                <w:bCs/>
              </w:rPr>
              <w:t>Acceptance Criteria</w:t>
            </w:r>
          </w:p>
        </w:tc>
      </w:tr>
      <w:tr w:rsidR="00F352E6" w:rsidRPr="00F352E6" w14:paraId="2EB9A7C3" w14:textId="77777777" w:rsidTr="00F352E6">
        <w:trPr>
          <w:tblCellSpacing w:w="15" w:type="dxa"/>
        </w:trPr>
        <w:tc>
          <w:tcPr>
            <w:tcW w:w="0" w:type="auto"/>
            <w:vAlign w:val="center"/>
            <w:hideMark/>
          </w:tcPr>
          <w:p w14:paraId="721AD067" w14:textId="77777777" w:rsidR="00F352E6" w:rsidRPr="00F352E6" w:rsidRDefault="00F352E6" w:rsidP="00F352E6">
            <w:r w:rsidRPr="00F352E6">
              <w:t>US1</w:t>
            </w:r>
          </w:p>
        </w:tc>
        <w:tc>
          <w:tcPr>
            <w:tcW w:w="0" w:type="auto"/>
            <w:vAlign w:val="center"/>
            <w:hideMark/>
          </w:tcPr>
          <w:p w14:paraId="09BA041F" w14:textId="77777777" w:rsidR="00F352E6" w:rsidRPr="00F352E6" w:rsidRDefault="00F352E6" w:rsidP="00F352E6">
            <w:r w:rsidRPr="00F352E6">
              <w:t>Sales Manager</w:t>
            </w:r>
          </w:p>
        </w:tc>
        <w:tc>
          <w:tcPr>
            <w:tcW w:w="0" w:type="auto"/>
            <w:vAlign w:val="center"/>
            <w:hideMark/>
          </w:tcPr>
          <w:p w14:paraId="403CC0C0" w14:textId="77777777" w:rsidR="00F352E6" w:rsidRPr="00F352E6" w:rsidRDefault="00F352E6" w:rsidP="00F352E6">
            <w:r w:rsidRPr="00F352E6">
              <w:t>As a sales manager, I want to upload a customer list and get prioritized leads with suggestions so I can focus my outreach.</w:t>
            </w:r>
          </w:p>
        </w:tc>
        <w:tc>
          <w:tcPr>
            <w:tcW w:w="0" w:type="auto"/>
            <w:vAlign w:val="center"/>
            <w:hideMark/>
          </w:tcPr>
          <w:p w14:paraId="75BB5505" w14:textId="77777777" w:rsidR="00F352E6" w:rsidRPr="00F352E6" w:rsidRDefault="00F352E6" w:rsidP="00F352E6">
            <w:proofErr w:type="gramStart"/>
            <w:r w:rsidRPr="00F352E6">
              <w:t>Can</w:t>
            </w:r>
            <w:proofErr w:type="gramEnd"/>
            <w:r w:rsidRPr="00F352E6">
              <w:t xml:space="preserve"> upload CSVs, view anonymized prioritized leads, see clear suggestions, and export results.</w:t>
            </w:r>
          </w:p>
        </w:tc>
      </w:tr>
      <w:tr w:rsidR="00F352E6" w:rsidRPr="00F352E6" w14:paraId="22700F96" w14:textId="77777777" w:rsidTr="00F352E6">
        <w:trPr>
          <w:tblCellSpacing w:w="15" w:type="dxa"/>
        </w:trPr>
        <w:tc>
          <w:tcPr>
            <w:tcW w:w="0" w:type="auto"/>
            <w:vAlign w:val="center"/>
            <w:hideMark/>
          </w:tcPr>
          <w:p w14:paraId="2365C2ED" w14:textId="77777777" w:rsidR="00F352E6" w:rsidRPr="00F352E6" w:rsidRDefault="00F352E6" w:rsidP="00F352E6">
            <w:r w:rsidRPr="00F352E6">
              <w:lastRenderedPageBreak/>
              <w:t>US2</w:t>
            </w:r>
          </w:p>
        </w:tc>
        <w:tc>
          <w:tcPr>
            <w:tcW w:w="0" w:type="auto"/>
            <w:vAlign w:val="center"/>
            <w:hideMark/>
          </w:tcPr>
          <w:p w14:paraId="11F3C4D5" w14:textId="77777777" w:rsidR="00F352E6" w:rsidRPr="00F352E6" w:rsidRDefault="00F352E6" w:rsidP="00F352E6">
            <w:r w:rsidRPr="00F352E6">
              <w:t>Developer</w:t>
            </w:r>
          </w:p>
        </w:tc>
        <w:tc>
          <w:tcPr>
            <w:tcW w:w="0" w:type="auto"/>
            <w:vAlign w:val="center"/>
            <w:hideMark/>
          </w:tcPr>
          <w:p w14:paraId="4FD2E4D6" w14:textId="77777777" w:rsidR="00F352E6" w:rsidRPr="00F352E6" w:rsidRDefault="00F352E6" w:rsidP="00F352E6">
            <w:r w:rsidRPr="00F352E6">
              <w:t>As a developer, I want clear demo requirements and priorities so I can focus on critical features.</w:t>
            </w:r>
          </w:p>
        </w:tc>
        <w:tc>
          <w:tcPr>
            <w:tcW w:w="0" w:type="auto"/>
            <w:vAlign w:val="center"/>
            <w:hideMark/>
          </w:tcPr>
          <w:p w14:paraId="68A1CE31" w14:textId="77777777" w:rsidR="00F352E6" w:rsidRPr="00F352E6" w:rsidRDefault="00F352E6" w:rsidP="00F352E6">
            <w:r w:rsidRPr="00F352E6">
              <w:t>Highest priority requirements are implemented and stable.</w:t>
            </w:r>
          </w:p>
        </w:tc>
      </w:tr>
      <w:tr w:rsidR="00F352E6" w:rsidRPr="00F352E6" w14:paraId="547F2BEA" w14:textId="77777777" w:rsidTr="00F352E6">
        <w:trPr>
          <w:tblCellSpacing w:w="15" w:type="dxa"/>
        </w:trPr>
        <w:tc>
          <w:tcPr>
            <w:tcW w:w="0" w:type="auto"/>
            <w:vAlign w:val="center"/>
            <w:hideMark/>
          </w:tcPr>
          <w:p w14:paraId="4012A28B" w14:textId="77777777" w:rsidR="00F352E6" w:rsidRPr="00F352E6" w:rsidRDefault="00F352E6" w:rsidP="00F352E6">
            <w:r w:rsidRPr="00F352E6">
              <w:t>US3</w:t>
            </w:r>
          </w:p>
        </w:tc>
        <w:tc>
          <w:tcPr>
            <w:tcW w:w="0" w:type="auto"/>
            <w:vAlign w:val="center"/>
            <w:hideMark/>
          </w:tcPr>
          <w:p w14:paraId="25F2790D" w14:textId="77777777" w:rsidR="00F352E6" w:rsidRPr="00F352E6" w:rsidRDefault="00F352E6" w:rsidP="00F352E6">
            <w:r w:rsidRPr="00F352E6">
              <w:t>Security Officer</w:t>
            </w:r>
          </w:p>
        </w:tc>
        <w:tc>
          <w:tcPr>
            <w:tcW w:w="0" w:type="auto"/>
            <w:vAlign w:val="center"/>
            <w:hideMark/>
          </w:tcPr>
          <w:p w14:paraId="621AB74B" w14:textId="77777777" w:rsidR="00F352E6" w:rsidRPr="00F352E6" w:rsidRDefault="00F352E6" w:rsidP="00F352E6">
            <w:r w:rsidRPr="00F352E6">
              <w:t>As a security officer, I want all sensitive data pseudonymized before analysis.</w:t>
            </w:r>
          </w:p>
        </w:tc>
        <w:tc>
          <w:tcPr>
            <w:tcW w:w="0" w:type="auto"/>
            <w:vAlign w:val="center"/>
            <w:hideMark/>
          </w:tcPr>
          <w:p w14:paraId="35F6B4B4" w14:textId="77777777" w:rsidR="00F352E6" w:rsidRPr="00F352E6" w:rsidRDefault="00F352E6" w:rsidP="00F352E6">
            <w:r w:rsidRPr="00F352E6">
              <w:t>No raw PII is transmitted or displayed in the UI.</w:t>
            </w:r>
          </w:p>
        </w:tc>
      </w:tr>
    </w:tbl>
    <w:p w14:paraId="2DC497A3" w14:textId="77777777" w:rsidR="00F352E6" w:rsidRPr="00F352E6" w:rsidRDefault="00F352E6" w:rsidP="00F352E6">
      <w:pPr>
        <w:rPr>
          <w:b/>
          <w:bCs/>
        </w:rPr>
      </w:pPr>
      <w:r w:rsidRPr="00F352E6">
        <w:rPr>
          <w:b/>
          <w:bCs/>
        </w:rPr>
        <w:t>5. User Interface</w:t>
      </w:r>
    </w:p>
    <w:p w14:paraId="69FA03B5" w14:textId="77777777" w:rsidR="00F352E6" w:rsidRPr="00F352E6" w:rsidRDefault="00F352E6" w:rsidP="00F352E6">
      <w:pPr>
        <w:numPr>
          <w:ilvl w:val="0"/>
          <w:numId w:val="3"/>
        </w:numPr>
      </w:pPr>
      <w:r w:rsidRPr="00F352E6">
        <w:rPr>
          <w:b/>
          <w:bCs/>
        </w:rPr>
        <w:t>Home Screen:</w:t>
      </w:r>
    </w:p>
    <w:p w14:paraId="376D1923" w14:textId="77777777" w:rsidR="00F352E6" w:rsidRPr="00F352E6" w:rsidRDefault="00F352E6" w:rsidP="00F352E6">
      <w:pPr>
        <w:numPr>
          <w:ilvl w:val="1"/>
          <w:numId w:val="3"/>
        </w:numPr>
      </w:pPr>
      <w:r w:rsidRPr="00F352E6">
        <w:t>Brief description of the demo and data privacy commitment.</w:t>
      </w:r>
    </w:p>
    <w:p w14:paraId="6F6A1A25" w14:textId="77777777" w:rsidR="00F352E6" w:rsidRPr="00F352E6" w:rsidRDefault="00F352E6" w:rsidP="00F352E6">
      <w:pPr>
        <w:numPr>
          <w:ilvl w:val="1"/>
          <w:numId w:val="3"/>
        </w:numPr>
      </w:pPr>
      <w:r w:rsidRPr="00F352E6">
        <w:t xml:space="preserve">File upload components for </w:t>
      </w:r>
      <w:proofErr w:type="gramStart"/>
      <w:r w:rsidRPr="00F352E6">
        <w:t>customer</w:t>
      </w:r>
      <w:proofErr w:type="gramEnd"/>
      <w:r w:rsidRPr="00F352E6">
        <w:t xml:space="preserve"> and purchase/engagement CSVs.</w:t>
      </w:r>
    </w:p>
    <w:p w14:paraId="5479F3C1" w14:textId="77777777" w:rsidR="00F352E6" w:rsidRPr="00F352E6" w:rsidRDefault="00F352E6" w:rsidP="00F352E6">
      <w:pPr>
        <w:numPr>
          <w:ilvl w:val="1"/>
          <w:numId w:val="3"/>
        </w:numPr>
      </w:pPr>
      <w:r w:rsidRPr="00F352E6">
        <w:t>Option to use sample data.</w:t>
      </w:r>
    </w:p>
    <w:p w14:paraId="658905C2" w14:textId="77777777" w:rsidR="00F352E6" w:rsidRPr="00F352E6" w:rsidRDefault="00F352E6" w:rsidP="00F352E6">
      <w:pPr>
        <w:numPr>
          <w:ilvl w:val="0"/>
          <w:numId w:val="3"/>
        </w:numPr>
      </w:pPr>
      <w:r w:rsidRPr="00F352E6">
        <w:rPr>
          <w:b/>
          <w:bCs/>
        </w:rPr>
        <w:t>Processing Screen:</w:t>
      </w:r>
    </w:p>
    <w:p w14:paraId="54AECABA" w14:textId="77777777" w:rsidR="00F352E6" w:rsidRPr="00F352E6" w:rsidRDefault="00F352E6" w:rsidP="00F352E6">
      <w:pPr>
        <w:numPr>
          <w:ilvl w:val="1"/>
          <w:numId w:val="3"/>
        </w:numPr>
      </w:pPr>
      <w:r w:rsidRPr="00F352E6">
        <w:t xml:space="preserve">Progress </w:t>
      </w:r>
      <w:proofErr w:type="gramStart"/>
      <w:r w:rsidRPr="00F352E6">
        <w:t>indicator</w:t>
      </w:r>
      <w:proofErr w:type="gramEnd"/>
      <w:r w:rsidRPr="00F352E6">
        <w:t xml:space="preserve"> while pseudonymization and analysis occur.</w:t>
      </w:r>
    </w:p>
    <w:p w14:paraId="50A426F3" w14:textId="77777777" w:rsidR="00F352E6" w:rsidRPr="00F352E6" w:rsidRDefault="00F352E6" w:rsidP="00F352E6">
      <w:pPr>
        <w:numPr>
          <w:ilvl w:val="0"/>
          <w:numId w:val="3"/>
        </w:numPr>
      </w:pPr>
      <w:r w:rsidRPr="00F352E6">
        <w:rPr>
          <w:b/>
          <w:bCs/>
        </w:rPr>
        <w:t>Results Dashboard:</w:t>
      </w:r>
    </w:p>
    <w:p w14:paraId="447708E6" w14:textId="77777777" w:rsidR="00F352E6" w:rsidRPr="00F352E6" w:rsidRDefault="00F352E6" w:rsidP="00F352E6">
      <w:pPr>
        <w:numPr>
          <w:ilvl w:val="1"/>
          <w:numId w:val="3"/>
        </w:numPr>
      </w:pPr>
      <w:r w:rsidRPr="00F352E6">
        <w:t>Table with columns: Anonymized ID, Last Purchase, Engagement Summary, Suggested Action, Lead Priority Score.</w:t>
      </w:r>
    </w:p>
    <w:p w14:paraId="259D4A7B" w14:textId="77777777" w:rsidR="00F352E6" w:rsidRPr="00F352E6" w:rsidRDefault="00F352E6" w:rsidP="00F352E6">
      <w:pPr>
        <w:numPr>
          <w:ilvl w:val="1"/>
          <w:numId w:val="3"/>
        </w:numPr>
      </w:pPr>
      <w:r w:rsidRPr="00F352E6">
        <w:t>Export button to download anonymized results (CSV).</w:t>
      </w:r>
    </w:p>
    <w:p w14:paraId="1E3F0BE1" w14:textId="77777777" w:rsidR="00F352E6" w:rsidRPr="00F352E6" w:rsidRDefault="00F352E6" w:rsidP="00F352E6">
      <w:pPr>
        <w:numPr>
          <w:ilvl w:val="1"/>
          <w:numId w:val="3"/>
        </w:numPr>
      </w:pPr>
      <w:r w:rsidRPr="00F352E6">
        <w:t>Simple explanations/tooltips for each column.</w:t>
      </w:r>
    </w:p>
    <w:p w14:paraId="73B77D3E" w14:textId="77777777" w:rsidR="00F352E6" w:rsidRPr="00F352E6" w:rsidRDefault="00F352E6" w:rsidP="00F352E6">
      <w:pPr>
        <w:numPr>
          <w:ilvl w:val="1"/>
          <w:numId w:val="3"/>
        </w:numPr>
      </w:pPr>
      <w:r w:rsidRPr="00F352E6">
        <w:t>Visuals and color palette consistent with Three HK’s branding (white, black, green, and accent colors).</w:t>
      </w:r>
    </w:p>
    <w:p w14:paraId="614CB0CD" w14:textId="77777777" w:rsidR="00F352E6" w:rsidRPr="00F352E6" w:rsidRDefault="00F352E6" w:rsidP="00F352E6">
      <w:pPr>
        <w:numPr>
          <w:ilvl w:val="0"/>
          <w:numId w:val="3"/>
        </w:numPr>
      </w:pPr>
      <w:r w:rsidRPr="00F352E6">
        <w:rPr>
          <w:b/>
          <w:bCs/>
        </w:rPr>
        <w:t>Privacy Notice:</w:t>
      </w:r>
    </w:p>
    <w:p w14:paraId="56279D49" w14:textId="77777777" w:rsidR="00F352E6" w:rsidRPr="00F352E6" w:rsidRDefault="00F352E6" w:rsidP="00F352E6">
      <w:pPr>
        <w:numPr>
          <w:ilvl w:val="1"/>
          <w:numId w:val="3"/>
        </w:numPr>
      </w:pPr>
      <w:r w:rsidRPr="00F352E6">
        <w:t>Banner or modal explaining how data is protected and pseudonymized.</w:t>
      </w:r>
    </w:p>
    <w:p w14:paraId="48C9DA2D" w14:textId="77777777" w:rsidR="00F352E6" w:rsidRPr="00F352E6" w:rsidRDefault="00F352E6" w:rsidP="00F352E6">
      <w:pPr>
        <w:rPr>
          <w:b/>
          <w:bCs/>
        </w:rPr>
      </w:pPr>
      <w:r w:rsidRPr="00F352E6">
        <w:rPr>
          <w:b/>
          <w:bCs/>
        </w:rPr>
        <w:t>6. Suggested Actions Reference</w:t>
      </w:r>
    </w:p>
    <w:p w14:paraId="02C3D654" w14:textId="77777777" w:rsidR="00F352E6" w:rsidRPr="00F352E6" w:rsidRDefault="00F352E6" w:rsidP="00F352E6">
      <w:r w:rsidRPr="00F352E6">
        <w:rPr>
          <w:b/>
          <w:bCs/>
        </w:rPr>
        <w:t>Telecom Offer Templates (from Three HK &amp; Industry Standards):</w:t>
      </w:r>
    </w:p>
    <w:p w14:paraId="2E021029" w14:textId="77777777" w:rsidR="00F352E6" w:rsidRPr="00F352E6" w:rsidRDefault="00F352E6" w:rsidP="00F352E6">
      <w:pPr>
        <w:numPr>
          <w:ilvl w:val="0"/>
          <w:numId w:val="4"/>
        </w:numPr>
      </w:pPr>
      <w:r w:rsidRPr="00F352E6">
        <w:t>Device Upgrade Offer (latest smartphones)</w:t>
      </w:r>
    </w:p>
    <w:p w14:paraId="2032BEDA" w14:textId="77777777" w:rsidR="00F352E6" w:rsidRPr="00F352E6" w:rsidRDefault="00F352E6" w:rsidP="00F352E6">
      <w:pPr>
        <w:numPr>
          <w:ilvl w:val="0"/>
          <w:numId w:val="4"/>
        </w:numPr>
      </w:pPr>
      <w:r w:rsidRPr="00F352E6">
        <w:t>5G SIM Only Plan Upsell</w:t>
      </w:r>
    </w:p>
    <w:p w14:paraId="55D08663" w14:textId="77777777" w:rsidR="00F352E6" w:rsidRPr="00F352E6" w:rsidRDefault="00F352E6" w:rsidP="00F352E6">
      <w:pPr>
        <w:numPr>
          <w:ilvl w:val="0"/>
          <w:numId w:val="4"/>
        </w:numPr>
      </w:pPr>
      <w:r w:rsidRPr="00F352E6">
        <w:t>Data Add-on Promotion (e.g., extra 10GB)</w:t>
      </w:r>
    </w:p>
    <w:p w14:paraId="3BC071F6" w14:textId="77777777" w:rsidR="00F352E6" w:rsidRPr="00F352E6" w:rsidRDefault="00F352E6" w:rsidP="00F352E6">
      <w:pPr>
        <w:numPr>
          <w:ilvl w:val="0"/>
          <w:numId w:val="4"/>
        </w:numPr>
      </w:pPr>
      <w:r w:rsidRPr="00F352E6">
        <w:t>Family Plan Proposal</w:t>
      </w:r>
    </w:p>
    <w:p w14:paraId="60E0B6B8" w14:textId="77777777" w:rsidR="00F352E6" w:rsidRPr="00F352E6" w:rsidRDefault="00F352E6" w:rsidP="00F352E6">
      <w:pPr>
        <w:numPr>
          <w:ilvl w:val="0"/>
          <w:numId w:val="4"/>
        </w:numPr>
      </w:pPr>
      <w:r w:rsidRPr="00F352E6">
        <w:t>Streaming Service Bundle</w:t>
      </w:r>
    </w:p>
    <w:p w14:paraId="27CE8E35" w14:textId="77777777" w:rsidR="00F352E6" w:rsidRPr="00F352E6" w:rsidRDefault="00F352E6" w:rsidP="00F352E6">
      <w:pPr>
        <w:numPr>
          <w:ilvl w:val="0"/>
          <w:numId w:val="4"/>
        </w:numPr>
      </w:pPr>
      <w:r w:rsidRPr="00F352E6">
        <w:t>Mobile Phone Insurance Offer</w:t>
      </w:r>
    </w:p>
    <w:p w14:paraId="3A32472B" w14:textId="77777777" w:rsidR="00F352E6" w:rsidRPr="00F352E6" w:rsidRDefault="00F352E6" w:rsidP="00F352E6">
      <w:pPr>
        <w:numPr>
          <w:ilvl w:val="0"/>
          <w:numId w:val="4"/>
        </w:numPr>
      </w:pPr>
      <w:r w:rsidRPr="00F352E6">
        <w:t>International Roaming Pack</w:t>
      </w:r>
    </w:p>
    <w:p w14:paraId="35E11423" w14:textId="77777777" w:rsidR="00F352E6" w:rsidRPr="00F352E6" w:rsidRDefault="00F352E6" w:rsidP="00F352E6">
      <w:pPr>
        <w:numPr>
          <w:ilvl w:val="0"/>
          <w:numId w:val="4"/>
        </w:numPr>
      </w:pPr>
      <w:r w:rsidRPr="00F352E6">
        <w:t>Smartwatch Plan</w:t>
      </w:r>
    </w:p>
    <w:p w14:paraId="16CE628D" w14:textId="77777777" w:rsidR="00F352E6" w:rsidRPr="00F352E6" w:rsidRDefault="00F352E6" w:rsidP="00F352E6">
      <w:pPr>
        <w:numPr>
          <w:ilvl w:val="0"/>
          <w:numId w:val="4"/>
        </w:numPr>
      </w:pPr>
      <w:r w:rsidRPr="00F352E6">
        <w:lastRenderedPageBreak/>
        <w:t>Prepaid SIM Switch</w:t>
      </w:r>
    </w:p>
    <w:p w14:paraId="06A77AEA" w14:textId="77777777" w:rsidR="00F352E6" w:rsidRPr="00F352E6" w:rsidRDefault="00F352E6" w:rsidP="00F352E6">
      <w:pPr>
        <w:numPr>
          <w:ilvl w:val="0"/>
          <w:numId w:val="4"/>
        </w:numPr>
      </w:pPr>
      <w:r w:rsidRPr="00F352E6">
        <w:t>Loyalty Discount or Early Renewal Incentive</w:t>
      </w:r>
    </w:p>
    <w:p w14:paraId="6223259E" w14:textId="77777777" w:rsidR="00F352E6" w:rsidRPr="00F352E6" w:rsidRDefault="00F352E6" w:rsidP="00F352E6">
      <w:pPr>
        <w:numPr>
          <w:ilvl w:val="0"/>
          <w:numId w:val="4"/>
        </w:numPr>
      </w:pPr>
      <w:r w:rsidRPr="00F352E6">
        <w:t>Limited-Time Promotion (e.g., “Upgrade in 7 days for 20% off”)</w:t>
      </w:r>
    </w:p>
    <w:p w14:paraId="79670A97" w14:textId="77777777" w:rsidR="00F352E6" w:rsidRPr="00F352E6" w:rsidRDefault="00F352E6" w:rsidP="00F352E6">
      <w:pPr>
        <w:numPr>
          <w:ilvl w:val="0"/>
          <w:numId w:val="4"/>
        </w:numPr>
      </w:pPr>
      <w:r w:rsidRPr="00F352E6">
        <w:t>Referral Reward Program</w:t>
      </w:r>
    </w:p>
    <w:p w14:paraId="010E4E27" w14:textId="77777777" w:rsidR="00F352E6" w:rsidRPr="00F352E6" w:rsidRDefault="00F352E6" w:rsidP="00F352E6">
      <w:pPr>
        <w:numPr>
          <w:ilvl w:val="0"/>
          <w:numId w:val="4"/>
        </w:numPr>
      </w:pPr>
      <w:r w:rsidRPr="00F352E6">
        <w:t xml:space="preserve">Retention Campaign (bonus data, bill </w:t>
      </w:r>
      <w:proofErr w:type="gramStart"/>
      <w:r w:rsidRPr="00F352E6">
        <w:t>waiver</w:t>
      </w:r>
      <w:proofErr w:type="gramEnd"/>
      <w:r w:rsidRPr="00F352E6">
        <w:t>, free add-on)</w:t>
      </w:r>
    </w:p>
    <w:p w14:paraId="1CD8D50F" w14:textId="77777777" w:rsidR="00F352E6" w:rsidRPr="00F352E6" w:rsidRDefault="00F352E6" w:rsidP="00F352E6">
      <w:pPr>
        <w:numPr>
          <w:ilvl w:val="0"/>
          <w:numId w:val="4"/>
        </w:numPr>
      </w:pPr>
      <w:r w:rsidRPr="00F352E6">
        <w:t>Personalized Re-engagement Offer</w:t>
      </w:r>
    </w:p>
    <w:p w14:paraId="45725E57" w14:textId="77777777" w:rsidR="00F352E6" w:rsidRPr="00F352E6" w:rsidRDefault="00F352E6" w:rsidP="00F352E6">
      <w:pPr>
        <w:rPr>
          <w:b/>
          <w:bCs/>
        </w:rPr>
      </w:pPr>
      <w:r w:rsidRPr="00F352E6">
        <w:rPr>
          <w:b/>
          <w:bCs/>
        </w:rPr>
        <w:t>7. Technical Architecture Overview</w:t>
      </w:r>
    </w:p>
    <w:p w14:paraId="4F9A164B" w14:textId="77777777" w:rsidR="00F352E6" w:rsidRPr="00F352E6" w:rsidRDefault="00F352E6" w:rsidP="00F352E6">
      <w:pPr>
        <w:numPr>
          <w:ilvl w:val="0"/>
          <w:numId w:val="5"/>
        </w:numPr>
      </w:pPr>
      <w:r w:rsidRPr="00F352E6">
        <w:rPr>
          <w:b/>
          <w:bCs/>
        </w:rPr>
        <w:t>Data Input Layer:</w:t>
      </w:r>
    </w:p>
    <w:p w14:paraId="655625F1" w14:textId="77777777" w:rsidR="00F352E6" w:rsidRPr="00F352E6" w:rsidRDefault="00F352E6" w:rsidP="00F352E6">
      <w:pPr>
        <w:numPr>
          <w:ilvl w:val="1"/>
          <w:numId w:val="5"/>
        </w:numPr>
      </w:pPr>
      <w:r w:rsidRPr="00F352E6">
        <w:t>Accepts two CSVs; validates and parses both.</w:t>
      </w:r>
    </w:p>
    <w:p w14:paraId="34FA8191" w14:textId="77777777" w:rsidR="00F352E6" w:rsidRPr="00F352E6" w:rsidRDefault="00F352E6" w:rsidP="00F352E6">
      <w:pPr>
        <w:numPr>
          <w:ilvl w:val="0"/>
          <w:numId w:val="5"/>
        </w:numPr>
      </w:pPr>
      <w:r w:rsidRPr="00F352E6">
        <w:rPr>
          <w:b/>
          <w:bCs/>
        </w:rPr>
        <w:t>Privacy Layer:</w:t>
      </w:r>
    </w:p>
    <w:p w14:paraId="09496A8D" w14:textId="77777777" w:rsidR="00F352E6" w:rsidRPr="00F352E6" w:rsidRDefault="00F352E6" w:rsidP="00F352E6">
      <w:pPr>
        <w:numPr>
          <w:ilvl w:val="1"/>
          <w:numId w:val="5"/>
        </w:numPr>
      </w:pPr>
      <w:r w:rsidRPr="00F352E6">
        <w:t>Pseudonymizes all sensitive fields before any further processing.</w:t>
      </w:r>
    </w:p>
    <w:p w14:paraId="608952A7" w14:textId="77777777" w:rsidR="00F352E6" w:rsidRPr="00F352E6" w:rsidRDefault="00F352E6" w:rsidP="00F352E6">
      <w:pPr>
        <w:numPr>
          <w:ilvl w:val="0"/>
          <w:numId w:val="5"/>
        </w:numPr>
      </w:pPr>
      <w:r w:rsidRPr="00F352E6">
        <w:rPr>
          <w:b/>
          <w:bCs/>
        </w:rPr>
        <w:t>Data Storage Layer:</w:t>
      </w:r>
    </w:p>
    <w:p w14:paraId="0F34A9B0" w14:textId="77777777" w:rsidR="00F352E6" w:rsidRPr="00F352E6" w:rsidRDefault="00F352E6" w:rsidP="00F352E6">
      <w:pPr>
        <w:numPr>
          <w:ilvl w:val="1"/>
          <w:numId w:val="5"/>
        </w:numPr>
      </w:pPr>
      <w:r w:rsidRPr="00F352E6">
        <w:t>Loads merged, anonymized data into a JSON structure (in-memory or local file).</w:t>
      </w:r>
    </w:p>
    <w:p w14:paraId="725E7051" w14:textId="77777777" w:rsidR="00F352E6" w:rsidRPr="00F352E6" w:rsidRDefault="00F352E6" w:rsidP="00F352E6">
      <w:pPr>
        <w:numPr>
          <w:ilvl w:val="0"/>
          <w:numId w:val="5"/>
        </w:numPr>
      </w:pPr>
      <w:r w:rsidRPr="00F352E6">
        <w:rPr>
          <w:b/>
          <w:bCs/>
        </w:rPr>
        <w:t>Agentic AI Layer:</w:t>
      </w:r>
    </w:p>
    <w:p w14:paraId="2C07DA26" w14:textId="77777777" w:rsidR="00F352E6" w:rsidRPr="00F352E6" w:rsidRDefault="00F352E6" w:rsidP="00F352E6">
      <w:pPr>
        <w:numPr>
          <w:ilvl w:val="1"/>
          <w:numId w:val="5"/>
        </w:numPr>
      </w:pPr>
      <w:r w:rsidRPr="00F352E6">
        <w:t xml:space="preserve">Operates strictly on the unified, pseudonymized JSON data, using DeepSeek via </w:t>
      </w:r>
      <w:proofErr w:type="spellStart"/>
      <w:r w:rsidRPr="00F352E6">
        <w:t>OpenRouter</w:t>
      </w:r>
      <w:proofErr w:type="spellEnd"/>
      <w:r w:rsidRPr="00F352E6">
        <w:t>.</w:t>
      </w:r>
    </w:p>
    <w:p w14:paraId="4448AE0F" w14:textId="77777777" w:rsidR="00F352E6" w:rsidRPr="00F352E6" w:rsidRDefault="00F352E6" w:rsidP="00F352E6">
      <w:pPr>
        <w:numPr>
          <w:ilvl w:val="0"/>
          <w:numId w:val="5"/>
        </w:numPr>
      </w:pPr>
      <w:r w:rsidRPr="00F352E6">
        <w:rPr>
          <w:b/>
          <w:bCs/>
        </w:rPr>
        <w:t>Presentation Layer:</w:t>
      </w:r>
    </w:p>
    <w:p w14:paraId="334A4F84" w14:textId="77777777" w:rsidR="00F352E6" w:rsidRPr="00F352E6" w:rsidRDefault="00F352E6" w:rsidP="00F352E6">
      <w:pPr>
        <w:numPr>
          <w:ilvl w:val="1"/>
          <w:numId w:val="5"/>
        </w:numPr>
      </w:pPr>
      <w:proofErr w:type="spellStart"/>
      <w:r w:rsidRPr="00F352E6">
        <w:t>Streamlit</w:t>
      </w:r>
      <w:proofErr w:type="spellEnd"/>
      <w:r w:rsidRPr="00F352E6">
        <w:t xml:space="preserve"> dashboard for visualization and interaction.</w:t>
      </w:r>
    </w:p>
    <w:p w14:paraId="44D93B2B" w14:textId="77777777" w:rsidR="00F352E6" w:rsidRPr="00F352E6" w:rsidRDefault="00F352E6" w:rsidP="00F352E6">
      <w:pPr>
        <w:numPr>
          <w:ilvl w:val="0"/>
          <w:numId w:val="5"/>
        </w:numPr>
      </w:pPr>
      <w:r w:rsidRPr="00F352E6">
        <w:rPr>
          <w:b/>
          <w:bCs/>
        </w:rPr>
        <w:t>Security Layer:</w:t>
      </w:r>
    </w:p>
    <w:p w14:paraId="5CBFADA5" w14:textId="77777777" w:rsidR="00F352E6" w:rsidRPr="00F352E6" w:rsidRDefault="00F352E6" w:rsidP="00F352E6">
      <w:pPr>
        <w:numPr>
          <w:ilvl w:val="1"/>
          <w:numId w:val="5"/>
        </w:numPr>
      </w:pPr>
      <w:r w:rsidRPr="00F352E6">
        <w:t>Data encryption in transit and at rest.</w:t>
      </w:r>
    </w:p>
    <w:p w14:paraId="407588A7" w14:textId="77777777" w:rsidR="00F352E6" w:rsidRPr="00F352E6" w:rsidRDefault="00F352E6" w:rsidP="00F352E6">
      <w:pPr>
        <w:numPr>
          <w:ilvl w:val="0"/>
          <w:numId w:val="5"/>
        </w:numPr>
      </w:pPr>
      <w:r w:rsidRPr="00F352E6">
        <w:rPr>
          <w:b/>
          <w:bCs/>
        </w:rPr>
        <w:t>LLM Handling:</w:t>
      </w:r>
    </w:p>
    <w:p w14:paraId="78085637" w14:textId="77777777" w:rsidR="00F352E6" w:rsidRPr="00F352E6" w:rsidRDefault="00F352E6" w:rsidP="00F352E6">
      <w:pPr>
        <w:numPr>
          <w:ilvl w:val="1"/>
          <w:numId w:val="5"/>
        </w:numPr>
      </w:pPr>
      <w:r w:rsidRPr="00F352E6">
        <w:t>Secure API integration, privacy-first prompt construction, logging, and output review.</w:t>
      </w:r>
    </w:p>
    <w:p w14:paraId="72E07D3B" w14:textId="77777777" w:rsidR="00F352E6" w:rsidRPr="00F352E6" w:rsidRDefault="00F352E6" w:rsidP="00F352E6">
      <w:pPr>
        <w:rPr>
          <w:b/>
          <w:bCs/>
        </w:rPr>
      </w:pPr>
      <w:r w:rsidRPr="00F352E6">
        <w:rPr>
          <w:b/>
          <w:bCs/>
        </w:rPr>
        <w:t>8.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3037"/>
        <w:gridCol w:w="2929"/>
      </w:tblGrid>
      <w:tr w:rsidR="00F352E6" w:rsidRPr="00F352E6" w14:paraId="0F4F1B55" w14:textId="77777777" w:rsidTr="00F352E6">
        <w:trPr>
          <w:tblHeader/>
          <w:tblCellSpacing w:w="15" w:type="dxa"/>
        </w:trPr>
        <w:tc>
          <w:tcPr>
            <w:tcW w:w="0" w:type="auto"/>
            <w:vAlign w:val="center"/>
            <w:hideMark/>
          </w:tcPr>
          <w:p w14:paraId="29312703" w14:textId="77777777" w:rsidR="00F352E6" w:rsidRPr="00F352E6" w:rsidRDefault="00F352E6" w:rsidP="00F352E6">
            <w:pPr>
              <w:rPr>
                <w:b/>
                <w:bCs/>
              </w:rPr>
            </w:pPr>
            <w:r w:rsidRPr="00F352E6">
              <w:rPr>
                <w:b/>
                <w:bCs/>
              </w:rPr>
              <w:t>Component</w:t>
            </w:r>
          </w:p>
        </w:tc>
        <w:tc>
          <w:tcPr>
            <w:tcW w:w="0" w:type="auto"/>
            <w:vAlign w:val="center"/>
            <w:hideMark/>
          </w:tcPr>
          <w:p w14:paraId="5DB26B31" w14:textId="77777777" w:rsidR="00F352E6" w:rsidRPr="00F352E6" w:rsidRDefault="00F352E6" w:rsidP="00F352E6">
            <w:pPr>
              <w:rPr>
                <w:b/>
                <w:bCs/>
              </w:rPr>
            </w:pPr>
            <w:r w:rsidRPr="00F352E6">
              <w:rPr>
                <w:b/>
                <w:bCs/>
              </w:rPr>
              <w:t>Technology/Framework</w:t>
            </w:r>
          </w:p>
        </w:tc>
        <w:tc>
          <w:tcPr>
            <w:tcW w:w="0" w:type="auto"/>
            <w:vAlign w:val="center"/>
            <w:hideMark/>
          </w:tcPr>
          <w:p w14:paraId="20C70D1F" w14:textId="77777777" w:rsidR="00F352E6" w:rsidRPr="00F352E6" w:rsidRDefault="00F352E6" w:rsidP="00F352E6">
            <w:pPr>
              <w:rPr>
                <w:b/>
                <w:bCs/>
              </w:rPr>
            </w:pPr>
            <w:r w:rsidRPr="00F352E6">
              <w:rPr>
                <w:b/>
                <w:bCs/>
              </w:rPr>
              <w:t>Notes</w:t>
            </w:r>
          </w:p>
        </w:tc>
      </w:tr>
      <w:tr w:rsidR="00F352E6" w:rsidRPr="00F352E6" w14:paraId="0E90843C" w14:textId="77777777" w:rsidTr="00F352E6">
        <w:trPr>
          <w:tblCellSpacing w:w="15" w:type="dxa"/>
        </w:trPr>
        <w:tc>
          <w:tcPr>
            <w:tcW w:w="0" w:type="auto"/>
            <w:vAlign w:val="center"/>
            <w:hideMark/>
          </w:tcPr>
          <w:p w14:paraId="68D840C7" w14:textId="77777777" w:rsidR="00F352E6" w:rsidRPr="00F352E6" w:rsidRDefault="00F352E6" w:rsidP="00F352E6">
            <w:r w:rsidRPr="00F352E6">
              <w:t>LLM API</w:t>
            </w:r>
          </w:p>
        </w:tc>
        <w:tc>
          <w:tcPr>
            <w:tcW w:w="0" w:type="auto"/>
            <w:vAlign w:val="center"/>
            <w:hideMark/>
          </w:tcPr>
          <w:p w14:paraId="4B39F546" w14:textId="77777777" w:rsidR="00F352E6" w:rsidRPr="00F352E6" w:rsidRDefault="00F352E6" w:rsidP="00F352E6">
            <w:proofErr w:type="spellStart"/>
            <w:r w:rsidRPr="00F352E6">
              <w:t>OpenRouter</w:t>
            </w:r>
            <w:proofErr w:type="spellEnd"/>
            <w:r w:rsidRPr="00F352E6">
              <w:t xml:space="preserve"> (DeepSeek, Llama-2)</w:t>
            </w:r>
          </w:p>
        </w:tc>
        <w:tc>
          <w:tcPr>
            <w:tcW w:w="0" w:type="auto"/>
            <w:vAlign w:val="center"/>
            <w:hideMark/>
          </w:tcPr>
          <w:p w14:paraId="09835640" w14:textId="77777777" w:rsidR="00F352E6" w:rsidRPr="00F352E6" w:rsidRDefault="00F352E6" w:rsidP="00F352E6">
            <w:r w:rsidRPr="00F352E6">
              <w:t>Open-source, privacy-compliant</w:t>
            </w:r>
          </w:p>
        </w:tc>
      </w:tr>
      <w:tr w:rsidR="00F352E6" w:rsidRPr="00F352E6" w14:paraId="01E44A6A" w14:textId="77777777" w:rsidTr="00F352E6">
        <w:trPr>
          <w:tblCellSpacing w:w="15" w:type="dxa"/>
        </w:trPr>
        <w:tc>
          <w:tcPr>
            <w:tcW w:w="0" w:type="auto"/>
            <w:vAlign w:val="center"/>
            <w:hideMark/>
          </w:tcPr>
          <w:p w14:paraId="592DA100" w14:textId="77777777" w:rsidR="00F352E6" w:rsidRPr="00F352E6" w:rsidRDefault="00F352E6" w:rsidP="00F352E6">
            <w:r w:rsidRPr="00F352E6">
              <w:t>Agent Framework</w:t>
            </w:r>
          </w:p>
        </w:tc>
        <w:tc>
          <w:tcPr>
            <w:tcW w:w="0" w:type="auto"/>
            <w:vAlign w:val="center"/>
            <w:hideMark/>
          </w:tcPr>
          <w:p w14:paraId="46866779" w14:textId="77777777" w:rsidR="00F352E6" w:rsidRPr="00F352E6" w:rsidRDefault="00F352E6" w:rsidP="00F352E6">
            <w:r w:rsidRPr="00F352E6">
              <w:t>Custom Python logic</w:t>
            </w:r>
          </w:p>
        </w:tc>
        <w:tc>
          <w:tcPr>
            <w:tcW w:w="0" w:type="auto"/>
            <w:vAlign w:val="center"/>
            <w:hideMark/>
          </w:tcPr>
          <w:p w14:paraId="2D3C6B12" w14:textId="77777777" w:rsidR="00F352E6" w:rsidRPr="00F352E6" w:rsidRDefault="00F352E6" w:rsidP="00F352E6">
            <w:proofErr w:type="gramStart"/>
            <w:r w:rsidRPr="00F352E6">
              <w:t>Single-agent</w:t>
            </w:r>
            <w:proofErr w:type="gramEnd"/>
            <w:r w:rsidRPr="00F352E6">
              <w:t xml:space="preserve"> for demo</w:t>
            </w:r>
          </w:p>
        </w:tc>
      </w:tr>
      <w:tr w:rsidR="00F352E6" w:rsidRPr="00F352E6" w14:paraId="66A44DE7" w14:textId="77777777" w:rsidTr="00F352E6">
        <w:trPr>
          <w:tblCellSpacing w:w="15" w:type="dxa"/>
        </w:trPr>
        <w:tc>
          <w:tcPr>
            <w:tcW w:w="0" w:type="auto"/>
            <w:vAlign w:val="center"/>
            <w:hideMark/>
          </w:tcPr>
          <w:p w14:paraId="2E0772D1" w14:textId="77777777" w:rsidR="00F352E6" w:rsidRPr="00F352E6" w:rsidRDefault="00F352E6" w:rsidP="00F352E6">
            <w:r w:rsidRPr="00F352E6">
              <w:t>Data Privacy</w:t>
            </w:r>
          </w:p>
        </w:tc>
        <w:tc>
          <w:tcPr>
            <w:tcW w:w="0" w:type="auto"/>
            <w:vAlign w:val="center"/>
            <w:hideMark/>
          </w:tcPr>
          <w:p w14:paraId="6ECC7924" w14:textId="77777777" w:rsidR="00F352E6" w:rsidRPr="00F352E6" w:rsidRDefault="00F352E6" w:rsidP="00F352E6">
            <w:r w:rsidRPr="00F352E6">
              <w:t>Custom pseudonymization utils</w:t>
            </w:r>
          </w:p>
        </w:tc>
        <w:tc>
          <w:tcPr>
            <w:tcW w:w="0" w:type="auto"/>
            <w:vAlign w:val="center"/>
            <w:hideMark/>
          </w:tcPr>
          <w:p w14:paraId="35505A48" w14:textId="77777777" w:rsidR="00F352E6" w:rsidRPr="00F352E6" w:rsidRDefault="00F352E6" w:rsidP="00F352E6">
            <w:proofErr w:type="gramStart"/>
            <w:r w:rsidRPr="00F352E6">
              <w:t>Masking of</w:t>
            </w:r>
            <w:proofErr w:type="gramEnd"/>
            <w:r w:rsidRPr="00F352E6">
              <w:t xml:space="preserve"> names, emails, HKID</w:t>
            </w:r>
          </w:p>
        </w:tc>
      </w:tr>
      <w:tr w:rsidR="00F352E6" w:rsidRPr="00F352E6" w14:paraId="669D4107" w14:textId="77777777" w:rsidTr="00F352E6">
        <w:trPr>
          <w:tblCellSpacing w:w="15" w:type="dxa"/>
        </w:trPr>
        <w:tc>
          <w:tcPr>
            <w:tcW w:w="0" w:type="auto"/>
            <w:vAlign w:val="center"/>
            <w:hideMark/>
          </w:tcPr>
          <w:p w14:paraId="484D7747" w14:textId="77777777" w:rsidR="00F352E6" w:rsidRPr="00F352E6" w:rsidRDefault="00F352E6" w:rsidP="00F352E6">
            <w:r w:rsidRPr="00F352E6">
              <w:t>Web Interface</w:t>
            </w:r>
          </w:p>
        </w:tc>
        <w:tc>
          <w:tcPr>
            <w:tcW w:w="0" w:type="auto"/>
            <w:vAlign w:val="center"/>
            <w:hideMark/>
          </w:tcPr>
          <w:p w14:paraId="5EE5A8E5" w14:textId="77777777" w:rsidR="00F352E6" w:rsidRPr="00F352E6" w:rsidRDefault="00F352E6" w:rsidP="00F352E6">
            <w:proofErr w:type="spellStart"/>
            <w:r w:rsidRPr="00F352E6">
              <w:t>Streamlit</w:t>
            </w:r>
            <w:proofErr w:type="spellEnd"/>
          </w:p>
        </w:tc>
        <w:tc>
          <w:tcPr>
            <w:tcW w:w="0" w:type="auto"/>
            <w:vAlign w:val="center"/>
            <w:hideMark/>
          </w:tcPr>
          <w:p w14:paraId="2B8D4BAF" w14:textId="77777777" w:rsidR="00F352E6" w:rsidRPr="00F352E6" w:rsidRDefault="00F352E6" w:rsidP="00F352E6">
            <w:r w:rsidRPr="00F352E6">
              <w:t>Lightweight, interactive UI</w:t>
            </w:r>
          </w:p>
        </w:tc>
      </w:tr>
      <w:tr w:rsidR="00F352E6" w:rsidRPr="00F352E6" w14:paraId="236A0FA2" w14:textId="77777777" w:rsidTr="00F352E6">
        <w:trPr>
          <w:tblCellSpacing w:w="15" w:type="dxa"/>
        </w:trPr>
        <w:tc>
          <w:tcPr>
            <w:tcW w:w="0" w:type="auto"/>
            <w:vAlign w:val="center"/>
            <w:hideMark/>
          </w:tcPr>
          <w:p w14:paraId="39D49C2F" w14:textId="77777777" w:rsidR="00F352E6" w:rsidRPr="00F352E6" w:rsidRDefault="00F352E6" w:rsidP="00F352E6">
            <w:r w:rsidRPr="00F352E6">
              <w:t>Storage</w:t>
            </w:r>
          </w:p>
        </w:tc>
        <w:tc>
          <w:tcPr>
            <w:tcW w:w="0" w:type="auto"/>
            <w:vAlign w:val="center"/>
            <w:hideMark/>
          </w:tcPr>
          <w:p w14:paraId="2C788D78" w14:textId="77777777" w:rsidR="00F352E6" w:rsidRPr="00F352E6" w:rsidRDefault="00F352E6" w:rsidP="00F352E6">
            <w:r w:rsidRPr="00F352E6">
              <w:t>Local, encrypted JSON</w:t>
            </w:r>
          </w:p>
        </w:tc>
        <w:tc>
          <w:tcPr>
            <w:tcW w:w="0" w:type="auto"/>
            <w:vAlign w:val="center"/>
            <w:hideMark/>
          </w:tcPr>
          <w:p w14:paraId="27D7F8A1" w14:textId="77777777" w:rsidR="00F352E6" w:rsidRPr="00F352E6" w:rsidRDefault="00F352E6" w:rsidP="00F352E6">
            <w:r w:rsidRPr="00F352E6">
              <w:t>For demo data and logs</w:t>
            </w:r>
          </w:p>
        </w:tc>
      </w:tr>
    </w:tbl>
    <w:p w14:paraId="36E676D8" w14:textId="77777777" w:rsidR="00F352E6" w:rsidRPr="00F352E6" w:rsidRDefault="00F352E6" w:rsidP="00F352E6">
      <w:pPr>
        <w:rPr>
          <w:b/>
          <w:bCs/>
        </w:rPr>
      </w:pPr>
      <w:r w:rsidRPr="00F352E6">
        <w:rPr>
          <w:b/>
          <w:bCs/>
        </w:rPr>
        <w:lastRenderedPageBreak/>
        <w:t>9. Development Plan (Demo-Focused)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
        <w:gridCol w:w="4044"/>
      </w:tblGrid>
      <w:tr w:rsidR="00F352E6" w:rsidRPr="00F352E6" w14:paraId="1D2EC7FF" w14:textId="77777777" w:rsidTr="00F352E6">
        <w:trPr>
          <w:tblHeader/>
          <w:tblCellSpacing w:w="15" w:type="dxa"/>
        </w:trPr>
        <w:tc>
          <w:tcPr>
            <w:tcW w:w="0" w:type="auto"/>
            <w:vAlign w:val="center"/>
            <w:hideMark/>
          </w:tcPr>
          <w:p w14:paraId="426A10C3" w14:textId="77777777" w:rsidR="00F352E6" w:rsidRPr="00F352E6" w:rsidRDefault="00F352E6" w:rsidP="00F352E6">
            <w:pPr>
              <w:rPr>
                <w:b/>
                <w:bCs/>
              </w:rPr>
            </w:pPr>
            <w:r w:rsidRPr="00F352E6">
              <w:rPr>
                <w:b/>
                <w:bCs/>
              </w:rPr>
              <w:t>Day</w:t>
            </w:r>
          </w:p>
        </w:tc>
        <w:tc>
          <w:tcPr>
            <w:tcW w:w="0" w:type="auto"/>
            <w:vAlign w:val="center"/>
            <w:hideMark/>
          </w:tcPr>
          <w:p w14:paraId="7A11EFF0" w14:textId="77777777" w:rsidR="00F352E6" w:rsidRPr="00F352E6" w:rsidRDefault="00F352E6" w:rsidP="00F352E6">
            <w:pPr>
              <w:rPr>
                <w:b/>
                <w:bCs/>
              </w:rPr>
            </w:pPr>
            <w:r w:rsidRPr="00F352E6">
              <w:rPr>
                <w:b/>
                <w:bCs/>
              </w:rPr>
              <w:t>Task</w:t>
            </w:r>
          </w:p>
        </w:tc>
      </w:tr>
      <w:tr w:rsidR="00F352E6" w:rsidRPr="00F352E6" w14:paraId="7B5DB2F4" w14:textId="77777777" w:rsidTr="00F352E6">
        <w:trPr>
          <w:tblCellSpacing w:w="15" w:type="dxa"/>
        </w:trPr>
        <w:tc>
          <w:tcPr>
            <w:tcW w:w="0" w:type="auto"/>
            <w:vAlign w:val="center"/>
            <w:hideMark/>
          </w:tcPr>
          <w:p w14:paraId="26BB3437" w14:textId="77777777" w:rsidR="00F352E6" w:rsidRPr="00F352E6" w:rsidRDefault="00F352E6" w:rsidP="00F352E6">
            <w:r w:rsidRPr="00F352E6">
              <w:t>1</w:t>
            </w:r>
          </w:p>
        </w:tc>
        <w:tc>
          <w:tcPr>
            <w:tcW w:w="0" w:type="auto"/>
            <w:vAlign w:val="center"/>
            <w:hideMark/>
          </w:tcPr>
          <w:p w14:paraId="76CEECC2" w14:textId="77777777" w:rsidR="00F352E6" w:rsidRPr="00F352E6" w:rsidRDefault="00F352E6" w:rsidP="00F352E6">
            <w:r w:rsidRPr="00F352E6">
              <w:t xml:space="preserve">Set up </w:t>
            </w:r>
            <w:proofErr w:type="spellStart"/>
            <w:r w:rsidRPr="00F352E6">
              <w:t>Streamlit</w:t>
            </w:r>
            <w:proofErr w:type="spellEnd"/>
            <w:r w:rsidRPr="00F352E6">
              <w:t xml:space="preserve"> UI, load sample data</w:t>
            </w:r>
          </w:p>
        </w:tc>
      </w:tr>
      <w:tr w:rsidR="00F352E6" w:rsidRPr="00F352E6" w14:paraId="33E193BD" w14:textId="77777777" w:rsidTr="00F352E6">
        <w:trPr>
          <w:tblCellSpacing w:w="15" w:type="dxa"/>
        </w:trPr>
        <w:tc>
          <w:tcPr>
            <w:tcW w:w="0" w:type="auto"/>
            <w:vAlign w:val="center"/>
            <w:hideMark/>
          </w:tcPr>
          <w:p w14:paraId="54A72ACF" w14:textId="77777777" w:rsidR="00F352E6" w:rsidRPr="00F352E6" w:rsidRDefault="00F352E6" w:rsidP="00F352E6">
            <w:r w:rsidRPr="00F352E6">
              <w:t>2</w:t>
            </w:r>
          </w:p>
        </w:tc>
        <w:tc>
          <w:tcPr>
            <w:tcW w:w="0" w:type="auto"/>
            <w:vAlign w:val="center"/>
            <w:hideMark/>
          </w:tcPr>
          <w:p w14:paraId="2C221DE5" w14:textId="77777777" w:rsidR="00F352E6" w:rsidRPr="00F352E6" w:rsidRDefault="00F352E6" w:rsidP="00F352E6">
            <w:r w:rsidRPr="00F352E6">
              <w:t>Implement privacy (pseudonymization) layer</w:t>
            </w:r>
          </w:p>
        </w:tc>
      </w:tr>
      <w:tr w:rsidR="00F352E6" w:rsidRPr="00F352E6" w14:paraId="6358F883" w14:textId="77777777" w:rsidTr="00F352E6">
        <w:trPr>
          <w:tblCellSpacing w:w="15" w:type="dxa"/>
        </w:trPr>
        <w:tc>
          <w:tcPr>
            <w:tcW w:w="0" w:type="auto"/>
            <w:vAlign w:val="center"/>
            <w:hideMark/>
          </w:tcPr>
          <w:p w14:paraId="6FED8051" w14:textId="77777777" w:rsidR="00F352E6" w:rsidRPr="00F352E6" w:rsidRDefault="00F352E6" w:rsidP="00F352E6">
            <w:r w:rsidRPr="00F352E6">
              <w:t>3</w:t>
            </w:r>
          </w:p>
        </w:tc>
        <w:tc>
          <w:tcPr>
            <w:tcW w:w="0" w:type="auto"/>
            <w:vAlign w:val="center"/>
            <w:hideMark/>
          </w:tcPr>
          <w:p w14:paraId="05608848" w14:textId="77777777" w:rsidR="00F352E6" w:rsidRPr="00F352E6" w:rsidRDefault="00F352E6" w:rsidP="00F352E6">
            <w:r w:rsidRPr="00F352E6">
              <w:t xml:space="preserve">Integrate </w:t>
            </w:r>
            <w:proofErr w:type="spellStart"/>
            <w:r w:rsidRPr="00F352E6">
              <w:t>OpenRouter</w:t>
            </w:r>
            <w:proofErr w:type="spellEnd"/>
            <w:r w:rsidRPr="00F352E6">
              <w:t>/DeepSeek API</w:t>
            </w:r>
          </w:p>
        </w:tc>
      </w:tr>
      <w:tr w:rsidR="00F352E6" w:rsidRPr="00F352E6" w14:paraId="55F53ADC" w14:textId="77777777" w:rsidTr="00F352E6">
        <w:trPr>
          <w:tblCellSpacing w:w="15" w:type="dxa"/>
        </w:trPr>
        <w:tc>
          <w:tcPr>
            <w:tcW w:w="0" w:type="auto"/>
            <w:vAlign w:val="center"/>
            <w:hideMark/>
          </w:tcPr>
          <w:p w14:paraId="6742A8EE" w14:textId="77777777" w:rsidR="00F352E6" w:rsidRPr="00F352E6" w:rsidRDefault="00F352E6" w:rsidP="00F352E6">
            <w:r w:rsidRPr="00F352E6">
              <w:t>4</w:t>
            </w:r>
          </w:p>
        </w:tc>
        <w:tc>
          <w:tcPr>
            <w:tcW w:w="0" w:type="auto"/>
            <w:vAlign w:val="center"/>
            <w:hideMark/>
          </w:tcPr>
          <w:p w14:paraId="0357AF85" w14:textId="77777777" w:rsidR="00F352E6" w:rsidRPr="00F352E6" w:rsidRDefault="00F352E6" w:rsidP="00F352E6">
            <w:r w:rsidRPr="00F352E6">
              <w:t>Write agent logic for lead prioritization</w:t>
            </w:r>
          </w:p>
        </w:tc>
      </w:tr>
      <w:tr w:rsidR="00F352E6" w:rsidRPr="00F352E6" w14:paraId="27AC3BFE" w14:textId="77777777" w:rsidTr="00F352E6">
        <w:trPr>
          <w:tblCellSpacing w:w="15" w:type="dxa"/>
        </w:trPr>
        <w:tc>
          <w:tcPr>
            <w:tcW w:w="0" w:type="auto"/>
            <w:vAlign w:val="center"/>
            <w:hideMark/>
          </w:tcPr>
          <w:p w14:paraId="3BDFF6F1" w14:textId="77777777" w:rsidR="00F352E6" w:rsidRPr="00F352E6" w:rsidRDefault="00F352E6" w:rsidP="00F352E6">
            <w:r w:rsidRPr="00F352E6">
              <w:t>5</w:t>
            </w:r>
          </w:p>
        </w:tc>
        <w:tc>
          <w:tcPr>
            <w:tcW w:w="0" w:type="auto"/>
            <w:vAlign w:val="center"/>
            <w:hideMark/>
          </w:tcPr>
          <w:p w14:paraId="1A116068" w14:textId="77777777" w:rsidR="00F352E6" w:rsidRPr="00F352E6" w:rsidRDefault="00F352E6" w:rsidP="00F352E6">
            <w:r w:rsidRPr="00F352E6">
              <w:t>Display results in dashboard</w:t>
            </w:r>
          </w:p>
        </w:tc>
      </w:tr>
      <w:tr w:rsidR="00F352E6" w:rsidRPr="00F352E6" w14:paraId="6EB1EC94" w14:textId="77777777" w:rsidTr="00F352E6">
        <w:trPr>
          <w:tblCellSpacing w:w="15" w:type="dxa"/>
        </w:trPr>
        <w:tc>
          <w:tcPr>
            <w:tcW w:w="0" w:type="auto"/>
            <w:vAlign w:val="center"/>
            <w:hideMark/>
          </w:tcPr>
          <w:p w14:paraId="15863A52" w14:textId="77777777" w:rsidR="00F352E6" w:rsidRPr="00F352E6" w:rsidRDefault="00F352E6" w:rsidP="00F352E6">
            <w:r w:rsidRPr="00F352E6">
              <w:t>6</w:t>
            </w:r>
          </w:p>
        </w:tc>
        <w:tc>
          <w:tcPr>
            <w:tcW w:w="0" w:type="auto"/>
            <w:vAlign w:val="center"/>
            <w:hideMark/>
          </w:tcPr>
          <w:p w14:paraId="5978145C" w14:textId="77777777" w:rsidR="00F352E6" w:rsidRPr="00F352E6" w:rsidRDefault="00F352E6" w:rsidP="00F352E6">
            <w:r w:rsidRPr="00F352E6">
              <w:t>Polish UI, add comments, test flows</w:t>
            </w:r>
          </w:p>
        </w:tc>
      </w:tr>
      <w:tr w:rsidR="00F352E6" w:rsidRPr="00F352E6" w14:paraId="26B9362D" w14:textId="77777777" w:rsidTr="00F352E6">
        <w:trPr>
          <w:tblCellSpacing w:w="15" w:type="dxa"/>
        </w:trPr>
        <w:tc>
          <w:tcPr>
            <w:tcW w:w="0" w:type="auto"/>
            <w:vAlign w:val="center"/>
            <w:hideMark/>
          </w:tcPr>
          <w:p w14:paraId="3ACDDDD5" w14:textId="77777777" w:rsidR="00F352E6" w:rsidRPr="00F352E6" w:rsidRDefault="00F352E6" w:rsidP="00F352E6">
            <w:r w:rsidRPr="00F352E6">
              <w:t>7</w:t>
            </w:r>
          </w:p>
        </w:tc>
        <w:tc>
          <w:tcPr>
            <w:tcW w:w="0" w:type="auto"/>
            <w:vAlign w:val="center"/>
            <w:hideMark/>
          </w:tcPr>
          <w:p w14:paraId="06C3F5CC" w14:textId="77777777" w:rsidR="00F352E6" w:rsidRPr="00F352E6" w:rsidRDefault="00F352E6" w:rsidP="00F352E6">
            <w:r w:rsidRPr="00F352E6">
              <w:t>Buffer for fixes, prep for presentation</w:t>
            </w:r>
          </w:p>
        </w:tc>
      </w:tr>
    </w:tbl>
    <w:p w14:paraId="2A60367D" w14:textId="77777777" w:rsidR="00F352E6" w:rsidRPr="00F352E6" w:rsidRDefault="00F352E6" w:rsidP="00F352E6">
      <w:pPr>
        <w:rPr>
          <w:b/>
          <w:bCs/>
        </w:rPr>
      </w:pPr>
      <w:r w:rsidRPr="00F352E6">
        <w:rPr>
          <w:b/>
          <w:bCs/>
        </w:rPr>
        <w:t>10. Risks and Mitigations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1"/>
        <w:gridCol w:w="4947"/>
      </w:tblGrid>
      <w:tr w:rsidR="00F352E6" w:rsidRPr="00F352E6" w14:paraId="4B250B59" w14:textId="77777777" w:rsidTr="00F352E6">
        <w:trPr>
          <w:tblHeader/>
          <w:tblCellSpacing w:w="15" w:type="dxa"/>
        </w:trPr>
        <w:tc>
          <w:tcPr>
            <w:tcW w:w="0" w:type="auto"/>
            <w:vAlign w:val="center"/>
            <w:hideMark/>
          </w:tcPr>
          <w:p w14:paraId="48172098" w14:textId="77777777" w:rsidR="00F352E6" w:rsidRPr="00F352E6" w:rsidRDefault="00F352E6" w:rsidP="00F352E6">
            <w:pPr>
              <w:rPr>
                <w:b/>
                <w:bCs/>
              </w:rPr>
            </w:pPr>
            <w:r w:rsidRPr="00F352E6">
              <w:rPr>
                <w:b/>
                <w:bCs/>
              </w:rPr>
              <w:t>Risk</w:t>
            </w:r>
          </w:p>
        </w:tc>
        <w:tc>
          <w:tcPr>
            <w:tcW w:w="0" w:type="auto"/>
            <w:vAlign w:val="center"/>
            <w:hideMark/>
          </w:tcPr>
          <w:p w14:paraId="3A4A3020" w14:textId="77777777" w:rsidR="00F352E6" w:rsidRPr="00F352E6" w:rsidRDefault="00F352E6" w:rsidP="00F352E6">
            <w:pPr>
              <w:rPr>
                <w:b/>
                <w:bCs/>
              </w:rPr>
            </w:pPr>
            <w:r w:rsidRPr="00F352E6">
              <w:rPr>
                <w:b/>
                <w:bCs/>
              </w:rPr>
              <w:t>Mitigation Strategy</w:t>
            </w:r>
          </w:p>
        </w:tc>
      </w:tr>
      <w:tr w:rsidR="00F352E6" w:rsidRPr="00F352E6" w14:paraId="4E82538D" w14:textId="77777777" w:rsidTr="00F352E6">
        <w:trPr>
          <w:tblCellSpacing w:w="15" w:type="dxa"/>
        </w:trPr>
        <w:tc>
          <w:tcPr>
            <w:tcW w:w="0" w:type="auto"/>
            <w:vAlign w:val="center"/>
            <w:hideMark/>
          </w:tcPr>
          <w:p w14:paraId="6731395C" w14:textId="77777777" w:rsidR="00F352E6" w:rsidRPr="00F352E6" w:rsidRDefault="00F352E6" w:rsidP="00F352E6">
            <w:r w:rsidRPr="00F352E6">
              <w:t>Data leakage of sensitive info</w:t>
            </w:r>
          </w:p>
        </w:tc>
        <w:tc>
          <w:tcPr>
            <w:tcW w:w="0" w:type="auto"/>
            <w:vAlign w:val="center"/>
            <w:hideMark/>
          </w:tcPr>
          <w:p w14:paraId="66726B11" w14:textId="77777777" w:rsidR="00F352E6" w:rsidRPr="00F352E6" w:rsidRDefault="00F352E6" w:rsidP="00F352E6">
            <w:r w:rsidRPr="00F352E6">
              <w:t>Implement strong pseudonymization and audit logging</w:t>
            </w:r>
          </w:p>
        </w:tc>
      </w:tr>
      <w:tr w:rsidR="00F352E6" w:rsidRPr="00F352E6" w14:paraId="36C47C17" w14:textId="77777777" w:rsidTr="00F352E6">
        <w:trPr>
          <w:tblCellSpacing w:w="15" w:type="dxa"/>
        </w:trPr>
        <w:tc>
          <w:tcPr>
            <w:tcW w:w="0" w:type="auto"/>
            <w:vAlign w:val="center"/>
            <w:hideMark/>
          </w:tcPr>
          <w:p w14:paraId="78CC2308" w14:textId="77777777" w:rsidR="00F352E6" w:rsidRPr="00F352E6" w:rsidRDefault="00F352E6" w:rsidP="00F352E6">
            <w:r w:rsidRPr="00F352E6">
              <w:t>LLM performance limitations</w:t>
            </w:r>
          </w:p>
        </w:tc>
        <w:tc>
          <w:tcPr>
            <w:tcW w:w="0" w:type="auto"/>
            <w:vAlign w:val="center"/>
            <w:hideMark/>
          </w:tcPr>
          <w:p w14:paraId="4A68EFCE" w14:textId="77777777" w:rsidR="00F352E6" w:rsidRPr="00F352E6" w:rsidRDefault="00F352E6" w:rsidP="00F352E6">
            <w:r w:rsidRPr="00F352E6">
              <w:t>Use open-source LLMs optimized for business context</w:t>
            </w:r>
          </w:p>
        </w:tc>
      </w:tr>
      <w:tr w:rsidR="00F352E6" w:rsidRPr="00F352E6" w14:paraId="02B8F3CF" w14:textId="77777777" w:rsidTr="00F352E6">
        <w:trPr>
          <w:tblCellSpacing w:w="15" w:type="dxa"/>
        </w:trPr>
        <w:tc>
          <w:tcPr>
            <w:tcW w:w="0" w:type="auto"/>
            <w:vAlign w:val="center"/>
            <w:hideMark/>
          </w:tcPr>
          <w:p w14:paraId="2AD9586C" w14:textId="77777777" w:rsidR="00F352E6" w:rsidRPr="00F352E6" w:rsidRDefault="00F352E6" w:rsidP="00F352E6">
            <w:r w:rsidRPr="00F352E6">
              <w:t>Demo scope creep</w:t>
            </w:r>
          </w:p>
        </w:tc>
        <w:tc>
          <w:tcPr>
            <w:tcW w:w="0" w:type="auto"/>
            <w:vAlign w:val="center"/>
            <w:hideMark/>
          </w:tcPr>
          <w:p w14:paraId="6F21E772" w14:textId="77777777" w:rsidR="00F352E6" w:rsidRPr="00F352E6" w:rsidRDefault="00F352E6" w:rsidP="00F352E6">
            <w:r w:rsidRPr="00F352E6">
              <w:t>Strictly focus on “Highest” priority features</w:t>
            </w:r>
          </w:p>
        </w:tc>
      </w:tr>
    </w:tbl>
    <w:p w14:paraId="0C6DF530" w14:textId="77777777" w:rsidR="00F352E6" w:rsidRPr="00F352E6" w:rsidRDefault="00F352E6" w:rsidP="00F352E6">
      <w:pPr>
        <w:rPr>
          <w:b/>
          <w:bCs/>
        </w:rPr>
      </w:pPr>
      <w:r w:rsidRPr="00F352E6">
        <w:rPr>
          <w:b/>
          <w:bCs/>
        </w:rPr>
        <w:t>11. Future Enhancements</w:t>
      </w:r>
    </w:p>
    <w:p w14:paraId="7163F3A0" w14:textId="77777777" w:rsidR="00F352E6" w:rsidRPr="00F352E6" w:rsidRDefault="00F352E6" w:rsidP="00F352E6">
      <w:pPr>
        <w:numPr>
          <w:ilvl w:val="0"/>
          <w:numId w:val="6"/>
        </w:numPr>
      </w:pPr>
      <w:r w:rsidRPr="00F352E6">
        <w:t>Add multi-agent orchestration (lead, sales, retention, market insights)</w:t>
      </w:r>
    </w:p>
    <w:p w14:paraId="22863302" w14:textId="77777777" w:rsidR="00F352E6" w:rsidRPr="00F352E6" w:rsidRDefault="00F352E6" w:rsidP="00F352E6">
      <w:pPr>
        <w:numPr>
          <w:ilvl w:val="0"/>
          <w:numId w:val="6"/>
        </w:numPr>
      </w:pPr>
      <w:r w:rsidRPr="00F352E6">
        <w:t>Role-based access and advanced dashboard features</w:t>
      </w:r>
    </w:p>
    <w:p w14:paraId="115FA208" w14:textId="77777777" w:rsidR="00F352E6" w:rsidRPr="00F352E6" w:rsidRDefault="00F352E6" w:rsidP="00F352E6">
      <w:pPr>
        <w:numPr>
          <w:ilvl w:val="0"/>
          <w:numId w:val="6"/>
        </w:numPr>
      </w:pPr>
      <w:r w:rsidRPr="00F352E6">
        <w:t>Integration with real CRM, email, and marketing APIs</w:t>
      </w:r>
    </w:p>
    <w:p w14:paraId="1CD7B944" w14:textId="77777777" w:rsidR="00F352E6" w:rsidRPr="00F352E6" w:rsidRDefault="00F352E6" w:rsidP="00F352E6">
      <w:pPr>
        <w:numPr>
          <w:ilvl w:val="0"/>
          <w:numId w:val="6"/>
        </w:numPr>
      </w:pPr>
      <w:r w:rsidRPr="00F352E6">
        <w:t>Real-time social media sentiment analysis</w:t>
      </w:r>
    </w:p>
    <w:p w14:paraId="1AEB2D90" w14:textId="77777777" w:rsidR="00F352E6" w:rsidRPr="00F352E6" w:rsidRDefault="00F352E6" w:rsidP="00F352E6">
      <w:pPr>
        <w:numPr>
          <w:ilvl w:val="0"/>
          <w:numId w:val="6"/>
        </w:numPr>
      </w:pPr>
      <w:r w:rsidRPr="00F352E6">
        <w:t>Advanced cryptographic privacy methods</w:t>
      </w:r>
    </w:p>
    <w:p w14:paraId="4B3FA835" w14:textId="77777777" w:rsidR="00F352E6" w:rsidRPr="00F352E6" w:rsidRDefault="00F352E6" w:rsidP="00F352E6">
      <w:r w:rsidRPr="00F352E6">
        <w:rPr>
          <w:b/>
          <w:bCs/>
        </w:rPr>
        <w:t>Note:</w:t>
      </w:r>
      <w:r w:rsidRPr="00F352E6">
        <w:br/>
        <w:t xml:space="preserve">All requirements marked </w:t>
      </w:r>
      <w:r w:rsidRPr="00F352E6">
        <w:rPr>
          <w:b/>
          <w:bCs/>
        </w:rPr>
        <w:t>“Highest”</w:t>
      </w:r>
      <w:r w:rsidRPr="00F352E6">
        <w:t xml:space="preserve"> are mandatory for the demo. Other requirements should be deferred unless time permits.</w:t>
      </w:r>
      <w:r w:rsidRPr="00F352E6">
        <w:br/>
        <w:t>LLM handling, privacy, and result export are explicitly detailed and prioritized as per the product owner’s idea document and the latest attachments.</w:t>
      </w:r>
      <w:r w:rsidRPr="00F352E6">
        <w:br/>
        <w:t>This PRD is ready for use by developers, architects, and project managers to deliver a focused, high-impact demo aligned with product owner goals and telecom industry best practices.</w:t>
      </w:r>
    </w:p>
    <w:p w14:paraId="6424CA40" w14:textId="77777777" w:rsidR="00F352E6" w:rsidRPr="00F352E6" w:rsidRDefault="00F352E6" w:rsidP="00F352E6">
      <w:pPr>
        <w:numPr>
          <w:ilvl w:val="0"/>
          <w:numId w:val="7"/>
        </w:numPr>
      </w:pPr>
      <w:hyperlink r:id="rId5" w:history="1">
        <w:r w:rsidRPr="00F352E6">
          <w:rPr>
            <w:rStyle w:val="Hyperlink"/>
          </w:rPr>
          <w:t>https://ppl-ai-file-upload.s3.amazonaws.com/web/direct-files/attachments/9841353/1137b99b-7467-4f78-aee4-3b582892cecb/product-owner-ideas-document-v0.2.docx</w:t>
        </w:r>
      </w:hyperlink>
    </w:p>
    <w:p w14:paraId="726FE0A6" w14:textId="77777777" w:rsidR="00F352E6" w:rsidRPr="00F352E6" w:rsidRDefault="00F352E6" w:rsidP="00F352E6">
      <w:pPr>
        <w:numPr>
          <w:ilvl w:val="0"/>
          <w:numId w:val="7"/>
        </w:numPr>
      </w:pPr>
      <w:hyperlink r:id="rId6" w:history="1">
        <w:r w:rsidRPr="00F352E6">
          <w:rPr>
            <w:rStyle w:val="Hyperlink"/>
          </w:rPr>
          <w:t>https://ppl-ai-file-upload.s3.amazonaws.com/web/direct-files/attachments/9841353/46336be9-b60e-476e-a0a4-</w:t>
        </w:r>
        <w:r w:rsidRPr="00F352E6">
          <w:rPr>
            <w:rStyle w:val="Hyperlink"/>
          </w:rPr>
          <w:lastRenderedPageBreak/>
          <w:t>ce7e50f6402d/sample_purchase_history.csv</w:t>
        </w:r>
      </w:hyperlink>
    </w:p>
    <w:p w14:paraId="490A339E" w14:textId="77777777" w:rsidR="00F352E6" w:rsidRPr="00F352E6" w:rsidRDefault="00F352E6" w:rsidP="00F352E6">
      <w:pPr>
        <w:numPr>
          <w:ilvl w:val="0"/>
          <w:numId w:val="7"/>
        </w:numPr>
      </w:pPr>
      <w:hyperlink r:id="rId7" w:history="1">
        <w:r w:rsidRPr="00F352E6">
          <w:rPr>
            <w:rStyle w:val="Hyperlink"/>
          </w:rPr>
          <w:t>https://ppl-ai-file-upload.s3.amazonaws.com/web/direct-files/attachments/9841353/ab5b9a2e-247f-4c7c-9944-51a1bf93e3ca/sample-customer-data-20250714.csv</w:t>
        </w:r>
      </w:hyperlink>
    </w:p>
    <w:p w14:paraId="63E06CEA" w14:textId="77777777" w:rsidR="006B0611" w:rsidRDefault="006B0611"/>
    <w:sectPr w:rsidR="006B0611" w:rsidSect="002067D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006B"/>
    <w:multiLevelType w:val="multilevel"/>
    <w:tmpl w:val="53A0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11D36"/>
    <w:multiLevelType w:val="multilevel"/>
    <w:tmpl w:val="97E4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336D9"/>
    <w:multiLevelType w:val="multilevel"/>
    <w:tmpl w:val="A604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A145B"/>
    <w:multiLevelType w:val="multilevel"/>
    <w:tmpl w:val="16C6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03394"/>
    <w:multiLevelType w:val="multilevel"/>
    <w:tmpl w:val="074AF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F0872"/>
    <w:multiLevelType w:val="multilevel"/>
    <w:tmpl w:val="508C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F704C"/>
    <w:multiLevelType w:val="multilevel"/>
    <w:tmpl w:val="D4B25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63180">
    <w:abstractNumId w:val="0"/>
  </w:num>
  <w:num w:numId="2" w16cid:durableId="1202018580">
    <w:abstractNumId w:val="3"/>
  </w:num>
  <w:num w:numId="3" w16cid:durableId="1298025641">
    <w:abstractNumId w:val="4"/>
  </w:num>
  <w:num w:numId="4" w16cid:durableId="1674870033">
    <w:abstractNumId w:val="5"/>
  </w:num>
  <w:num w:numId="5" w16cid:durableId="1258900262">
    <w:abstractNumId w:val="6"/>
  </w:num>
  <w:num w:numId="6" w16cid:durableId="1263033346">
    <w:abstractNumId w:val="1"/>
  </w:num>
  <w:num w:numId="7" w16cid:durableId="1917395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E6"/>
    <w:rsid w:val="002067DD"/>
    <w:rsid w:val="006B0611"/>
    <w:rsid w:val="00D30990"/>
    <w:rsid w:val="00F352E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084B"/>
  <w15:chartTrackingRefBased/>
  <w15:docId w15:val="{4FFDCC1C-FF9F-4421-8FC8-1ABDF77F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F352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52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52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52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52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5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2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52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52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52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52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5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2E6"/>
    <w:rPr>
      <w:rFonts w:eastAsiaTheme="majorEastAsia" w:cstheme="majorBidi"/>
      <w:color w:val="272727" w:themeColor="text1" w:themeTint="D8"/>
    </w:rPr>
  </w:style>
  <w:style w:type="paragraph" w:styleId="Title">
    <w:name w:val="Title"/>
    <w:basedOn w:val="Normal"/>
    <w:next w:val="Normal"/>
    <w:link w:val="TitleChar"/>
    <w:uiPriority w:val="10"/>
    <w:qFormat/>
    <w:rsid w:val="00F35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2E6"/>
    <w:pPr>
      <w:spacing w:before="160"/>
      <w:jc w:val="center"/>
    </w:pPr>
    <w:rPr>
      <w:i/>
      <w:iCs/>
      <w:color w:val="404040" w:themeColor="text1" w:themeTint="BF"/>
    </w:rPr>
  </w:style>
  <w:style w:type="character" w:customStyle="1" w:styleId="QuoteChar">
    <w:name w:val="Quote Char"/>
    <w:basedOn w:val="DefaultParagraphFont"/>
    <w:link w:val="Quote"/>
    <w:uiPriority w:val="29"/>
    <w:rsid w:val="00F352E6"/>
    <w:rPr>
      <w:i/>
      <w:iCs/>
      <w:color w:val="404040" w:themeColor="text1" w:themeTint="BF"/>
    </w:rPr>
  </w:style>
  <w:style w:type="paragraph" w:styleId="ListParagraph">
    <w:name w:val="List Paragraph"/>
    <w:basedOn w:val="Normal"/>
    <w:uiPriority w:val="34"/>
    <w:qFormat/>
    <w:rsid w:val="00F352E6"/>
    <w:pPr>
      <w:ind w:left="720"/>
      <w:contextualSpacing/>
    </w:pPr>
  </w:style>
  <w:style w:type="character" w:styleId="IntenseEmphasis">
    <w:name w:val="Intense Emphasis"/>
    <w:basedOn w:val="DefaultParagraphFont"/>
    <w:uiPriority w:val="21"/>
    <w:qFormat/>
    <w:rsid w:val="00F352E6"/>
    <w:rPr>
      <w:i/>
      <w:iCs/>
      <w:color w:val="2F5496" w:themeColor="accent1" w:themeShade="BF"/>
    </w:rPr>
  </w:style>
  <w:style w:type="paragraph" w:styleId="IntenseQuote">
    <w:name w:val="Intense Quote"/>
    <w:basedOn w:val="Normal"/>
    <w:next w:val="Normal"/>
    <w:link w:val="IntenseQuoteChar"/>
    <w:uiPriority w:val="30"/>
    <w:qFormat/>
    <w:rsid w:val="00F352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52E6"/>
    <w:rPr>
      <w:i/>
      <w:iCs/>
      <w:color w:val="2F5496" w:themeColor="accent1" w:themeShade="BF"/>
    </w:rPr>
  </w:style>
  <w:style w:type="character" w:styleId="IntenseReference">
    <w:name w:val="Intense Reference"/>
    <w:basedOn w:val="DefaultParagraphFont"/>
    <w:uiPriority w:val="32"/>
    <w:qFormat/>
    <w:rsid w:val="00F352E6"/>
    <w:rPr>
      <w:b/>
      <w:bCs/>
      <w:smallCaps/>
      <w:color w:val="2F5496" w:themeColor="accent1" w:themeShade="BF"/>
      <w:spacing w:val="5"/>
    </w:rPr>
  </w:style>
  <w:style w:type="character" w:styleId="Hyperlink">
    <w:name w:val="Hyperlink"/>
    <w:basedOn w:val="DefaultParagraphFont"/>
    <w:uiPriority w:val="99"/>
    <w:unhideWhenUsed/>
    <w:rsid w:val="00F352E6"/>
    <w:rPr>
      <w:color w:val="0563C1" w:themeColor="hyperlink"/>
      <w:u w:val="single"/>
    </w:rPr>
  </w:style>
  <w:style w:type="character" w:styleId="UnresolvedMention">
    <w:name w:val="Unresolved Mention"/>
    <w:basedOn w:val="DefaultParagraphFont"/>
    <w:uiPriority w:val="99"/>
    <w:semiHidden/>
    <w:unhideWhenUsed/>
    <w:rsid w:val="00F35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842789">
      <w:bodyDiv w:val="1"/>
      <w:marLeft w:val="0"/>
      <w:marRight w:val="0"/>
      <w:marTop w:val="0"/>
      <w:marBottom w:val="0"/>
      <w:divBdr>
        <w:top w:val="none" w:sz="0" w:space="0" w:color="auto"/>
        <w:left w:val="none" w:sz="0" w:space="0" w:color="auto"/>
        <w:bottom w:val="none" w:sz="0" w:space="0" w:color="auto"/>
        <w:right w:val="none" w:sz="0" w:space="0" w:color="auto"/>
      </w:divBdr>
      <w:divsChild>
        <w:div w:id="302083210">
          <w:marLeft w:val="0"/>
          <w:marRight w:val="0"/>
          <w:marTop w:val="0"/>
          <w:marBottom w:val="0"/>
          <w:divBdr>
            <w:top w:val="none" w:sz="0" w:space="0" w:color="auto"/>
            <w:left w:val="none" w:sz="0" w:space="0" w:color="auto"/>
            <w:bottom w:val="none" w:sz="0" w:space="0" w:color="auto"/>
            <w:right w:val="none" w:sz="0" w:space="0" w:color="auto"/>
          </w:divBdr>
          <w:divsChild>
            <w:div w:id="324210776">
              <w:marLeft w:val="0"/>
              <w:marRight w:val="0"/>
              <w:marTop w:val="0"/>
              <w:marBottom w:val="0"/>
              <w:divBdr>
                <w:top w:val="none" w:sz="0" w:space="0" w:color="auto"/>
                <w:left w:val="none" w:sz="0" w:space="0" w:color="auto"/>
                <w:bottom w:val="none" w:sz="0" w:space="0" w:color="auto"/>
                <w:right w:val="none" w:sz="0" w:space="0" w:color="auto"/>
              </w:divBdr>
              <w:divsChild>
                <w:div w:id="1434738792">
                  <w:marLeft w:val="0"/>
                  <w:marRight w:val="0"/>
                  <w:marTop w:val="0"/>
                  <w:marBottom w:val="0"/>
                  <w:divBdr>
                    <w:top w:val="none" w:sz="0" w:space="0" w:color="auto"/>
                    <w:left w:val="none" w:sz="0" w:space="0" w:color="auto"/>
                    <w:bottom w:val="none" w:sz="0" w:space="0" w:color="auto"/>
                    <w:right w:val="none" w:sz="0" w:space="0" w:color="auto"/>
                  </w:divBdr>
                  <w:divsChild>
                    <w:div w:id="1593859464">
                      <w:marLeft w:val="0"/>
                      <w:marRight w:val="0"/>
                      <w:marTop w:val="0"/>
                      <w:marBottom w:val="0"/>
                      <w:divBdr>
                        <w:top w:val="none" w:sz="0" w:space="0" w:color="auto"/>
                        <w:left w:val="none" w:sz="0" w:space="0" w:color="auto"/>
                        <w:bottom w:val="none" w:sz="0" w:space="0" w:color="auto"/>
                        <w:right w:val="none" w:sz="0" w:space="0" w:color="auto"/>
                      </w:divBdr>
                    </w:div>
                  </w:divsChild>
                </w:div>
                <w:div w:id="1719088512">
                  <w:marLeft w:val="0"/>
                  <w:marRight w:val="0"/>
                  <w:marTop w:val="0"/>
                  <w:marBottom w:val="0"/>
                  <w:divBdr>
                    <w:top w:val="none" w:sz="0" w:space="0" w:color="auto"/>
                    <w:left w:val="none" w:sz="0" w:space="0" w:color="auto"/>
                    <w:bottom w:val="none" w:sz="0" w:space="0" w:color="auto"/>
                    <w:right w:val="none" w:sz="0" w:space="0" w:color="auto"/>
                  </w:divBdr>
                  <w:divsChild>
                    <w:div w:id="496505199">
                      <w:marLeft w:val="0"/>
                      <w:marRight w:val="0"/>
                      <w:marTop w:val="0"/>
                      <w:marBottom w:val="0"/>
                      <w:divBdr>
                        <w:top w:val="none" w:sz="0" w:space="0" w:color="auto"/>
                        <w:left w:val="none" w:sz="0" w:space="0" w:color="auto"/>
                        <w:bottom w:val="none" w:sz="0" w:space="0" w:color="auto"/>
                        <w:right w:val="none" w:sz="0" w:space="0" w:color="auto"/>
                      </w:divBdr>
                    </w:div>
                  </w:divsChild>
                </w:div>
                <w:div w:id="47000276">
                  <w:marLeft w:val="0"/>
                  <w:marRight w:val="0"/>
                  <w:marTop w:val="0"/>
                  <w:marBottom w:val="0"/>
                  <w:divBdr>
                    <w:top w:val="none" w:sz="0" w:space="0" w:color="auto"/>
                    <w:left w:val="none" w:sz="0" w:space="0" w:color="auto"/>
                    <w:bottom w:val="none" w:sz="0" w:space="0" w:color="auto"/>
                    <w:right w:val="none" w:sz="0" w:space="0" w:color="auto"/>
                  </w:divBdr>
                  <w:divsChild>
                    <w:div w:id="1524245443">
                      <w:marLeft w:val="0"/>
                      <w:marRight w:val="0"/>
                      <w:marTop w:val="0"/>
                      <w:marBottom w:val="0"/>
                      <w:divBdr>
                        <w:top w:val="none" w:sz="0" w:space="0" w:color="auto"/>
                        <w:left w:val="none" w:sz="0" w:space="0" w:color="auto"/>
                        <w:bottom w:val="none" w:sz="0" w:space="0" w:color="auto"/>
                        <w:right w:val="none" w:sz="0" w:space="0" w:color="auto"/>
                      </w:divBdr>
                    </w:div>
                  </w:divsChild>
                </w:div>
                <w:div w:id="1657568310">
                  <w:marLeft w:val="0"/>
                  <w:marRight w:val="0"/>
                  <w:marTop w:val="0"/>
                  <w:marBottom w:val="0"/>
                  <w:divBdr>
                    <w:top w:val="none" w:sz="0" w:space="0" w:color="auto"/>
                    <w:left w:val="none" w:sz="0" w:space="0" w:color="auto"/>
                    <w:bottom w:val="none" w:sz="0" w:space="0" w:color="auto"/>
                    <w:right w:val="none" w:sz="0" w:space="0" w:color="auto"/>
                  </w:divBdr>
                  <w:divsChild>
                    <w:div w:id="1089039584">
                      <w:marLeft w:val="0"/>
                      <w:marRight w:val="0"/>
                      <w:marTop w:val="0"/>
                      <w:marBottom w:val="0"/>
                      <w:divBdr>
                        <w:top w:val="none" w:sz="0" w:space="0" w:color="auto"/>
                        <w:left w:val="none" w:sz="0" w:space="0" w:color="auto"/>
                        <w:bottom w:val="none" w:sz="0" w:space="0" w:color="auto"/>
                        <w:right w:val="none" w:sz="0" w:space="0" w:color="auto"/>
                      </w:divBdr>
                    </w:div>
                  </w:divsChild>
                </w:div>
                <w:div w:id="1166751171">
                  <w:marLeft w:val="0"/>
                  <w:marRight w:val="0"/>
                  <w:marTop w:val="0"/>
                  <w:marBottom w:val="0"/>
                  <w:divBdr>
                    <w:top w:val="none" w:sz="0" w:space="0" w:color="auto"/>
                    <w:left w:val="none" w:sz="0" w:space="0" w:color="auto"/>
                    <w:bottom w:val="none" w:sz="0" w:space="0" w:color="auto"/>
                    <w:right w:val="none" w:sz="0" w:space="0" w:color="auto"/>
                  </w:divBdr>
                  <w:divsChild>
                    <w:div w:id="2068797054">
                      <w:marLeft w:val="0"/>
                      <w:marRight w:val="0"/>
                      <w:marTop w:val="0"/>
                      <w:marBottom w:val="0"/>
                      <w:divBdr>
                        <w:top w:val="none" w:sz="0" w:space="0" w:color="auto"/>
                        <w:left w:val="none" w:sz="0" w:space="0" w:color="auto"/>
                        <w:bottom w:val="none" w:sz="0" w:space="0" w:color="auto"/>
                        <w:right w:val="none" w:sz="0" w:space="0" w:color="auto"/>
                      </w:divBdr>
                    </w:div>
                  </w:divsChild>
                </w:div>
                <w:div w:id="1580750658">
                  <w:marLeft w:val="0"/>
                  <w:marRight w:val="0"/>
                  <w:marTop w:val="0"/>
                  <w:marBottom w:val="0"/>
                  <w:divBdr>
                    <w:top w:val="none" w:sz="0" w:space="0" w:color="auto"/>
                    <w:left w:val="none" w:sz="0" w:space="0" w:color="auto"/>
                    <w:bottom w:val="none" w:sz="0" w:space="0" w:color="auto"/>
                    <w:right w:val="none" w:sz="0" w:space="0" w:color="auto"/>
                  </w:divBdr>
                  <w:divsChild>
                    <w:div w:id="17381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37557">
      <w:bodyDiv w:val="1"/>
      <w:marLeft w:val="0"/>
      <w:marRight w:val="0"/>
      <w:marTop w:val="0"/>
      <w:marBottom w:val="0"/>
      <w:divBdr>
        <w:top w:val="none" w:sz="0" w:space="0" w:color="auto"/>
        <w:left w:val="none" w:sz="0" w:space="0" w:color="auto"/>
        <w:bottom w:val="none" w:sz="0" w:space="0" w:color="auto"/>
        <w:right w:val="none" w:sz="0" w:space="0" w:color="auto"/>
      </w:divBdr>
      <w:divsChild>
        <w:div w:id="913128470">
          <w:marLeft w:val="0"/>
          <w:marRight w:val="0"/>
          <w:marTop w:val="0"/>
          <w:marBottom w:val="0"/>
          <w:divBdr>
            <w:top w:val="none" w:sz="0" w:space="0" w:color="auto"/>
            <w:left w:val="none" w:sz="0" w:space="0" w:color="auto"/>
            <w:bottom w:val="none" w:sz="0" w:space="0" w:color="auto"/>
            <w:right w:val="none" w:sz="0" w:space="0" w:color="auto"/>
          </w:divBdr>
          <w:divsChild>
            <w:div w:id="1709185701">
              <w:marLeft w:val="0"/>
              <w:marRight w:val="0"/>
              <w:marTop w:val="0"/>
              <w:marBottom w:val="0"/>
              <w:divBdr>
                <w:top w:val="none" w:sz="0" w:space="0" w:color="auto"/>
                <w:left w:val="none" w:sz="0" w:space="0" w:color="auto"/>
                <w:bottom w:val="none" w:sz="0" w:space="0" w:color="auto"/>
                <w:right w:val="none" w:sz="0" w:space="0" w:color="auto"/>
              </w:divBdr>
              <w:divsChild>
                <w:div w:id="1051148656">
                  <w:marLeft w:val="0"/>
                  <w:marRight w:val="0"/>
                  <w:marTop w:val="0"/>
                  <w:marBottom w:val="0"/>
                  <w:divBdr>
                    <w:top w:val="none" w:sz="0" w:space="0" w:color="auto"/>
                    <w:left w:val="none" w:sz="0" w:space="0" w:color="auto"/>
                    <w:bottom w:val="none" w:sz="0" w:space="0" w:color="auto"/>
                    <w:right w:val="none" w:sz="0" w:space="0" w:color="auto"/>
                  </w:divBdr>
                  <w:divsChild>
                    <w:div w:id="1687905979">
                      <w:marLeft w:val="0"/>
                      <w:marRight w:val="0"/>
                      <w:marTop w:val="0"/>
                      <w:marBottom w:val="0"/>
                      <w:divBdr>
                        <w:top w:val="none" w:sz="0" w:space="0" w:color="auto"/>
                        <w:left w:val="none" w:sz="0" w:space="0" w:color="auto"/>
                        <w:bottom w:val="none" w:sz="0" w:space="0" w:color="auto"/>
                        <w:right w:val="none" w:sz="0" w:space="0" w:color="auto"/>
                      </w:divBdr>
                    </w:div>
                  </w:divsChild>
                </w:div>
                <w:div w:id="1820070426">
                  <w:marLeft w:val="0"/>
                  <w:marRight w:val="0"/>
                  <w:marTop w:val="0"/>
                  <w:marBottom w:val="0"/>
                  <w:divBdr>
                    <w:top w:val="none" w:sz="0" w:space="0" w:color="auto"/>
                    <w:left w:val="none" w:sz="0" w:space="0" w:color="auto"/>
                    <w:bottom w:val="none" w:sz="0" w:space="0" w:color="auto"/>
                    <w:right w:val="none" w:sz="0" w:space="0" w:color="auto"/>
                  </w:divBdr>
                  <w:divsChild>
                    <w:div w:id="1389380922">
                      <w:marLeft w:val="0"/>
                      <w:marRight w:val="0"/>
                      <w:marTop w:val="0"/>
                      <w:marBottom w:val="0"/>
                      <w:divBdr>
                        <w:top w:val="none" w:sz="0" w:space="0" w:color="auto"/>
                        <w:left w:val="none" w:sz="0" w:space="0" w:color="auto"/>
                        <w:bottom w:val="none" w:sz="0" w:space="0" w:color="auto"/>
                        <w:right w:val="none" w:sz="0" w:space="0" w:color="auto"/>
                      </w:divBdr>
                    </w:div>
                  </w:divsChild>
                </w:div>
                <w:div w:id="712114416">
                  <w:marLeft w:val="0"/>
                  <w:marRight w:val="0"/>
                  <w:marTop w:val="0"/>
                  <w:marBottom w:val="0"/>
                  <w:divBdr>
                    <w:top w:val="none" w:sz="0" w:space="0" w:color="auto"/>
                    <w:left w:val="none" w:sz="0" w:space="0" w:color="auto"/>
                    <w:bottom w:val="none" w:sz="0" w:space="0" w:color="auto"/>
                    <w:right w:val="none" w:sz="0" w:space="0" w:color="auto"/>
                  </w:divBdr>
                  <w:divsChild>
                    <w:div w:id="1206868486">
                      <w:marLeft w:val="0"/>
                      <w:marRight w:val="0"/>
                      <w:marTop w:val="0"/>
                      <w:marBottom w:val="0"/>
                      <w:divBdr>
                        <w:top w:val="none" w:sz="0" w:space="0" w:color="auto"/>
                        <w:left w:val="none" w:sz="0" w:space="0" w:color="auto"/>
                        <w:bottom w:val="none" w:sz="0" w:space="0" w:color="auto"/>
                        <w:right w:val="none" w:sz="0" w:space="0" w:color="auto"/>
                      </w:divBdr>
                    </w:div>
                  </w:divsChild>
                </w:div>
                <w:div w:id="1399936500">
                  <w:marLeft w:val="0"/>
                  <w:marRight w:val="0"/>
                  <w:marTop w:val="0"/>
                  <w:marBottom w:val="0"/>
                  <w:divBdr>
                    <w:top w:val="none" w:sz="0" w:space="0" w:color="auto"/>
                    <w:left w:val="none" w:sz="0" w:space="0" w:color="auto"/>
                    <w:bottom w:val="none" w:sz="0" w:space="0" w:color="auto"/>
                    <w:right w:val="none" w:sz="0" w:space="0" w:color="auto"/>
                  </w:divBdr>
                  <w:divsChild>
                    <w:div w:id="1318873561">
                      <w:marLeft w:val="0"/>
                      <w:marRight w:val="0"/>
                      <w:marTop w:val="0"/>
                      <w:marBottom w:val="0"/>
                      <w:divBdr>
                        <w:top w:val="none" w:sz="0" w:space="0" w:color="auto"/>
                        <w:left w:val="none" w:sz="0" w:space="0" w:color="auto"/>
                        <w:bottom w:val="none" w:sz="0" w:space="0" w:color="auto"/>
                        <w:right w:val="none" w:sz="0" w:space="0" w:color="auto"/>
                      </w:divBdr>
                    </w:div>
                  </w:divsChild>
                </w:div>
                <w:div w:id="641925743">
                  <w:marLeft w:val="0"/>
                  <w:marRight w:val="0"/>
                  <w:marTop w:val="0"/>
                  <w:marBottom w:val="0"/>
                  <w:divBdr>
                    <w:top w:val="none" w:sz="0" w:space="0" w:color="auto"/>
                    <w:left w:val="none" w:sz="0" w:space="0" w:color="auto"/>
                    <w:bottom w:val="none" w:sz="0" w:space="0" w:color="auto"/>
                    <w:right w:val="none" w:sz="0" w:space="0" w:color="auto"/>
                  </w:divBdr>
                  <w:divsChild>
                    <w:div w:id="1629243732">
                      <w:marLeft w:val="0"/>
                      <w:marRight w:val="0"/>
                      <w:marTop w:val="0"/>
                      <w:marBottom w:val="0"/>
                      <w:divBdr>
                        <w:top w:val="none" w:sz="0" w:space="0" w:color="auto"/>
                        <w:left w:val="none" w:sz="0" w:space="0" w:color="auto"/>
                        <w:bottom w:val="none" w:sz="0" w:space="0" w:color="auto"/>
                        <w:right w:val="none" w:sz="0" w:space="0" w:color="auto"/>
                      </w:divBdr>
                    </w:div>
                  </w:divsChild>
                </w:div>
                <w:div w:id="1363747699">
                  <w:marLeft w:val="0"/>
                  <w:marRight w:val="0"/>
                  <w:marTop w:val="0"/>
                  <w:marBottom w:val="0"/>
                  <w:divBdr>
                    <w:top w:val="none" w:sz="0" w:space="0" w:color="auto"/>
                    <w:left w:val="none" w:sz="0" w:space="0" w:color="auto"/>
                    <w:bottom w:val="none" w:sz="0" w:space="0" w:color="auto"/>
                    <w:right w:val="none" w:sz="0" w:space="0" w:color="auto"/>
                  </w:divBdr>
                  <w:divsChild>
                    <w:div w:id="232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pl-ai-file-upload.s3.amazonaws.com/web/direct-files/attachments/9841353/ab5b9a2e-247f-4c7c-9944-51a1bf93e3ca/sample-customer-data-20250714.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pl-ai-file-upload.s3.amazonaws.com/web/direct-files/attachments/9841353/46336be9-b60e-476e-a0a4-ce7e50f6402d/sample_purchase_history.csv" TargetMode="External"/><Relationship Id="rId5" Type="http://schemas.openxmlformats.org/officeDocument/2006/relationships/hyperlink" Target="https://ppl-ai-file-upload.s3.amazonaws.com/web/direct-files/attachments/9841353/1137b99b-7467-4f78-aee4-3b582892cecb/product-owner-ideas-document-v0.2.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1282</Words>
  <Characters>7309</Characters>
  <Application>Microsoft Office Word</Application>
  <DocSecurity>0</DocSecurity>
  <Lines>60</Lines>
  <Paragraphs>17</Paragraphs>
  <ScaleCrop>false</ScaleCrop>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Deen Cat</dc:creator>
  <cp:keywords/>
  <dc:description/>
  <cp:lastModifiedBy>Deen Cat</cp:lastModifiedBy>
  <cp:revision>1</cp:revision>
  <dcterms:created xsi:type="dcterms:W3CDTF">2025-07-14T07:09:00Z</dcterms:created>
  <dcterms:modified xsi:type="dcterms:W3CDTF">2025-07-14T07:11:00Z</dcterms:modified>
</cp:coreProperties>
</file>