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Junho Andrew Choi</w:t>
      </w:r>
    </w:p>
    <w:p>
      <w:pPr>
        <w:spacing w:after="1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Berkeley, CA  |  510-734-9646  |  andrewc27@berkeley.edu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linkedin.com/in/junho-choi-a8b097239  |  github.com/andrewcjh27  |  andrewcjh27.github.io/Portfolio-site</w:t>
      </w:r>
    </w:p>
    <w:p>
      <w:pPr>
        <w:pBdr>
          <w:bottom w:val="single" w:color="000000" w:sz="6" w:space="2"/>
        </w:pBdr>
        <w:spacing w:after="40" w:before="11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8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 of California, Berkeley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Expected May 2027</w:t>
      </w:r>
    </w:p>
    <w:p>
      <w:pPr>
        <w:tabs>
          <w:tab w:val="right" w:pos="10800"/>
        </w:tabs>
        <w:spacing w:after="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B.A. Data Science (Concentration: Computational Methods in Biology) and B.A. Integrative Biology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Berkeley, CA</w:t>
      </w:r>
    </w:p>
    <w:p>
      <w:pPr>
        <w:spacing w:after="14" w:line="23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Coursework:</w:t>
      </w:r>
      <w:r>
        <w:rPr>
          <w:rFonts w:ascii="Calibri" w:cs="Calibri" w:eastAsia="Calibri" w:hAnsi="Calibri"/>
          <w:sz w:val="19"/>
          <w:szCs w:val="19"/>
        </w:rPr>
        <w:t xml:space="preserve"> Principles &amp; Techniques of Data Science (Data 100), Data Structures (CS 61B), Probability for Data Science (Data C140), Optimization Modeling (IEOR 164), Ethics of Data (Data C104);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in progress:</w:t>
      </w:r>
      <w:r>
        <w:rPr>
          <w:rFonts w:ascii="Calibri" w:cs="Calibri" w:eastAsia="Calibri" w:hAnsi="Calibri"/>
          <w:sz w:val="19"/>
          <w:szCs w:val="19"/>
        </w:rPr>
        <w:t xml:space="preserve"> Machine Learning (CS 189), Data Engineering (DS C101)</w:t>
      </w:r>
    </w:p>
    <w:p>
      <w:pPr>
        <w:pBdr>
          <w:bottom w:val="single" w:color="000000" w:sz="6" w:space="2"/>
        </w:pBdr>
        <w:spacing w:after="40" w:before="11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SKILLS</w:t>
      </w:r>
    </w:p>
    <w:p>
      <w:pPr>
        <w:spacing w:after="14" w:line="23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Python, SQL, Java, R</w:t>
      </w:r>
    </w:p>
    <w:p>
      <w:pPr>
        <w:spacing w:after="14" w:line="23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ML &amp; AI: </w:t>
      </w:r>
      <w:r>
        <w:rPr>
          <w:rFonts w:ascii="Calibri" w:cs="Calibri" w:eastAsia="Calibri" w:hAnsi="Calibri"/>
          <w:sz w:val="19"/>
          <w:szCs w:val="19"/>
        </w:rPr>
        <w:t xml:space="preserve">PyTorch, scikit-learn, NumPy, pandas, LLM evaluation, RAG, Text2SQL, knowledge graphs (Neo4j), SHAP, Grad-CAM, feature engineering</w:t>
      </w:r>
    </w:p>
    <w:p>
      <w:pPr>
        <w:spacing w:after="14" w:line="23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PostgreSQL, Jupyter, Git, React, Vite, Figma, Photoshop</w:t>
      </w:r>
    </w:p>
    <w:p>
      <w:pPr>
        <w:spacing w:after="14" w:line="23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Spoken: </w:t>
      </w:r>
      <w:r>
        <w:rPr>
          <w:rFonts w:ascii="Calibri" w:cs="Calibri" w:eastAsia="Calibri" w:hAnsi="Calibri"/>
          <w:sz w:val="19"/>
          <w:szCs w:val="19"/>
        </w:rPr>
        <w:t xml:space="preserve">Korean (native), English (fluent), Mandarin</w:t>
      </w:r>
    </w:p>
    <w:p>
      <w:pPr>
        <w:pBdr>
          <w:bottom w:val="single" w:color="000000" w:sz="6" w:space="2"/>
        </w:pBdr>
        <w:spacing w:after="40" w:before="11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EXPERIENCE</w:t>
      </w:r>
    </w:p>
    <w:p>
      <w:pPr>
        <w:tabs>
          <w:tab w:val="right" w:pos="10800"/>
        </w:tabs>
        <w:spacing w:after="8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SmartMind AI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May 2026 – Aug 2026</w:t>
      </w:r>
    </w:p>
    <w:p>
      <w:pPr>
        <w:tabs>
          <w:tab w:val="right" w:pos="10800"/>
        </w:tabs>
        <w:spacing w:after="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AI Researcher, Data Science Team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Seoul, Republic of Korea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Calibri" w:cs="Calibri" w:eastAsia="Calibri" w:hAnsi="Calibri"/>
          <w:sz w:val="19"/>
          <w:szCs w:val="19"/>
        </w:rPr>
        <w:t xml:space="preserve">Initiated and led a proof-of-concept NL2SQL pipeline for an enterprise ERP system serving ~1,300 companies, scoping a 15-question evaluation suite and mapping the 6 core tables required for full coverage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Calibri" w:cs="Calibri" w:eastAsia="Calibri" w:hAnsi="Calibri"/>
          <w:sz w:val="19"/>
          <w:szCs w:val="19"/>
        </w:rPr>
        <w:t xml:space="preserve">Diagnosed 3 systemic accounting-logic defects causing syntactically valid LLM-generated SQL to return silently incorrect results, tracing a 40% discrepancy in a financial ratio to a single inconsistent join-reference pattern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Calibri" w:cs="Calibri" w:eastAsia="Calibri" w:hAnsi="Calibri"/>
          <w:sz w:val="19"/>
          <w:szCs w:val="19"/>
        </w:rPr>
        <w:t xml:space="preserve">Redesigned evaluation from single-run pass/fail testing into a 43-run reproducibility framework (15 questions × 3 trials), converting an unverified 20/20 pass rate into a measured, defensible 13/15 benchmark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Calibri" w:cs="Calibri" w:eastAsia="Calibri" w:hAnsi="Calibri"/>
          <w:sz w:val="19"/>
          <w:szCs w:val="19"/>
        </w:rPr>
        <w:t xml:space="preserve">Migrated ~15 business rules from a long-form prompt into structured Neo4j knowledge-graph nodes and debugged them against failure evidence, resolving all remaining structural defects</w:t>
      </w:r>
    </w:p>
    <w:p>
      <w:pPr>
        <w:tabs>
          <w:tab w:val="right" w:pos="10800"/>
        </w:tabs>
        <w:spacing w:after="8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Asan Medical Center (AMC)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May 2025 – Aug 2025</w:t>
      </w:r>
    </w:p>
    <w:p>
      <w:pPr>
        <w:tabs>
          <w:tab w:val="right" w:pos="10800"/>
        </w:tabs>
        <w:spacing w:after="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AI Research Intern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Seoul, Republic of Korea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Calibri" w:cs="Calibri" w:eastAsia="Calibri" w:hAnsi="Calibri"/>
          <w:sz w:val="19"/>
          <w:szCs w:val="19"/>
        </w:rPr>
        <w:t xml:space="preserve">Co-authored a research paper on a multimodal deep survival model for hepatocellular carcinoma, developing and fine-tuning 3D U-Net and ResNet3D architectures in PyTorch with GPU acceleration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Calibri" w:cs="Calibri" w:eastAsia="Calibri" w:hAnsi="Calibri"/>
          <w:sz w:val="19"/>
          <w:szCs w:val="19"/>
        </w:rPr>
        <w:t xml:space="preserve">Built automated preprocessing pipelines for 3D CT imaging and clinical records, cutting manual data preparation time across modalities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Calibri" w:cs="Calibri" w:eastAsia="Calibri" w:hAnsi="Calibri"/>
          <w:sz w:val="19"/>
          <w:szCs w:val="19"/>
        </w:rPr>
        <w:t xml:space="preserve">Conducted large-scale exploratory analysis for the VLM3D Multi-Abnormality Classification Challenge, informing the feature selection and strategy that placed 7th among multi-institutional teams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Calibri" w:cs="Calibri" w:eastAsia="Calibri" w:hAnsi="Calibri"/>
          <w:sz w:val="19"/>
          <w:szCs w:val="19"/>
        </w:rPr>
        <w:t xml:space="preserve">Integrated SHAP and Grad-CAM interpretability to validate feature importance and communicate model reasoning to clinicians in high-stakes prediction settings</w:t>
      </w:r>
    </w:p>
    <w:p>
      <w:pPr>
        <w:tabs>
          <w:tab w:val="right" w:pos="10800"/>
        </w:tabs>
        <w:spacing w:after="8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Invention Corps of Berkeley — Mozilla Firefox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Aug 2025 – Feb 2026</w:t>
      </w:r>
    </w:p>
    <w:p>
      <w:pPr>
        <w:tabs>
          <w:tab w:val="right" w:pos="10800"/>
        </w:tabs>
        <w:spacing w:after="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Design Engineer Consultant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Berkeley, CA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Calibri" w:cs="Calibri" w:eastAsia="Calibri" w:hAnsi="Calibri"/>
          <w:sz w:val="19"/>
          <w:szCs w:val="19"/>
        </w:rPr>
        <w:t xml:space="preserve">Engineered a Firefox performance-monitoring extension in React and Vite that tracked, filtered, and sorted 50+ concurrent tabs by live memory and CPU usage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Calibri" w:cs="Calibri" w:eastAsia="Calibri" w:hAnsi="Calibri"/>
          <w:sz w:val="19"/>
          <w:szCs w:val="19"/>
        </w:rPr>
        <w:t xml:space="preserve">Led survey-based user research with a 12-person team, translating findings into feature requirements and Figma interface designs that shaped the shipped extension</w:t>
      </w:r>
    </w:p>
    <w:p>
      <w:pPr>
        <w:pBdr>
          <w:bottom w:val="single" w:color="000000" w:sz="6" w:space="2"/>
        </w:pBdr>
        <w:spacing w:after="40" w:before="11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rad-DINO — Radiology Representation Learning:</w:t>
      </w:r>
      <w:r>
        <w:rPr>
          <w:rFonts w:ascii="Calibri" w:cs="Calibri" w:eastAsia="Calibri" w:hAnsi="Calibri"/>
          <w:sz w:val="19"/>
          <w:szCs w:val="19"/>
        </w:rPr>
        <w:t xml:space="preserve"> implemented and ran experiments with a self-supervised vision transformer for radiology imaging, evaluating learned representations for downstream classification in PyTorch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Tactical Assistant:</w:t>
      </w:r>
      <w:r>
        <w:rPr>
          <w:rFonts w:ascii="Calibri" w:cs="Calibri" w:eastAsia="Calibri" w:hAnsi="Calibri"/>
          <w:sz w:val="19"/>
          <w:szCs w:val="19"/>
        </w:rPr>
        <w:t xml:space="preserve"> trained a PyTorch network to predict match outcomes from collected historical player and team data, paired with a PuLP linear-programming optimizer generating constrained optimal formations — used to win a 6v6 league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Activation Domain Prediction Pipeline:</w:t>
      </w:r>
      <w:r>
        <w:rPr>
          <w:rFonts w:ascii="Calibri" w:cs="Calibri" w:eastAsia="Calibri" w:hAnsi="Calibri"/>
          <w:sz w:val="19"/>
          <w:szCs w:val="19"/>
        </w:rPr>
        <w:t xml:space="preserve"> developed a CNN-BiLSTM model classifying transcriptional activation domains from protein sequences using sliding-window feature engineering and K-means clustering, reaching F1 = 0.95 across 10 AD subclasses</w:t>
      </w:r>
    </w:p>
    <w:p>
      <w:pPr>
        <w:pBdr>
          <w:bottom w:val="single" w:color="000000" w:sz="6" w:space="2"/>
        </w:pBdr>
        <w:spacing w:after="40" w:before="11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LEADERSHIP &amp; AWARDS</w:t>
      </w:r>
    </w:p>
    <w:p>
      <w:pPr>
        <w:tabs>
          <w:tab w:val="right" w:pos="10800"/>
        </w:tabs>
        <w:spacing w:after="8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 8th Army, 2ID HHBN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Sep 2022 – Mar 2024</w:t>
      </w:r>
    </w:p>
    <w:p>
      <w:pPr>
        <w:tabs>
          <w:tab w:val="right" w:pos="10800"/>
        </w:tabs>
        <w:spacing w:after="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Non-Commissioned Officer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Republic of Korea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Calibri" w:cs="Calibri" w:eastAsia="Calibri" w:hAnsi="Calibri"/>
          <w:sz w:val="19"/>
          <w:szCs w:val="19"/>
        </w:rPr>
        <w:t xml:space="preserve">Led a 40+ soldier platoon as a bilingual Korean–English platoon leader, delivering ACFT training and military coursework to a 96% platoon pass rate</w:t>
      </w:r>
    </w:p>
    <w:p>
      <w:pPr>
        <w:pStyle w:val="ListParagraph"/>
        <w:numPr>
          <w:ilvl w:val="0"/>
          <w:numId w:val="2"/>
        </w:numPr>
        <w:spacing w:after="14" w:line="232"/>
      </w:pPr>
      <w:r>
        <w:rPr>
          <w:rFonts w:ascii="Calibri" w:cs="Calibri" w:eastAsia="Calibri" w:hAnsi="Calibri"/>
          <w:sz w:val="19"/>
          <w:szCs w:val="19"/>
        </w:rPr>
        <w:t xml:space="preserve">Awarded the US Army Certificate of Achievement (Mar 2024) for leadership and bilingual communication</w:t>
      </w:r>
    </w:p>
    <w:sectPr>
      <w:pgSz w:w="12240" w:h="15840" w:orient="portrait"/>
      <w:pgMar w:top="576" w:right="720" w:bottom="504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1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2026-09-02T00:20:13.161Z</dcterms:created>
  <dcterms:modified xsi:type="dcterms:W3CDTF">2026-09-02T00:20:13.161Z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