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98F55" w14:textId="0C24BAB6" w:rsidR="00943CC3" w:rsidRPr="00943CC3" w:rsidRDefault="00943CC3" w:rsidP="00CC46DE">
      <w:pPr>
        <w:spacing w:after="0" w:line="240" w:lineRule="auto"/>
      </w:pPr>
      <w:r>
        <w:rPr>
          <w:b/>
          <w:bCs/>
          <w:u w:val="single"/>
        </w:rPr>
        <w:t>The Eucharist</w:t>
      </w:r>
    </w:p>
    <w:p w14:paraId="7E0DBAE3" w14:textId="5774A638" w:rsidR="00313F68" w:rsidRDefault="00CC46DE" w:rsidP="00943CC3">
      <w:pPr>
        <w:pStyle w:val="ListParagraph"/>
        <w:numPr>
          <w:ilvl w:val="0"/>
          <w:numId w:val="1"/>
        </w:numPr>
        <w:spacing w:after="0" w:line="240" w:lineRule="auto"/>
      </w:pPr>
      <w:r w:rsidRPr="00943CC3">
        <w:rPr>
          <w:b/>
          <w:bCs/>
          <w:u w:val="single"/>
        </w:rPr>
        <w:t>CCC 1322</w:t>
      </w:r>
      <w:r>
        <w:t xml:space="preserve"> </w:t>
      </w:r>
      <w:r w:rsidRPr="00CC46DE">
        <w:t>The holy Eucharist completes Christian initiation. Those who have been raised to the dignity of the royal priesthood by Baptism and configured more deeply to Christ by Confirmation participate with the whole community in the Lord's own sacrifice by means of the Eucharist.</w:t>
      </w:r>
    </w:p>
    <w:p w14:paraId="1229CA34" w14:textId="14D0F99E" w:rsidR="00943CC3" w:rsidRDefault="00943CC3" w:rsidP="00943CC3">
      <w:pPr>
        <w:spacing w:after="0" w:line="240" w:lineRule="auto"/>
      </w:pPr>
      <w:r>
        <w:rPr>
          <w:b/>
          <w:bCs/>
          <w:u w:val="single"/>
        </w:rPr>
        <w:t>The Source and Summit of Ecclesial life</w:t>
      </w:r>
    </w:p>
    <w:p w14:paraId="7156F725" w14:textId="2EB23855" w:rsidR="00943CC3" w:rsidRDefault="00943CC3" w:rsidP="00943CC3">
      <w:pPr>
        <w:pStyle w:val="ListParagraph"/>
        <w:numPr>
          <w:ilvl w:val="0"/>
          <w:numId w:val="1"/>
        </w:numPr>
        <w:spacing w:after="0" w:line="240" w:lineRule="auto"/>
      </w:pPr>
      <w:r w:rsidRPr="00943CC3">
        <w:rPr>
          <w:b/>
          <w:bCs/>
          <w:u w:val="single"/>
        </w:rPr>
        <w:t>CCC 1324</w:t>
      </w:r>
      <w:r>
        <w:t xml:space="preserve"> </w:t>
      </w:r>
      <w:r w:rsidRPr="00943CC3">
        <w:t>The Eucharist is "the source and summit of the Christian life." "The other sacraments, and indeed all ecclesiastical ministries and works of the apostolate, are bound up with the Eucharist and are oriented toward it. For in the blessed Eucharist is contained the whole spiritual good of the Church, namely Christ himself, our Pasch.</w:t>
      </w:r>
      <w:r>
        <w:t>”</w:t>
      </w:r>
    </w:p>
    <w:p w14:paraId="7718284A" w14:textId="55F1AB91" w:rsidR="00943CC3" w:rsidRDefault="00943CC3" w:rsidP="00943CC3">
      <w:pPr>
        <w:pStyle w:val="ListParagraph"/>
        <w:numPr>
          <w:ilvl w:val="0"/>
          <w:numId w:val="1"/>
        </w:numPr>
        <w:spacing w:after="0" w:line="240" w:lineRule="auto"/>
        <w:rPr>
          <w:rFonts w:eastAsia="Times New Roman" w:cs="Times New Roman"/>
          <w:szCs w:val="24"/>
        </w:rPr>
      </w:pPr>
      <w:r>
        <w:rPr>
          <w:rFonts w:eastAsia="Times New Roman" w:cs="Times New Roman"/>
          <w:b/>
          <w:bCs/>
          <w:szCs w:val="24"/>
          <w:u w:val="single"/>
        </w:rPr>
        <w:t>CCC 1325</w:t>
      </w:r>
      <w:r>
        <w:rPr>
          <w:rFonts w:eastAsia="Times New Roman" w:cs="Times New Roman"/>
          <w:szCs w:val="24"/>
        </w:rPr>
        <w:t xml:space="preserve"> </w:t>
      </w:r>
      <w:r w:rsidRPr="00943CC3">
        <w:rPr>
          <w:rFonts w:eastAsia="Times New Roman" w:cs="Times New Roman"/>
          <w:szCs w:val="24"/>
        </w:rPr>
        <w:t>"The Eucharist is the efficacious sign and sublime cause of that communion in the divine life and that unity of the People of God by which the Church is kept in being. It is the culmination both of God's action sanctifying the world in Christ and of the worship men offer to Christ and through him to the Father in the Holy Spirit."</w:t>
      </w:r>
    </w:p>
    <w:p w14:paraId="135EC3DC" w14:textId="0135EDF9" w:rsidR="00943CC3" w:rsidRDefault="00116F02" w:rsidP="00116F02">
      <w:pPr>
        <w:pStyle w:val="ListParagraph"/>
        <w:numPr>
          <w:ilvl w:val="1"/>
          <w:numId w:val="1"/>
        </w:numPr>
        <w:spacing w:after="0" w:line="240" w:lineRule="auto"/>
        <w:rPr>
          <w:rFonts w:eastAsia="Times New Roman" w:cs="Times New Roman"/>
          <w:szCs w:val="24"/>
        </w:rPr>
      </w:pPr>
      <w:r>
        <w:rPr>
          <w:rFonts w:eastAsia="Times New Roman" w:cs="Times New Roman"/>
          <w:szCs w:val="24"/>
        </w:rPr>
        <w:t>Eucharist&gt; an act of thanksgiving to God&gt;for creation, redemption, and sanctification.</w:t>
      </w:r>
    </w:p>
    <w:p w14:paraId="7D07268C" w14:textId="3580252F" w:rsidR="00116F02" w:rsidRDefault="00EE497B" w:rsidP="00116F02">
      <w:pPr>
        <w:pStyle w:val="ListParagraph"/>
        <w:numPr>
          <w:ilvl w:val="1"/>
          <w:numId w:val="1"/>
        </w:numPr>
        <w:spacing w:after="0" w:line="240" w:lineRule="auto"/>
        <w:rPr>
          <w:rFonts w:eastAsia="Times New Roman" w:cs="Times New Roman"/>
          <w:szCs w:val="24"/>
        </w:rPr>
      </w:pPr>
      <w:r w:rsidRPr="00EE497B">
        <w:rPr>
          <w:rFonts w:eastAsia="Times New Roman" w:cs="Times New Roman"/>
          <w:i/>
          <w:iCs/>
          <w:szCs w:val="24"/>
        </w:rPr>
        <w:t>The Lord’s Supper/Breaking of the Bread</w:t>
      </w:r>
      <w:r>
        <w:rPr>
          <w:rFonts w:eastAsia="Times New Roman" w:cs="Times New Roman"/>
          <w:szCs w:val="24"/>
        </w:rPr>
        <w:t>&gt;the action that will allow Christ’s disciples to identify who he is after his Resurrection and designate the eucharistic assembly.</w:t>
      </w:r>
    </w:p>
    <w:p w14:paraId="1E43B744" w14:textId="23CF69B1" w:rsidR="00EE497B" w:rsidRDefault="00EE497B" w:rsidP="00116F02">
      <w:pPr>
        <w:pStyle w:val="ListParagraph"/>
        <w:numPr>
          <w:ilvl w:val="1"/>
          <w:numId w:val="1"/>
        </w:numPr>
        <w:spacing w:after="0" w:line="240" w:lineRule="auto"/>
        <w:rPr>
          <w:rFonts w:eastAsia="Times New Roman" w:cs="Times New Roman"/>
          <w:szCs w:val="24"/>
        </w:rPr>
      </w:pPr>
      <w:r>
        <w:rPr>
          <w:rFonts w:eastAsia="Times New Roman" w:cs="Times New Roman"/>
          <w:i/>
          <w:iCs/>
          <w:szCs w:val="24"/>
        </w:rPr>
        <w:t>The Eucharistic Assembly</w:t>
      </w:r>
      <w:r>
        <w:rPr>
          <w:rFonts w:eastAsia="Times New Roman" w:cs="Times New Roman"/>
          <w:szCs w:val="24"/>
        </w:rPr>
        <w:t>&gt;celebrated amid the assembly of the faithful.</w:t>
      </w:r>
    </w:p>
    <w:p w14:paraId="734F0B42" w14:textId="77777777" w:rsidR="00EE497B" w:rsidRDefault="00EE497B" w:rsidP="00116F02">
      <w:pPr>
        <w:pStyle w:val="ListParagraph"/>
        <w:numPr>
          <w:ilvl w:val="1"/>
          <w:numId w:val="1"/>
        </w:numPr>
        <w:spacing w:after="0" w:line="240" w:lineRule="auto"/>
        <w:rPr>
          <w:rFonts w:eastAsia="Times New Roman" w:cs="Times New Roman"/>
          <w:szCs w:val="24"/>
        </w:rPr>
      </w:pPr>
      <w:r>
        <w:rPr>
          <w:rFonts w:eastAsia="Times New Roman" w:cs="Times New Roman"/>
          <w:szCs w:val="24"/>
        </w:rPr>
        <w:t>The memorial of the Lord’s Passion and Resurrection</w:t>
      </w:r>
    </w:p>
    <w:p w14:paraId="01724D6A" w14:textId="06CEA515" w:rsidR="00EE497B" w:rsidRDefault="00EE497B" w:rsidP="00EE497B">
      <w:pPr>
        <w:pStyle w:val="ListParagraph"/>
        <w:numPr>
          <w:ilvl w:val="2"/>
          <w:numId w:val="1"/>
        </w:numPr>
        <w:spacing w:after="0" w:line="240" w:lineRule="auto"/>
        <w:rPr>
          <w:rFonts w:eastAsia="Times New Roman" w:cs="Times New Roman"/>
          <w:szCs w:val="24"/>
        </w:rPr>
      </w:pPr>
      <w:r>
        <w:rPr>
          <w:rFonts w:eastAsia="Times New Roman" w:cs="Times New Roman"/>
          <w:szCs w:val="24"/>
        </w:rPr>
        <w:t xml:space="preserve">The Holy Sacrifice&gt; makes present the one sacrifice of Christ </w:t>
      </w:r>
      <w:r w:rsidR="003D5A68">
        <w:rPr>
          <w:rFonts w:eastAsia="Times New Roman" w:cs="Times New Roman"/>
          <w:szCs w:val="24"/>
        </w:rPr>
        <w:t>the Savior and includes the Church’s offering.</w:t>
      </w:r>
      <w:r>
        <w:rPr>
          <w:rFonts w:eastAsia="Times New Roman" w:cs="Times New Roman"/>
          <w:szCs w:val="24"/>
        </w:rPr>
        <w:t xml:space="preserve"> </w:t>
      </w:r>
    </w:p>
    <w:p w14:paraId="3A854195" w14:textId="1626DF35" w:rsidR="00EE497B" w:rsidRDefault="003D5A68" w:rsidP="00EE497B">
      <w:pPr>
        <w:pStyle w:val="ListParagraph"/>
        <w:numPr>
          <w:ilvl w:val="2"/>
          <w:numId w:val="1"/>
        </w:numPr>
        <w:spacing w:after="0" w:line="240" w:lineRule="auto"/>
        <w:rPr>
          <w:rFonts w:eastAsia="Times New Roman" w:cs="Times New Roman"/>
          <w:szCs w:val="24"/>
        </w:rPr>
      </w:pPr>
      <w:r>
        <w:rPr>
          <w:rFonts w:eastAsia="Times New Roman" w:cs="Times New Roman"/>
          <w:szCs w:val="24"/>
        </w:rPr>
        <w:t>T</w:t>
      </w:r>
      <w:r w:rsidR="00EE497B">
        <w:rPr>
          <w:rFonts w:eastAsia="Times New Roman" w:cs="Times New Roman"/>
          <w:szCs w:val="24"/>
        </w:rPr>
        <w:t>he Holy and Divine Liturgy</w:t>
      </w:r>
      <w:r>
        <w:rPr>
          <w:rFonts w:eastAsia="Times New Roman" w:cs="Times New Roman"/>
          <w:szCs w:val="24"/>
        </w:rPr>
        <w:t>&gt; The Church’s whole liturgy finds its center in the Eucharist.</w:t>
      </w:r>
    </w:p>
    <w:p w14:paraId="3117576A" w14:textId="54E6BE28" w:rsidR="00EE497B" w:rsidRDefault="00EE497B" w:rsidP="00116F02">
      <w:pPr>
        <w:pStyle w:val="ListParagraph"/>
        <w:numPr>
          <w:ilvl w:val="1"/>
          <w:numId w:val="1"/>
        </w:numPr>
        <w:spacing w:after="0" w:line="240" w:lineRule="auto"/>
        <w:rPr>
          <w:rFonts w:eastAsia="Times New Roman" w:cs="Times New Roman"/>
          <w:szCs w:val="24"/>
        </w:rPr>
      </w:pPr>
      <w:r>
        <w:rPr>
          <w:rFonts w:eastAsia="Times New Roman" w:cs="Times New Roman"/>
          <w:szCs w:val="24"/>
        </w:rPr>
        <w:t>Holy Communion&gt; bread of angels, bread from heaven, medicine of immortality, viaticum</w:t>
      </w:r>
      <w:r w:rsidR="003D5A68">
        <w:rPr>
          <w:rFonts w:eastAsia="Times New Roman" w:cs="Times New Roman"/>
          <w:szCs w:val="24"/>
        </w:rPr>
        <w:t xml:space="preserve"> (food for the journey)</w:t>
      </w:r>
      <w:r>
        <w:rPr>
          <w:rFonts w:eastAsia="Times New Roman" w:cs="Times New Roman"/>
          <w:szCs w:val="24"/>
        </w:rPr>
        <w:t>.</w:t>
      </w:r>
    </w:p>
    <w:p w14:paraId="7E802658" w14:textId="6883D240" w:rsidR="00EE497B" w:rsidRDefault="003D5A68" w:rsidP="003D5A68">
      <w:pPr>
        <w:pStyle w:val="ListParagraph"/>
        <w:numPr>
          <w:ilvl w:val="1"/>
          <w:numId w:val="1"/>
        </w:numPr>
        <w:spacing w:after="0" w:line="240" w:lineRule="auto"/>
        <w:rPr>
          <w:rFonts w:eastAsia="Times New Roman" w:cs="Times New Roman"/>
          <w:szCs w:val="24"/>
        </w:rPr>
      </w:pPr>
      <w:r>
        <w:rPr>
          <w:rFonts w:eastAsia="Times New Roman" w:cs="Times New Roman"/>
          <w:szCs w:val="24"/>
        </w:rPr>
        <w:t>Holy Mass (Missa)&gt; the liturgy in which the mystery of salvation is accomplished concludes with the sending forth (</w:t>
      </w:r>
      <w:proofErr w:type="spellStart"/>
      <w:r>
        <w:rPr>
          <w:rFonts w:eastAsia="Times New Roman" w:cs="Times New Roman"/>
          <w:szCs w:val="24"/>
        </w:rPr>
        <w:t>missio</w:t>
      </w:r>
      <w:proofErr w:type="spellEnd"/>
      <w:r>
        <w:rPr>
          <w:rFonts w:eastAsia="Times New Roman" w:cs="Times New Roman"/>
          <w:szCs w:val="24"/>
        </w:rPr>
        <w:t>) of the faithful.</w:t>
      </w:r>
    </w:p>
    <w:p w14:paraId="5D6C5840" w14:textId="0301EA7F" w:rsidR="003D5A68" w:rsidRDefault="003D5A68" w:rsidP="003D5A68">
      <w:pPr>
        <w:spacing w:after="0" w:line="240" w:lineRule="auto"/>
        <w:rPr>
          <w:rFonts w:eastAsia="Times New Roman" w:cs="Times New Roman"/>
          <w:b/>
          <w:bCs/>
          <w:szCs w:val="24"/>
          <w:u w:val="single"/>
        </w:rPr>
      </w:pPr>
      <w:r>
        <w:rPr>
          <w:rFonts w:eastAsia="Times New Roman" w:cs="Times New Roman"/>
          <w:b/>
          <w:bCs/>
          <w:szCs w:val="24"/>
          <w:u w:val="single"/>
        </w:rPr>
        <w:t>The Eucharist in Sacred Scripture</w:t>
      </w:r>
    </w:p>
    <w:p w14:paraId="45FA4EB8" w14:textId="66A9DAE2" w:rsidR="003D5A68" w:rsidRDefault="003D5A68" w:rsidP="003D5A68">
      <w:pPr>
        <w:pStyle w:val="ListParagraph"/>
        <w:numPr>
          <w:ilvl w:val="0"/>
          <w:numId w:val="2"/>
        </w:numPr>
        <w:spacing w:after="0" w:line="240" w:lineRule="auto"/>
        <w:rPr>
          <w:rFonts w:eastAsia="Times New Roman" w:cs="Times New Roman"/>
          <w:szCs w:val="24"/>
        </w:rPr>
      </w:pPr>
      <w:r>
        <w:rPr>
          <w:rFonts w:eastAsia="Times New Roman" w:cs="Times New Roman"/>
          <w:szCs w:val="24"/>
        </w:rPr>
        <w:t>Prefigured in the Old Testament (Melchizedek)</w:t>
      </w:r>
    </w:p>
    <w:p w14:paraId="59BFB5C6" w14:textId="566EAB65" w:rsidR="003D5A68" w:rsidRDefault="003D5A68" w:rsidP="003D5A68">
      <w:pPr>
        <w:pStyle w:val="ListParagraph"/>
        <w:numPr>
          <w:ilvl w:val="0"/>
          <w:numId w:val="2"/>
        </w:numPr>
        <w:spacing w:after="0" w:line="240" w:lineRule="auto"/>
        <w:rPr>
          <w:rFonts w:eastAsia="Times New Roman" w:cs="Times New Roman"/>
          <w:szCs w:val="24"/>
        </w:rPr>
      </w:pPr>
      <w:r>
        <w:rPr>
          <w:rFonts w:eastAsia="Times New Roman" w:cs="Times New Roman"/>
          <w:b/>
          <w:bCs/>
          <w:szCs w:val="24"/>
          <w:u w:val="single"/>
        </w:rPr>
        <w:t>CCC 1334</w:t>
      </w:r>
      <w:r>
        <w:rPr>
          <w:rFonts w:eastAsia="Times New Roman" w:cs="Times New Roman"/>
          <w:szCs w:val="24"/>
        </w:rPr>
        <w:t xml:space="preserve"> </w:t>
      </w:r>
      <w:r w:rsidRPr="003D5A68">
        <w:rPr>
          <w:rFonts w:eastAsia="Times New Roman" w:cs="Times New Roman"/>
          <w:szCs w:val="24"/>
        </w:rPr>
        <w:t>In the Old Covenant bread and wine were offered in sacrifice among the first fruits of the earth as a sign of grateful acknowledgment to the Creator. But they also received a new significance in the context of the Exodus: the unleavened bread that Israel eats every year at Passover commemorates the haste of the departure that liberated them from Egypt; the remembrance of the manna in the desert will always recall to Israel that it lives by the bread of the Word of God</w:t>
      </w:r>
      <w:r w:rsidR="004C7F65">
        <w:rPr>
          <w:rFonts w:eastAsia="Times New Roman" w:cs="Times New Roman"/>
          <w:szCs w:val="24"/>
        </w:rPr>
        <w:t>.</w:t>
      </w:r>
    </w:p>
    <w:p w14:paraId="3D53E46B" w14:textId="0A837AD7" w:rsidR="004C7F65" w:rsidRDefault="004C7F65" w:rsidP="00D109DA">
      <w:pPr>
        <w:pStyle w:val="ListParagraph"/>
        <w:numPr>
          <w:ilvl w:val="0"/>
          <w:numId w:val="2"/>
        </w:numPr>
        <w:spacing w:after="0" w:line="240" w:lineRule="auto"/>
        <w:rPr>
          <w:rFonts w:eastAsia="Times New Roman" w:cs="Times New Roman"/>
          <w:szCs w:val="24"/>
        </w:rPr>
      </w:pPr>
      <w:r>
        <w:rPr>
          <w:rFonts w:eastAsia="Times New Roman" w:cs="Times New Roman"/>
          <w:szCs w:val="24"/>
        </w:rPr>
        <w:t>John’s Prologue, Multiplication of the loaves, the bread of life discourse</w:t>
      </w:r>
      <w:r w:rsidR="00F10E96">
        <w:rPr>
          <w:rFonts w:eastAsia="Times New Roman" w:cs="Times New Roman"/>
          <w:szCs w:val="24"/>
        </w:rPr>
        <w:t>:</w:t>
      </w:r>
    </w:p>
    <w:p w14:paraId="58620671" w14:textId="07419D96" w:rsidR="00D109DA" w:rsidRDefault="00D109DA" w:rsidP="00D109DA">
      <w:pPr>
        <w:pStyle w:val="ListParagraph"/>
        <w:numPr>
          <w:ilvl w:val="1"/>
          <w:numId w:val="2"/>
        </w:numPr>
        <w:spacing w:after="0" w:line="240" w:lineRule="auto"/>
        <w:rPr>
          <w:rFonts w:eastAsia="Times New Roman" w:cs="Times New Roman"/>
          <w:szCs w:val="24"/>
        </w:rPr>
      </w:pPr>
      <w:r>
        <w:rPr>
          <w:rFonts w:eastAsia="Times New Roman" w:cs="Times New Roman"/>
          <w:szCs w:val="24"/>
        </w:rPr>
        <w:t>John 6</w:t>
      </w:r>
      <w:r w:rsidR="00F10E96">
        <w:rPr>
          <w:rFonts w:eastAsia="Times New Roman" w:cs="Times New Roman"/>
          <w:szCs w:val="24"/>
        </w:rPr>
        <w:t>:22-69</w:t>
      </w:r>
    </w:p>
    <w:p w14:paraId="752EA41C" w14:textId="748E111C" w:rsidR="00F10E96" w:rsidRDefault="00F10E96" w:rsidP="00F10E96">
      <w:pPr>
        <w:spacing w:after="0" w:line="240" w:lineRule="auto"/>
        <w:rPr>
          <w:rFonts w:eastAsia="Times New Roman" w:cs="Times New Roman"/>
          <w:szCs w:val="24"/>
        </w:rPr>
      </w:pPr>
      <w:r>
        <w:rPr>
          <w:rFonts w:eastAsia="Times New Roman" w:cs="Times New Roman"/>
          <w:b/>
          <w:bCs/>
          <w:szCs w:val="24"/>
          <w:u w:val="single"/>
        </w:rPr>
        <w:t>Institution of the Eucharist</w:t>
      </w:r>
    </w:p>
    <w:p w14:paraId="142948D4" w14:textId="6E294416" w:rsidR="00F10E96" w:rsidRDefault="00F10E96" w:rsidP="00F10E96">
      <w:pPr>
        <w:pStyle w:val="ListParagraph"/>
        <w:numPr>
          <w:ilvl w:val="0"/>
          <w:numId w:val="3"/>
        </w:numPr>
        <w:spacing w:after="0" w:line="240" w:lineRule="auto"/>
        <w:rPr>
          <w:rFonts w:eastAsia="Times New Roman" w:cs="Times New Roman"/>
          <w:szCs w:val="24"/>
        </w:rPr>
      </w:pPr>
      <w:r>
        <w:rPr>
          <w:rFonts w:eastAsia="Times New Roman" w:cs="Times New Roman"/>
          <w:b/>
          <w:bCs/>
          <w:szCs w:val="24"/>
          <w:u w:val="single"/>
        </w:rPr>
        <w:t>CCC 1337</w:t>
      </w:r>
      <w:r>
        <w:rPr>
          <w:rFonts w:eastAsia="Times New Roman" w:cs="Times New Roman"/>
          <w:szCs w:val="24"/>
        </w:rPr>
        <w:t xml:space="preserve"> </w:t>
      </w:r>
      <w:r w:rsidRPr="00F10E96">
        <w:rPr>
          <w:rFonts w:eastAsia="Times New Roman" w:cs="Times New Roman"/>
          <w:szCs w:val="24"/>
        </w:rPr>
        <w:t xml:space="preserve">The Lord, having loved those who were his own, loved them to the end. Knowing that the hour had come to leave this world and return to the Father, </w:t>
      </w:r>
      <w:proofErr w:type="gramStart"/>
      <w:r w:rsidRPr="00F10E96">
        <w:rPr>
          <w:rFonts w:eastAsia="Times New Roman" w:cs="Times New Roman"/>
          <w:szCs w:val="24"/>
        </w:rPr>
        <w:t>in the course of</w:t>
      </w:r>
      <w:proofErr w:type="gramEnd"/>
      <w:r w:rsidRPr="00F10E96">
        <w:rPr>
          <w:rFonts w:eastAsia="Times New Roman" w:cs="Times New Roman"/>
          <w:szCs w:val="24"/>
        </w:rPr>
        <w:t xml:space="preserve"> a meal he washed their feet and gave them the commandment of love. </w:t>
      </w:r>
      <w:proofErr w:type="gramStart"/>
      <w:r w:rsidRPr="00F10E96">
        <w:rPr>
          <w:rFonts w:eastAsia="Times New Roman" w:cs="Times New Roman"/>
          <w:szCs w:val="24"/>
        </w:rPr>
        <w:t>In order to</w:t>
      </w:r>
      <w:proofErr w:type="gramEnd"/>
      <w:r w:rsidRPr="00F10E96">
        <w:rPr>
          <w:rFonts w:eastAsia="Times New Roman" w:cs="Times New Roman"/>
          <w:szCs w:val="24"/>
        </w:rPr>
        <w:t xml:space="preserve"> leave them a pledge of this love, in order never to depart from his own and to make them sharers in his Passover, he instituted the Eucharist as the memorial of his death and </w:t>
      </w:r>
      <w:proofErr w:type="gramStart"/>
      <w:r w:rsidRPr="00F10E96">
        <w:rPr>
          <w:rFonts w:eastAsia="Times New Roman" w:cs="Times New Roman"/>
          <w:szCs w:val="24"/>
        </w:rPr>
        <w:t>Resurrection, and</w:t>
      </w:r>
      <w:proofErr w:type="gramEnd"/>
      <w:r w:rsidRPr="00F10E96">
        <w:rPr>
          <w:rFonts w:eastAsia="Times New Roman" w:cs="Times New Roman"/>
          <w:szCs w:val="24"/>
        </w:rPr>
        <w:t xml:space="preserve"> commanded his </w:t>
      </w:r>
      <w:r w:rsidRPr="00F10E96">
        <w:rPr>
          <w:rFonts w:eastAsia="Times New Roman" w:cs="Times New Roman"/>
          <w:szCs w:val="24"/>
        </w:rPr>
        <w:lastRenderedPageBreak/>
        <w:t>apostles to celebrate it until his return; "thereby he constituted them priests of the New Testament."</w:t>
      </w:r>
    </w:p>
    <w:p w14:paraId="4D1FC1A5" w14:textId="12EA91AA" w:rsidR="00F10E96" w:rsidRDefault="00F10E96" w:rsidP="00F10E96">
      <w:pPr>
        <w:pStyle w:val="ListParagraph"/>
        <w:numPr>
          <w:ilvl w:val="1"/>
          <w:numId w:val="3"/>
        </w:numPr>
        <w:spacing w:after="0" w:line="240" w:lineRule="auto"/>
        <w:rPr>
          <w:rFonts w:eastAsia="Times New Roman" w:cs="Times New Roman"/>
          <w:szCs w:val="24"/>
        </w:rPr>
      </w:pPr>
      <w:r>
        <w:rPr>
          <w:rFonts w:eastAsia="Times New Roman" w:cs="Times New Roman"/>
          <w:szCs w:val="24"/>
        </w:rPr>
        <w:t>Luke 22:14-23</w:t>
      </w:r>
    </w:p>
    <w:p w14:paraId="72167DEB" w14:textId="5BFC160F" w:rsidR="00485091" w:rsidRDefault="00485091" w:rsidP="00F10E96">
      <w:pPr>
        <w:pStyle w:val="ListParagraph"/>
        <w:numPr>
          <w:ilvl w:val="1"/>
          <w:numId w:val="3"/>
        </w:numPr>
        <w:spacing w:after="0" w:line="240" w:lineRule="auto"/>
        <w:rPr>
          <w:rFonts w:eastAsia="Times New Roman" w:cs="Times New Roman"/>
          <w:szCs w:val="24"/>
        </w:rPr>
      </w:pPr>
      <w:r>
        <w:rPr>
          <w:rFonts w:eastAsia="Times New Roman" w:cs="Times New Roman"/>
          <w:b/>
          <w:bCs/>
          <w:szCs w:val="24"/>
          <w:u w:val="single"/>
        </w:rPr>
        <w:t>CCC 1341</w:t>
      </w:r>
      <w:r>
        <w:rPr>
          <w:rFonts w:eastAsia="Times New Roman" w:cs="Times New Roman"/>
          <w:szCs w:val="24"/>
        </w:rPr>
        <w:t xml:space="preserve"> </w:t>
      </w:r>
      <w:r w:rsidRPr="00485091">
        <w:rPr>
          <w:rFonts w:eastAsia="Times New Roman" w:cs="Times New Roman"/>
          <w:szCs w:val="24"/>
        </w:rPr>
        <w:t xml:space="preserve">The command of Jesus to repeat his actions and words "until he comes" does not only ask us to remember Jesus and what he did. It is directed at the liturgical celebration, by the apostles and their successors, of the </w:t>
      </w:r>
      <w:r w:rsidRPr="00485091">
        <w:rPr>
          <w:rFonts w:eastAsia="Times New Roman" w:cs="Times New Roman"/>
          <w:i/>
          <w:iCs/>
          <w:szCs w:val="24"/>
        </w:rPr>
        <w:t>memorial</w:t>
      </w:r>
      <w:r w:rsidRPr="00485091">
        <w:rPr>
          <w:rFonts w:eastAsia="Times New Roman" w:cs="Times New Roman"/>
          <w:szCs w:val="24"/>
        </w:rPr>
        <w:t xml:space="preserve"> of Christ, of his life, of his death, of his Resurrection, and of his intercession in the presence of the Father</w:t>
      </w:r>
      <w:r>
        <w:rPr>
          <w:rFonts w:eastAsia="Times New Roman" w:cs="Times New Roman"/>
          <w:szCs w:val="24"/>
        </w:rPr>
        <w:t>.</w:t>
      </w:r>
    </w:p>
    <w:p w14:paraId="1F8D8F46" w14:textId="3B81761F" w:rsidR="00485091" w:rsidRDefault="00485091" w:rsidP="00485091">
      <w:pPr>
        <w:spacing w:after="0" w:line="240" w:lineRule="auto"/>
        <w:rPr>
          <w:rFonts w:eastAsia="Times New Roman" w:cs="Times New Roman"/>
          <w:szCs w:val="24"/>
        </w:rPr>
      </w:pPr>
      <w:r>
        <w:rPr>
          <w:rFonts w:eastAsia="Times New Roman" w:cs="Times New Roman"/>
          <w:b/>
          <w:bCs/>
          <w:szCs w:val="24"/>
          <w:u w:val="single"/>
        </w:rPr>
        <w:t>Components of the Sacrament</w:t>
      </w:r>
    </w:p>
    <w:p w14:paraId="61FAC9BE" w14:textId="5A388D3B" w:rsidR="00485091" w:rsidRDefault="00EC3DEE" w:rsidP="00485091">
      <w:pPr>
        <w:pStyle w:val="ListParagraph"/>
        <w:numPr>
          <w:ilvl w:val="0"/>
          <w:numId w:val="3"/>
        </w:numPr>
        <w:spacing w:after="0" w:line="240" w:lineRule="auto"/>
        <w:rPr>
          <w:rFonts w:eastAsia="Times New Roman" w:cs="Times New Roman"/>
          <w:szCs w:val="24"/>
        </w:rPr>
      </w:pPr>
      <w:r w:rsidRPr="006464EC">
        <w:rPr>
          <w:rFonts w:eastAsia="Times New Roman" w:cs="Times New Roman"/>
          <w:szCs w:val="24"/>
          <w:u w:val="single"/>
        </w:rPr>
        <w:t>Minister</w:t>
      </w:r>
      <w:r>
        <w:rPr>
          <w:rFonts w:eastAsia="Times New Roman" w:cs="Times New Roman"/>
          <w:szCs w:val="24"/>
        </w:rPr>
        <w:t>: Bishop/Priest</w:t>
      </w:r>
    </w:p>
    <w:p w14:paraId="7872BAE9" w14:textId="2729D5DD" w:rsidR="00EC3DEE" w:rsidRDefault="00EC3DEE" w:rsidP="00485091">
      <w:pPr>
        <w:pStyle w:val="ListParagraph"/>
        <w:numPr>
          <w:ilvl w:val="0"/>
          <w:numId w:val="3"/>
        </w:numPr>
        <w:spacing w:after="0" w:line="240" w:lineRule="auto"/>
        <w:rPr>
          <w:rFonts w:eastAsia="Times New Roman" w:cs="Times New Roman"/>
          <w:szCs w:val="24"/>
        </w:rPr>
      </w:pPr>
      <w:proofErr w:type="gramStart"/>
      <w:r w:rsidRPr="006464EC">
        <w:rPr>
          <w:rFonts w:eastAsia="Times New Roman" w:cs="Times New Roman"/>
          <w:szCs w:val="24"/>
          <w:u w:val="single"/>
        </w:rPr>
        <w:t>Form</w:t>
      </w:r>
      <w:proofErr w:type="gramEnd"/>
      <w:r>
        <w:rPr>
          <w:rFonts w:eastAsia="Times New Roman" w:cs="Times New Roman"/>
          <w:szCs w:val="24"/>
        </w:rPr>
        <w:t>: Words of Institution/Epiclesis</w:t>
      </w:r>
    </w:p>
    <w:p w14:paraId="5915C4A9" w14:textId="743AE37C" w:rsidR="00EC3DEE" w:rsidRDefault="00EC3DEE" w:rsidP="00485091">
      <w:pPr>
        <w:pStyle w:val="ListParagraph"/>
        <w:numPr>
          <w:ilvl w:val="0"/>
          <w:numId w:val="3"/>
        </w:numPr>
        <w:spacing w:after="0" w:line="240" w:lineRule="auto"/>
        <w:rPr>
          <w:rFonts w:eastAsia="Times New Roman" w:cs="Times New Roman"/>
          <w:szCs w:val="24"/>
        </w:rPr>
      </w:pPr>
      <w:r w:rsidRPr="006464EC">
        <w:rPr>
          <w:rFonts w:eastAsia="Times New Roman" w:cs="Times New Roman"/>
          <w:szCs w:val="24"/>
          <w:u w:val="single"/>
        </w:rPr>
        <w:t>Matter</w:t>
      </w:r>
      <w:r>
        <w:rPr>
          <w:rFonts w:eastAsia="Times New Roman" w:cs="Times New Roman"/>
          <w:szCs w:val="24"/>
        </w:rPr>
        <w:t>: Bread and Wine</w:t>
      </w:r>
    </w:p>
    <w:p w14:paraId="6DD927B2" w14:textId="569EEBF0" w:rsidR="004C108B" w:rsidRDefault="00EC3DEE" w:rsidP="006464EC">
      <w:pPr>
        <w:pStyle w:val="ListParagraph"/>
        <w:numPr>
          <w:ilvl w:val="0"/>
          <w:numId w:val="3"/>
        </w:numPr>
        <w:spacing w:after="0" w:line="240" w:lineRule="auto"/>
        <w:rPr>
          <w:rFonts w:eastAsia="Times New Roman" w:cs="Times New Roman"/>
          <w:szCs w:val="24"/>
        </w:rPr>
      </w:pPr>
      <w:r w:rsidRPr="006464EC">
        <w:rPr>
          <w:rFonts w:eastAsia="Times New Roman" w:cs="Times New Roman"/>
          <w:szCs w:val="24"/>
          <w:u w:val="single"/>
        </w:rPr>
        <w:t>Effects</w:t>
      </w:r>
      <w:r>
        <w:rPr>
          <w:rFonts w:eastAsia="Times New Roman" w:cs="Times New Roman"/>
          <w:szCs w:val="24"/>
        </w:rPr>
        <w:t>: Union with Christ</w:t>
      </w:r>
      <w:r w:rsidR="004C108B">
        <w:rPr>
          <w:rFonts w:eastAsia="Times New Roman" w:cs="Times New Roman"/>
          <w:szCs w:val="24"/>
        </w:rPr>
        <w:t>, detachment from sin, conformity to Christ</w:t>
      </w:r>
      <w:r w:rsidR="006464EC">
        <w:rPr>
          <w:rFonts w:eastAsia="Times New Roman" w:cs="Times New Roman"/>
          <w:szCs w:val="24"/>
        </w:rPr>
        <w:t xml:space="preserve">, nourishes our charity. </w:t>
      </w:r>
      <w:r w:rsidR="004C108B" w:rsidRPr="006464EC">
        <w:rPr>
          <w:rFonts w:eastAsia="Times New Roman" w:cs="Times New Roman"/>
          <w:szCs w:val="24"/>
        </w:rPr>
        <w:t xml:space="preserve">Union with the </w:t>
      </w:r>
      <w:proofErr w:type="gramStart"/>
      <w:r w:rsidR="004C108B" w:rsidRPr="006464EC">
        <w:rPr>
          <w:rFonts w:eastAsia="Times New Roman" w:cs="Times New Roman"/>
          <w:szCs w:val="24"/>
        </w:rPr>
        <w:t>Church,</w:t>
      </w:r>
      <w:proofErr w:type="gramEnd"/>
      <w:r w:rsidR="004C108B" w:rsidRPr="006464EC">
        <w:rPr>
          <w:rFonts w:eastAsia="Times New Roman" w:cs="Times New Roman"/>
          <w:szCs w:val="24"/>
        </w:rPr>
        <w:t xml:space="preserve"> commits us to the poor.</w:t>
      </w:r>
    </w:p>
    <w:p w14:paraId="20E89CE9" w14:textId="77777777" w:rsidR="006464EC" w:rsidRDefault="006464EC" w:rsidP="006464EC">
      <w:pPr>
        <w:pStyle w:val="ListParagraph"/>
        <w:numPr>
          <w:ilvl w:val="0"/>
          <w:numId w:val="3"/>
        </w:numPr>
        <w:spacing w:after="0" w:line="240" w:lineRule="auto"/>
        <w:rPr>
          <w:rFonts w:eastAsia="Times New Roman" w:cs="Times New Roman"/>
          <w:szCs w:val="24"/>
        </w:rPr>
      </w:pPr>
      <w:r w:rsidRPr="006464EC">
        <w:rPr>
          <w:rFonts w:eastAsia="Times New Roman" w:cs="Times New Roman"/>
          <w:szCs w:val="24"/>
          <w:u w:val="single"/>
        </w:rPr>
        <w:t>Other</w:t>
      </w:r>
      <w:r>
        <w:rPr>
          <w:rFonts w:eastAsia="Times New Roman" w:cs="Times New Roman"/>
          <w:szCs w:val="24"/>
        </w:rPr>
        <w:t xml:space="preserve">: </w:t>
      </w:r>
      <w:r w:rsidR="004C108B" w:rsidRPr="006464EC">
        <w:rPr>
          <w:rFonts w:eastAsia="Times New Roman" w:cs="Times New Roman"/>
          <w:szCs w:val="24"/>
        </w:rPr>
        <w:t>Transubstantiation</w:t>
      </w:r>
      <w:r w:rsidRPr="006464EC">
        <w:rPr>
          <w:rFonts w:eastAsia="Times New Roman" w:cs="Times New Roman"/>
          <w:szCs w:val="24"/>
        </w:rPr>
        <w:t xml:space="preserve"> of bread and wine, as well as ourselves.</w:t>
      </w:r>
      <w:r>
        <w:rPr>
          <w:rFonts w:eastAsia="Times New Roman" w:cs="Times New Roman"/>
          <w:szCs w:val="24"/>
        </w:rPr>
        <w:t xml:space="preserve"> </w:t>
      </w:r>
    </w:p>
    <w:p w14:paraId="7572467B" w14:textId="5AFFC2FF" w:rsidR="004C108B" w:rsidRPr="006464EC" w:rsidRDefault="004C108B" w:rsidP="006464EC">
      <w:pPr>
        <w:pStyle w:val="ListParagraph"/>
        <w:numPr>
          <w:ilvl w:val="1"/>
          <w:numId w:val="3"/>
        </w:numPr>
        <w:spacing w:after="0" w:line="240" w:lineRule="auto"/>
        <w:rPr>
          <w:rFonts w:eastAsia="Times New Roman" w:cs="Times New Roman"/>
          <w:szCs w:val="24"/>
        </w:rPr>
      </w:pPr>
      <w:r w:rsidRPr="006464EC">
        <w:rPr>
          <w:rFonts w:eastAsia="Times New Roman" w:cs="Times New Roman"/>
          <w:szCs w:val="24"/>
        </w:rPr>
        <w:t>Receive at least once year</w:t>
      </w:r>
      <w:r w:rsidR="006464EC" w:rsidRPr="006464EC">
        <w:rPr>
          <w:rFonts w:eastAsia="Times New Roman" w:cs="Times New Roman"/>
          <w:szCs w:val="24"/>
        </w:rPr>
        <w:t xml:space="preserve">, in a state of grace. </w:t>
      </w:r>
    </w:p>
    <w:p w14:paraId="44F25B08" w14:textId="1EB08886" w:rsidR="00943CC3" w:rsidRPr="004C108B" w:rsidRDefault="004C108B" w:rsidP="004C108B">
      <w:pPr>
        <w:spacing w:after="0" w:line="240" w:lineRule="auto"/>
        <w:rPr>
          <w:b/>
          <w:bCs/>
          <w:u w:val="single"/>
        </w:rPr>
      </w:pPr>
      <w:r>
        <w:rPr>
          <w:b/>
          <w:bCs/>
          <w:u w:val="single"/>
        </w:rPr>
        <w:t>Parts of the Mass</w:t>
      </w:r>
    </w:p>
    <w:p w14:paraId="4605D2C9" w14:textId="77777777" w:rsidR="004C108B" w:rsidRDefault="004C108B" w:rsidP="004C108B">
      <w:pPr>
        <w:pStyle w:val="NormalWeb"/>
        <w:numPr>
          <w:ilvl w:val="0"/>
          <w:numId w:val="4"/>
        </w:numPr>
        <w:spacing w:before="0" w:beforeAutospacing="0" w:after="0" w:afterAutospacing="0"/>
        <w:jc w:val="both"/>
        <w:rPr>
          <w:color w:val="000000"/>
        </w:rPr>
      </w:pPr>
      <w:r>
        <w:rPr>
          <w:color w:val="000000"/>
        </w:rPr>
        <w:t>Liturgy of the Word and Liturgy of the Eucharist connection</w:t>
      </w:r>
    </w:p>
    <w:p w14:paraId="68744328" w14:textId="77777777" w:rsidR="004C108B" w:rsidRDefault="004C108B" w:rsidP="004C108B">
      <w:pPr>
        <w:pStyle w:val="NormalWeb"/>
        <w:numPr>
          <w:ilvl w:val="1"/>
          <w:numId w:val="4"/>
        </w:numPr>
        <w:spacing w:before="0" w:beforeAutospacing="0" w:after="0" w:afterAutospacing="0"/>
        <w:jc w:val="both"/>
        <w:rPr>
          <w:color w:val="000000"/>
        </w:rPr>
      </w:pPr>
      <w:r>
        <w:rPr>
          <w:color w:val="000000"/>
        </w:rPr>
        <w:t>Done since the beginning of the Church, and influenced the writing of some of the New Testament</w:t>
      </w:r>
    </w:p>
    <w:p w14:paraId="4F414313" w14:textId="77777777" w:rsidR="004C108B" w:rsidRDefault="004C108B" w:rsidP="004C108B">
      <w:pPr>
        <w:pStyle w:val="NormalWeb"/>
        <w:numPr>
          <w:ilvl w:val="2"/>
          <w:numId w:val="4"/>
        </w:numPr>
        <w:spacing w:before="0" w:beforeAutospacing="0" w:after="0" w:afterAutospacing="0"/>
        <w:jc w:val="both"/>
        <w:rPr>
          <w:color w:val="000000"/>
        </w:rPr>
      </w:pPr>
      <w:r>
        <w:rPr>
          <w:color w:val="000000"/>
        </w:rPr>
        <w:t>Luke 24:13-32: Road to Emmaus</w:t>
      </w:r>
    </w:p>
    <w:p w14:paraId="3228C5C9" w14:textId="77777777" w:rsidR="004C108B" w:rsidRDefault="004C108B" w:rsidP="004C108B">
      <w:pPr>
        <w:pStyle w:val="NormalWeb"/>
        <w:numPr>
          <w:ilvl w:val="0"/>
          <w:numId w:val="4"/>
        </w:numPr>
        <w:spacing w:before="0" w:beforeAutospacing="0" w:after="0" w:afterAutospacing="0"/>
        <w:jc w:val="both"/>
        <w:rPr>
          <w:color w:val="000000"/>
        </w:rPr>
      </w:pPr>
      <w:r>
        <w:rPr>
          <w:color w:val="000000"/>
        </w:rPr>
        <w:t>Preparation of the gifts</w:t>
      </w:r>
    </w:p>
    <w:p w14:paraId="6138764D" w14:textId="77777777" w:rsidR="004C108B" w:rsidRDefault="004C108B" w:rsidP="004C108B">
      <w:pPr>
        <w:pStyle w:val="NormalWeb"/>
        <w:numPr>
          <w:ilvl w:val="1"/>
          <w:numId w:val="4"/>
        </w:numPr>
        <w:spacing w:before="0" w:beforeAutospacing="0" w:after="0" w:afterAutospacing="0"/>
        <w:jc w:val="both"/>
        <w:rPr>
          <w:color w:val="000000"/>
        </w:rPr>
      </w:pPr>
      <w:r>
        <w:rPr>
          <w:color w:val="000000"/>
        </w:rPr>
        <w:t xml:space="preserve">Gifts/offerings&gt; </w:t>
      </w:r>
      <w:r>
        <w:rPr>
          <w:b/>
          <w:color w:val="000000"/>
        </w:rPr>
        <w:t>NOT sacrificial offerings</w:t>
      </w:r>
      <w:r>
        <w:rPr>
          <w:color w:val="000000"/>
        </w:rPr>
        <w:t xml:space="preserve"> (p. 182)</w:t>
      </w:r>
    </w:p>
    <w:p w14:paraId="4E1F5059" w14:textId="77777777" w:rsidR="004C108B" w:rsidRDefault="004C108B" w:rsidP="004C108B">
      <w:pPr>
        <w:pStyle w:val="NormalWeb"/>
        <w:numPr>
          <w:ilvl w:val="1"/>
          <w:numId w:val="4"/>
        </w:numPr>
        <w:spacing w:before="0" w:beforeAutospacing="0" w:after="0" w:afterAutospacing="0"/>
        <w:jc w:val="both"/>
        <w:rPr>
          <w:color w:val="000000"/>
        </w:rPr>
      </w:pPr>
      <w:r>
        <w:rPr>
          <w:color w:val="000000"/>
        </w:rPr>
        <w:t>Meaning of the bread/wine: Creation, Community, Personal Self</w:t>
      </w:r>
    </w:p>
    <w:p w14:paraId="225A4126" w14:textId="77777777" w:rsidR="004C108B" w:rsidRDefault="004C108B" w:rsidP="004C108B">
      <w:pPr>
        <w:pStyle w:val="NormalWeb"/>
        <w:numPr>
          <w:ilvl w:val="1"/>
          <w:numId w:val="4"/>
        </w:numPr>
        <w:spacing w:before="0" w:beforeAutospacing="0" w:after="0" w:afterAutospacing="0"/>
        <w:jc w:val="both"/>
        <w:rPr>
          <w:color w:val="000000"/>
        </w:rPr>
      </w:pPr>
      <w:r>
        <w:rPr>
          <w:color w:val="000000"/>
        </w:rPr>
        <w:t xml:space="preserve">Preparatory step, not sacrifice, because: </w:t>
      </w:r>
    </w:p>
    <w:p w14:paraId="2336EF3F" w14:textId="77777777" w:rsidR="004C108B" w:rsidRDefault="004C108B" w:rsidP="004C108B">
      <w:pPr>
        <w:pStyle w:val="NormalWeb"/>
        <w:numPr>
          <w:ilvl w:val="0"/>
          <w:numId w:val="4"/>
        </w:numPr>
        <w:spacing w:before="0" w:beforeAutospacing="0" w:after="0" w:afterAutospacing="0"/>
        <w:jc w:val="both"/>
        <w:rPr>
          <w:color w:val="000000"/>
        </w:rPr>
      </w:pPr>
      <w:r>
        <w:rPr>
          <w:color w:val="000000"/>
        </w:rPr>
        <w:t>Eucharistic Prayer</w:t>
      </w:r>
    </w:p>
    <w:p w14:paraId="0D851629" w14:textId="77777777" w:rsidR="004C108B" w:rsidRDefault="004C108B" w:rsidP="004C108B">
      <w:pPr>
        <w:pStyle w:val="NormalWeb"/>
        <w:numPr>
          <w:ilvl w:val="1"/>
          <w:numId w:val="4"/>
        </w:numPr>
        <w:spacing w:before="0" w:beforeAutospacing="0" w:after="0" w:afterAutospacing="0"/>
        <w:jc w:val="both"/>
        <w:rPr>
          <w:color w:val="000000"/>
        </w:rPr>
      </w:pPr>
      <w:r>
        <w:rPr>
          <w:color w:val="000000"/>
        </w:rPr>
        <w:t xml:space="preserve">Preface- </w:t>
      </w:r>
      <w:proofErr w:type="spellStart"/>
      <w:r>
        <w:rPr>
          <w:color w:val="000000"/>
        </w:rPr>
        <w:t>Eucharistia</w:t>
      </w:r>
      <w:proofErr w:type="spellEnd"/>
      <w:r>
        <w:rPr>
          <w:color w:val="000000"/>
        </w:rPr>
        <w:t xml:space="preserve"> – </w:t>
      </w:r>
      <w:proofErr w:type="spellStart"/>
      <w:r>
        <w:rPr>
          <w:color w:val="000000"/>
        </w:rPr>
        <w:t>toda</w:t>
      </w:r>
      <w:proofErr w:type="spellEnd"/>
      <w:r>
        <w:rPr>
          <w:color w:val="000000"/>
        </w:rPr>
        <w:t xml:space="preserve"> – berakah</w:t>
      </w:r>
    </w:p>
    <w:p w14:paraId="45AFE74E" w14:textId="77777777" w:rsidR="004C108B" w:rsidRDefault="004C108B" w:rsidP="004C108B">
      <w:pPr>
        <w:pStyle w:val="NormalWeb"/>
        <w:numPr>
          <w:ilvl w:val="2"/>
          <w:numId w:val="4"/>
        </w:numPr>
        <w:spacing w:before="0" w:beforeAutospacing="0" w:after="0" w:afterAutospacing="0"/>
        <w:jc w:val="both"/>
        <w:rPr>
          <w:color w:val="000000"/>
        </w:rPr>
      </w:pPr>
      <w:r>
        <w:rPr>
          <w:color w:val="000000"/>
        </w:rPr>
        <w:t>Giving praise and invocation: recalling what God has done and what Jesus said and did (especially at the Last Supper/Calvary)</w:t>
      </w:r>
    </w:p>
    <w:p w14:paraId="08496EF6" w14:textId="77777777" w:rsidR="004C108B" w:rsidRDefault="004C108B" w:rsidP="004C108B">
      <w:pPr>
        <w:pStyle w:val="NormalWeb"/>
        <w:numPr>
          <w:ilvl w:val="1"/>
          <w:numId w:val="4"/>
        </w:numPr>
        <w:spacing w:before="0" w:beforeAutospacing="0" w:after="0" w:afterAutospacing="0"/>
        <w:jc w:val="both"/>
        <w:rPr>
          <w:color w:val="000000"/>
        </w:rPr>
      </w:pPr>
      <w:r>
        <w:rPr>
          <w:color w:val="000000"/>
        </w:rPr>
        <w:t>Epiclesis and the Words of Institution</w:t>
      </w:r>
    </w:p>
    <w:p w14:paraId="04327BC2" w14:textId="77777777" w:rsidR="004C108B" w:rsidRDefault="004C108B" w:rsidP="004C108B">
      <w:pPr>
        <w:pStyle w:val="NormalWeb"/>
        <w:numPr>
          <w:ilvl w:val="2"/>
          <w:numId w:val="4"/>
        </w:numPr>
        <w:spacing w:before="0" w:beforeAutospacing="0" w:after="0" w:afterAutospacing="0"/>
        <w:jc w:val="both"/>
        <w:rPr>
          <w:color w:val="000000"/>
        </w:rPr>
      </w:pPr>
      <w:r>
        <w:rPr>
          <w:color w:val="000000"/>
        </w:rPr>
        <w:t xml:space="preserve">Through Christ, we are </w:t>
      </w:r>
      <w:proofErr w:type="gramStart"/>
      <w:r>
        <w:rPr>
          <w:color w:val="000000"/>
        </w:rPr>
        <w:t>lifted up</w:t>
      </w:r>
      <w:proofErr w:type="gramEnd"/>
      <w:r>
        <w:rPr>
          <w:color w:val="000000"/>
        </w:rPr>
        <w:t xml:space="preserve"> into the Father’s presence.</w:t>
      </w:r>
    </w:p>
    <w:p w14:paraId="1FC27148" w14:textId="77777777" w:rsidR="004C108B" w:rsidRDefault="004C108B" w:rsidP="004C108B">
      <w:pPr>
        <w:pStyle w:val="NormalWeb"/>
        <w:numPr>
          <w:ilvl w:val="2"/>
          <w:numId w:val="4"/>
        </w:numPr>
        <w:spacing w:before="0" w:beforeAutospacing="0" w:after="0" w:afterAutospacing="0"/>
        <w:jc w:val="both"/>
        <w:rPr>
          <w:color w:val="000000"/>
        </w:rPr>
      </w:pPr>
      <w:r>
        <w:rPr>
          <w:color w:val="000000"/>
        </w:rPr>
        <w:t>Epiclesis&gt;Calling Down, call upon the Holy Spirit to transform these gifts of bread and wine into Christ’s body and blood.</w:t>
      </w:r>
    </w:p>
    <w:p w14:paraId="0180ACA7" w14:textId="77777777" w:rsidR="004C108B" w:rsidRPr="009E7025" w:rsidRDefault="004C108B" w:rsidP="004C108B">
      <w:pPr>
        <w:pStyle w:val="NormalWeb"/>
        <w:numPr>
          <w:ilvl w:val="2"/>
          <w:numId w:val="4"/>
        </w:numPr>
        <w:spacing w:before="0" w:beforeAutospacing="0" w:after="0" w:afterAutospacing="0"/>
        <w:jc w:val="both"/>
        <w:rPr>
          <w:color w:val="000000"/>
        </w:rPr>
      </w:pPr>
      <w:r>
        <w:rPr>
          <w:color w:val="000000"/>
        </w:rPr>
        <w:t xml:space="preserve">Words of </w:t>
      </w:r>
      <w:proofErr w:type="gramStart"/>
      <w:r>
        <w:rPr>
          <w:color w:val="000000"/>
        </w:rPr>
        <w:t>Institution:</w:t>
      </w:r>
      <w:proofErr w:type="gramEnd"/>
      <w:r>
        <w:rPr>
          <w:color w:val="000000"/>
        </w:rPr>
        <w:t xml:space="preserve"> said by the priest, in the person of Christ, obeying his command to do this in remembrance of him. </w:t>
      </w:r>
      <w:r>
        <w:rPr>
          <w:b/>
          <w:color w:val="000000"/>
        </w:rPr>
        <w:t>Not mere recitation, but their actualization. These words effect what they signify (like at creation: “let there be light”)</w:t>
      </w:r>
      <w:r>
        <w:rPr>
          <w:color w:val="000000"/>
        </w:rPr>
        <w:t xml:space="preserve"> </w:t>
      </w:r>
    </w:p>
    <w:p w14:paraId="406C3FCF" w14:textId="77777777" w:rsidR="004C108B" w:rsidRDefault="004C108B" w:rsidP="004C108B">
      <w:pPr>
        <w:pStyle w:val="NormalWeb"/>
        <w:numPr>
          <w:ilvl w:val="1"/>
          <w:numId w:val="4"/>
        </w:numPr>
        <w:spacing w:before="0" w:beforeAutospacing="0" w:after="0" w:afterAutospacing="0"/>
        <w:jc w:val="both"/>
        <w:rPr>
          <w:color w:val="000000"/>
        </w:rPr>
      </w:pPr>
      <w:r>
        <w:rPr>
          <w:color w:val="000000"/>
        </w:rPr>
        <w:t>Anamnesis and the Offering of Sacrifice</w:t>
      </w:r>
    </w:p>
    <w:p w14:paraId="13D8CA6F" w14:textId="77777777" w:rsidR="004C108B" w:rsidRDefault="004C108B" w:rsidP="004C108B">
      <w:pPr>
        <w:pStyle w:val="NormalWeb"/>
        <w:numPr>
          <w:ilvl w:val="2"/>
          <w:numId w:val="4"/>
        </w:numPr>
        <w:spacing w:before="0" w:beforeAutospacing="0" w:after="0" w:afterAutospacing="0"/>
        <w:jc w:val="both"/>
        <w:rPr>
          <w:color w:val="000000"/>
        </w:rPr>
      </w:pPr>
      <w:r>
        <w:rPr>
          <w:color w:val="000000"/>
        </w:rPr>
        <w:t>Anamnesis: remembering. Not a mere psychological remembrance, but the making present of the saving events of Christ’s mystery.</w:t>
      </w:r>
    </w:p>
    <w:p w14:paraId="7EDAC848" w14:textId="77777777" w:rsidR="004C108B" w:rsidRDefault="004C108B" w:rsidP="004C108B">
      <w:pPr>
        <w:pStyle w:val="NormalWeb"/>
        <w:numPr>
          <w:ilvl w:val="2"/>
          <w:numId w:val="4"/>
        </w:numPr>
        <w:spacing w:before="0" w:beforeAutospacing="0" w:after="0" w:afterAutospacing="0"/>
        <w:jc w:val="both"/>
        <w:rPr>
          <w:color w:val="000000"/>
        </w:rPr>
      </w:pPr>
      <w:r>
        <w:rPr>
          <w:color w:val="000000"/>
        </w:rPr>
        <w:t>Allows us to participate in Christ’s Passover, making it present again, and receiving from it its inexhaustible/infinite value.</w:t>
      </w:r>
    </w:p>
    <w:p w14:paraId="2A4268B2" w14:textId="77777777" w:rsidR="004C108B" w:rsidRDefault="004C108B" w:rsidP="004C108B">
      <w:pPr>
        <w:pStyle w:val="NormalWeb"/>
        <w:numPr>
          <w:ilvl w:val="1"/>
          <w:numId w:val="4"/>
        </w:numPr>
        <w:spacing w:before="0" w:beforeAutospacing="0" w:after="0" w:afterAutospacing="0"/>
        <w:jc w:val="both"/>
        <w:rPr>
          <w:color w:val="000000"/>
        </w:rPr>
      </w:pPr>
      <w:r>
        <w:rPr>
          <w:color w:val="000000"/>
        </w:rPr>
        <w:t>Communion Rite</w:t>
      </w:r>
    </w:p>
    <w:p w14:paraId="50B735ED" w14:textId="77777777" w:rsidR="004C108B" w:rsidRDefault="004C108B" w:rsidP="004C108B">
      <w:pPr>
        <w:pStyle w:val="NormalWeb"/>
        <w:numPr>
          <w:ilvl w:val="2"/>
          <w:numId w:val="4"/>
        </w:numPr>
        <w:spacing w:before="0" w:beforeAutospacing="0" w:after="0" w:afterAutospacing="0"/>
        <w:jc w:val="both"/>
        <w:rPr>
          <w:color w:val="000000"/>
        </w:rPr>
      </w:pPr>
      <w:r>
        <w:rPr>
          <w:color w:val="000000"/>
        </w:rPr>
        <w:t xml:space="preserve">Unites us together, just as common food does, but this Eucharistic food unites us </w:t>
      </w:r>
      <w:r>
        <w:rPr>
          <w:i/>
          <w:color w:val="000000"/>
        </w:rPr>
        <w:t>in Christ</w:t>
      </w:r>
      <w:r>
        <w:rPr>
          <w:color w:val="000000"/>
        </w:rPr>
        <w:t>. (194)</w:t>
      </w:r>
    </w:p>
    <w:p w14:paraId="43267436" w14:textId="2127E59A" w:rsidR="00943CC3" w:rsidRPr="006464EC" w:rsidRDefault="004C108B" w:rsidP="00943CC3">
      <w:pPr>
        <w:pStyle w:val="NormalWeb"/>
        <w:numPr>
          <w:ilvl w:val="2"/>
          <w:numId w:val="4"/>
        </w:numPr>
        <w:spacing w:before="0" w:beforeAutospacing="0" w:after="0" w:afterAutospacing="0"/>
        <w:jc w:val="both"/>
        <w:rPr>
          <w:color w:val="000000"/>
        </w:rPr>
      </w:pPr>
      <w:r>
        <w:rPr>
          <w:color w:val="000000"/>
        </w:rPr>
        <w:t>Conforms us to Christ, transforming our souls AND our bodies by healing and elevating them (purifies our passions and desires&gt;reject sin)</w:t>
      </w:r>
    </w:p>
    <w:sectPr w:rsidR="00943CC3" w:rsidRPr="006464EC" w:rsidSect="004C108B">
      <w:headerReference w:type="default" r:id="rId8"/>
      <w:headerReference w:type="first" r:id="rId9"/>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FF983" w14:textId="77777777" w:rsidR="00AF0DC1" w:rsidRDefault="00AF0DC1" w:rsidP="00CC46DE">
      <w:pPr>
        <w:spacing w:after="0" w:line="240" w:lineRule="auto"/>
      </w:pPr>
      <w:r>
        <w:separator/>
      </w:r>
    </w:p>
  </w:endnote>
  <w:endnote w:type="continuationSeparator" w:id="0">
    <w:p w14:paraId="2F7D737A" w14:textId="77777777" w:rsidR="00AF0DC1" w:rsidRDefault="00AF0DC1" w:rsidP="00CC4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7ECAC" w14:textId="77777777" w:rsidR="00AF0DC1" w:rsidRDefault="00AF0DC1" w:rsidP="00CC46DE">
      <w:pPr>
        <w:spacing w:after="0" w:line="240" w:lineRule="auto"/>
      </w:pPr>
      <w:r>
        <w:separator/>
      </w:r>
    </w:p>
  </w:footnote>
  <w:footnote w:type="continuationSeparator" w:id="0">
    <w:p w14:paraId="29C872BE" w14:textId="77777777" w:rsidR="00AF0DC1" w:rsidRDefault="00AF0DC1" w:rsidP="00CC4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27A2" w14:textId="07B01E19" w:rsidR="00CC46DE" w:rsidRDefault="00CC46DE">
    <w:pPr>
      <w:pStyle w:val="Header"/>
    </w:pPr>
  </w:p>
  <w:p w14:paraId="31878B84" w14:textId="77777777" w:rsidR="00CC46DE" w:rsidRDefault="00CC46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C470B" w14:textId="77777777" w:rsidR="004C108B" w:rsidRDefault="004C108B" w:rsidP="004C108B">
    <w:pPr>
      <w:spacing w:after="0" w:line="240" w:lineRule="auto"/>
      <w:rPr>
        <w:b/>
        <w:bCs/>
        <w:u w:val="single"/>
      </w:rPr>
    </w:pPr>
  </w:p>
  <w:p w14:paraId="738E7684" w14:textId="77777777" w:rsidR="004C108B" w:rsidRPr="00CC46DE" w:rsidRDefault="004C108B" w:rsidP="004C108B">
    <w:pPr>
      <w:spacing w:after="0" w:line="240" w:lineRule="auto"/>
      <w:jc w:val="center"/>
    </w:pPr>
    <w:r w:rsidRPr="00CC46DE">
      <w:t>Order of Christian Initiation for Adults</w:t>
    </w:r>
  </w:p>
  <w:p w14:paraId="3B659A2B" w14:textId="77777777" w:rsidR="004C108B" w:rsidRPr="00CC46DE" w:rsidRDefault="004C108B" w:rsidP="004C108B">
    <w:pPr>
      <w:spacing w:after="0" w:line="240" w:lineRule="auto"/>
      <w:jc w:val="center"/>
    </w:pPr>
    <w:r w:rsidRPr="00CC46DE">
      <w:t>Class #22</w:t>
    </w:r>
  </w:p>
  <w:p w14:paraId="43D832F8" w14:textId="77777777" w:rsidR="004C108B" w:rsidRDefault="004C108B" w:rsidP="004C108B">
    <w:pPr>
      <w:spacing w:after="0" w:line="240" w:lineRule="auto"/>
      <w:jc w:val="center"/>
    </w:pPr>
    <w:r w:rsidRPr="00CC46DE">
      <w:t>The Eucharist/The Mass</w:t>
    </w:r>
  </w:p>
  <w:p w14:paraId="438B9DE8" w14:textId="77777777" w:rsidR="004C108B" w:rsidRDefault="004C10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6592F"/>
    <w:multiLevelType w:val="hybridMultilevel"/>
    <w:tmpl w:val="92FE83B8"/>
    <w:lvl w:ilvl="0" w:tplc="04090013">
      <w:start w:val="1"/>
      <w:numFmt w:val="upperRoman"/>
      <w:lvlText w:val="%1."/>
      <w:lvlJc w:val="righ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537DB6"/>
    <w:multiLevelType w:val="hybridMultilevel"/>
    <w:tmpl w:val="EAE046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580182"/>
    <w:multiLevelType w:val="hybridMultilevel"/>
    <w:tmpl w:val="0E646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3A156C"/>
    <w:multiLevelType w:val="hybridMultilevel"/>
    <w:tmpl w:val="B0B23D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4991681">
    <w:abstractNumId w:val="3"/>
  </w:num>
  <w:num w:numId="2" w16cid:durableId="1977447720">
    <w:abstractNumId w:val="2"/>
  </w:num>
  <w:num w:numId="3" w16cid:durableId="928199628">
    <w:abstractNumId w:val="1"/>
  </w:num>
  <w:num w:numId="4" w16cid:durableId="1155145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6DE"/>
    <w:rsid w:val="00116F02"/>
    <w:rsid w:val="00313F68"/>
    <w:rsid w:val="003D5A68"/>
    <w:rsid w:val="00485091"/>
    <w:rsid w:val="004C108B"/>
    <w:rsid w:val="004C7F65"/>
    <w:rsid w:val="006464EC"/>
    <w:rsid w:val="00931B74"/>
    <w:rsid w:val="00943CC3"/>
    <w:rsid w:val="00AC593A"/>
    <w:rsid w:val="00AF0DC1"/>
    <w:rsid w:val="00B026FF"/>
    <w:rsid w:val="00C4679D"/>
    <w:rsid w:val="00C54061"/>
    <w:rsid w:val="00CC46DE"/>
    <w:rsid w:val="00CF2599"/>
    <w:rsid w:val="00D109DA"/>
    <w:rsid w:val="00E4053B"/>
    <w:rsid w:val="00EC3DEE"/>
    <w:rsid w:val="00EE497B"/>
    <w:rsid w:val="00F10E96"/>
    <w:rsid w:val="00F600BD"/>
    <w:rsid w:val="00F94151"/>
    <w:rsid w:val="00FC3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6953B"/>
  <w15:chartTrackingRefBased/>
  <w15:docId w15:val="{FD0A692B-35ED-4205-BF0E-138CF05E6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6D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6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46D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46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46D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46D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46D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6D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6D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C46D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C46D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46D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46D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46D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4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6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6D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46DE"/>
    <w:pPr>
      <w:spacing w:before="160"/>
      <w:jc w:val="center"/>
    </w:pPr>
    <w:rPr>
      <w:i/>
      <w:iCs/>
      <w:color w:val="404040" w:themeColor="text1" w:themeTint="BF"/>
    </w:rPr>
  </w:style>
  <w:style w:type="character" w:customStyle="1" w:styleId="QuoteChar">
    <w:name w:val="Quote Char"/>
    <w:basedOn w:val="DefaultParagraphFont"/>
    <w:link w:val="Quote"/>
    <w:uiPriority w:val="29"/>
    <w:rsid w:val="00CC46DE"/>
    <w:rPr>
      <w:i/>
      <w:iCs/>
      <w:color w:val="404040" w:themeColor="text1" w:themeTint="BF"/>
    </w:rPr>
  </w:style>
  <w:style w:type="paragraph" w:styleId="ListParagraph">
    <w:name w:val="List Paragraph"/>
    <w:basedOn w:val="Normal"/>
    <w:uiPriority w:val="34"/>
    <w:qFormat/>
    <w:rsid w:val="00CC46DE"/>
    <w:pPr>
      <w:ind w:left="720"/>
      <w:contextualSpacing/>
    </w:pPr>
  </w:style>
  <w:style w:type="character" w:styleId="IntenseEmphasis">
    <w:name w:val="Intense Emphasis"/>
    <w:basedOn w:val="DefaultParagraphFont"/>
    <w:uiPriority w:val="21"/>
    <w:qFormat/>
    <w:rsid w:val="00CC46DE"/>
    <w:rPr>
      <w:i/>
      <w:iCs/>
      <w:color w:val="0F4761" w:themeColor="accent1" w:themeShade="BF"/>
    </w:rPr>
  </w:style>
  <w:style w:type="paragraph" w:styleId="IntenseQuote">
    <w:name w:val="Intense Quote"/>
    <w:basedOn w:val="Normal"/>
    <w:next w:val="Normal"/>
    <w:link w:val="IntenseQuoteChar"/>
    <w:uiPriority w:val="30"/>
    <w:qFormat/>
    <w:rsid w:val="00CC4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6DE"/>
    <w:rPr>
      <w:i/>
      <w:iCs/>
      <w:color w:val="0F4761" w:themeColor="accent1" w:themeShade="BF"/>
    </w:rPr>
  </w:style>
  <w:style w:type="character" w:styleId="IntenseReference">
    <w:name w:val="Intense Reference"/>
    <w:basedOn w:val="DefaultParagraphFont"/>
    <w:uiPriority w:val="32"/>
    <w:qFormat/>
    <w:rsid w:val="00CC46DE"/>
    <w:rPr>
      <w:b/>
      <w:bCs/>
      <w:smallCaps/>
      <w:color w:val="0F4761" w:themeColor="accent1" w:themeShade="BF"/>
      <w:spacing w:val="5"/>
    </w:rPr>
  </w:style>
  <w:style w:type="paragraph" w:styleId="Header">
    <w:name w:val="header"/>
    <w:basedOn w:val="Normal"/>
    <w:link w:val="HeaderChar"/>
    <w:uiPriority w:val="99"/>
    <w:unhideWhenUsed/>
    <w:rsid w:val="00CC46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46DE"/>
  </w:style>
  <w:style w:type="paragraph" w:styleId="Footer">
    <w:name w:val="footer"/>
    <w:basedOn w:val="Normal"/>
    <w:link w:val="FooterChar"/>
    <w:uiPriority w:val="99"/>
    <w:unhideWhenUsed/>
    <w:rsid w:val="00CC46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46DE"/>
  </w:style>
  <w:style w:type="character" w:styleId="Hyperlink">
    <w:name w:val="Hyperlink"/>
    <w:basedOn w:val="DefaultParagraphFont"/>
    <w:uiPriority w:val="99"/>
    <w:unhideWhenUsed/>
    <w:rsid w:val="00943CC3"/>
    <w:rPr>
      <w:color w:val="467886" w:themeColor="hyperlink"/>
      <w:u w:val="single"/>
    </w:rPr>
  </w:style>
  <w:style w:type="character" w:styleId="UnresolvedMention">
    <w:name w:val="Unresolved Mention"/>
    <w:basedOn w:val="DefaultParagraphFont"/>
    <w:uiPriority w:val="99"/>
    <w:semiHidden/>
    <w:unhideWhenUsed/>
    <w:rsid w:val="00943CC3"/>
    <w:rPr>
      <w:color w:val="605E5C"/>
      <w:shd w:val="clear" w:color="auto" w:fill="E1DFDD"/>
    </w:rPr>
  </w:style>
  <w:style w:type="paragraph" w:styleId="NormalWeb">
    <w:name w:val="Normal (Web)"/>
    <w:basedOn w:val="Normal"/>
    <w:uiPriority w:val="99"/>
    <w:unhideWhenUsed/>
    <w:rsid w:val="004C108B"/>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58CD3-C947-4D20-BF00-1D39E6979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2</Pages>
  <Words>916</Words>
  <Characters>4574</Characters>
  <Application>Microsoft Office Word</Application>
  <DocSecurity>0</DocSecurity>
  <Lines>89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6</cp:revision>
  <dcterms:created xsi:type="dcterms:W3CDTF">2026-02-26T17:30:00Z</dcterms:created>
  <dcterms:modified xsi:type="dcterms:W3CDTF">2026-03-23T21:30:00Z</dcterms:modified>
</cp:coreProperties>
</file>