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C87" w:rsidRDefault="00E11C87" w:rsidP="00E11C87">
      <w:pPr>
        <w:pStyle w:val="Heading2"/>
      </w:pPr>
      <w:r>
        <w:t>Initial Setup</w:t>
      </w:r>
    </w:p>
    <w:p w:rsidR="00E11C87" w:rsidRDefault="00E11C87" w:rsidP="00E11C87">
      <w:pPr>
        <w:pStyle w:val="Standard"/>
      </w:pPr>
      <w:r>
        <w:t>Open the challenge GUI.  Open the correct database file if not already selected. Select the appropriate event from the pull down list of events.  Initially, there will not be any challenges to select.</w:t>
      </w:r>
    </w:p>
    <w:p w:rsidR="00E11C87" w:rsidRDefault="00E11C87" w:rsidP="00E11C87">
      <w:pPr>
        <w:pStyle w:val="Standard"/>
      </w:pPr>
    </w:p>
    <w:p w:rsidR="00E11C87" w:rsidRDefault="00E11C87" w:rsidP="00E11C87">
      <w:pPr>
        <w:pStyle w:val="Standard"/>
      </w:pPr>
      <w:r>
        <w:t xml:space="preserve">From the </w:t>
      </w:r>
      <w:r>
        <w:rPr>
          <w:b/>
          <w:bCs/>
        </w:rPr>
        <w:t>Challenge</w:t>
      </w:r>
      <w:r>
        <w:t xml:space="preserve"> Menu, select </w:t>
      </w:r>
      <w:r>
        <w:rPr>
          <w:b/>
          <w:bCs/>
        </w:rPr>
        <w:t>New Challenge</w:t>
      </w:r>
      <w:r>
        <w:t xml:space="preserve">.  You will be asked to select a name and the size of the bracket.  This will always be a power of 2 (4, 8, 16, </w:t>
      </w:r>
      <w:proofErr w:type="gramStart"/>
      <w:r>
        <w:t>32</w:t>
      </w:r>
      <w:proofErr w:type="gramEnd"/>
      <w:r>
        <w:t>).  If the number of drivers is not a power of 2, you can select the next largest size for the bracket.</w:t>
      </w:r>
    </w:p>
    <w:p w:rsidR="00E11C87" w:rsidRDefault="00E11C87" w:rsidP="00E11C87">
      <w:pPr>
        <w:pStyle w:val="Standard"/>
      </w:pPr>
    </w:p>
    <w:p w:rsidR="00E11C87" w:rsidRDefault="00E11C87" w:rsidP="00E11C87">
      <w:pPr>
        <w:pStyle w:val="Standard"/>
      </w:pPr>
      <w:r>
        <w:t xml:space="preserve">Once the new challenge has been created, go to the challenge menu again and select </w:t>
      </w:r>
      <w:r>
        <w:rPr>
          <w:b/>
          <w:bCs/>
        </w:rPr>
        <w:t>Auto Load Current</w:t>
      </w:r>
      <w:r>
        <w:t>.  This will bring up a dialog letting you select the drivers to add.</w:t>
      </w:r>
    </w:p>
    <w:p w:rsidR="00E11C87" w:rsidRDefault="00E11C87" w:rsidP="00E11C87">
      <w:pPr>
        <w:pStyle w:val="Standard"/>
      </w:pPr>
      <w:r>
        <w:rPr>
          <w:noProof/>
          <w:lang w:eastAsia="en-US" w:bidi="ar-SA"/>
        </w:rPr>
        <w:drawing>
          <wp:anchor distT="0" distB="0" distL="114300" distR="114300" simplePos="0" relativeHeight="251662336" behindDoc="0" locked="0" layoutInCell="1" allowOverlap="1" wp14:anchorId="79D8A8A4" wp14:editId="07CA9531">
            <wp:simplePos x="0" y="0"/>
            <wp:positionH relativeFrom="column">
              <wp:align>center</wp:align>
            </wp:positionH>
            <wp:positionV relativeFrom="paragraph">
              <wp:posOffset>91440</wp:posOffset>
            </wp:positionV>
            <wp:extent cx="2276856" cy="3118104"/>
            <wp:effectExtent l="0" t="0" r="9525" b="635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76856" cy="3118104"/>
                    </a:xfrm>
                    <a:prstGeom prst="rect">
                      <a:avLst/>
                    </a:prstGeom>
                  </pic:spPr>
                </pic:pic>
              </a:graphicData>
            </a:graphic>
            <wp14:sizeRelH relativeFrom="margin">
              <wp14:pctWidth>0</wp14:pctWidth>
            </wp14:sizeRelH>
            <wp14:sizeRelV relativeFrom="margin">
              <wp14:pctHeight>0</wp14:pctHeight>
            </wp14:sizeRelV>
          </wp:anchor>
        </w:drawing>
      </w:r>
    </w:p>
    <w:p w:rsidR="00E11C87" w:rsidRDefault="00E11C87" w:rsidP="00E11C87">
      <w:pPr>
        <w:pStyle w:val="Standard"/>
      </w:pPr>
      <w:r>
        <w:t>Set the number of drivers for the challenge in the top number selection.  For most instances, this will be the size of the bracket but it could be a few drivers less in other situations.  This setting will verify that you select the correct number of drivers.</w:t>
      </w:r>
    </w:p>
    <w:p w:rsidR="00E11C87" w:rsidRDefault="00E11C87" w:rsidP="00E11C87">
      <w:pPr>
        <w:pStyle w:val="Standard"/>
      </w:pPr>
    </w:p>
    <w:p w:rsidR="00E11C87" w:rsidRDefault="00E11C87" w:rsidP="00E11C87">
      <w:pPr>
        <w:pStyle w:val="Standard"/>
      </w:pPr>
      <w:r>
        <w:t xml:space="preserve">Underneath that, select which sets of drivers you are interested in loading, Ladies classes and Open classes (non-ladies classes).  You can also select whether to use bonus </w:t>
      </w:r>
      <w:proofErr w:type="spellStart"/>
      <w:r>
        <w:t>dialins</w:t>
      </w:r>
      <w:proofErr w:type="spellEnd"/>
      <w:r>
        <w:t xml:space="preserve"> (everyone users their own </w:t>
      </w:r>
      <w:proofErr w:type="spellStart"/>
      <w:r>
        <w:t>dialin</w:t>
      </w:r>
      <w:proofErr w:type="spellEnd"/>
      <w:r>
        <w:t xml:space="preserve">) or not (everyone uses their classes leaders </w:t>
      </w:r>
      <w:proofErr w:type="spellStart"/>
      <w:r>
        <w:t>dialin</w:t>
      </w:r>
      <w:proofErr w:type="spellEnd"/>
      <w:r>
        <w:t xml:space="preserve"> * index ratio).</w:t>
      </w:r>
    </w:p>
    <w:p w:rsidR="00E11C87" w:rsidRDefault="00E11C87" w:rsidP="00E11C87">
      <w:pPr>
        <w:pStyle w:val="Standard"/>
      </w:pPr>
    </w:p>
    <w:p w:rsidR="00E11C87" w:rsidRDefault="00E11C87" w:rsidP="00E11C87">
      <w:pPr>
        <w:pStyle w:val="Standard"/>
      </w:pPr>
      <w:r>
        <w:t xml:space="preserve">Selecting drivers is done by holding the </w:t>
      </w:r>
      <w:proofErr w:type="spellStart"/>
      <w:r>
        <w:t>Ctl</w:t>
      </w:r>
      <w:proofErr w:type="spellEnd"/>
      <w:r>
        <w:t xml:space="preserve"> key and clicking or dragging across drivers.  If you wish to order the list by name or class, click on the column header to do so.  Once you have selected enough drivers, click OK.  The bracket will be filled with the drivers selected and bracketed based on their net times.  You may also drag and drop drivers from the tree on the left of the main window to enter them into a challenge but this is much more cumbersome.</w:t>
      </w:r>
    </w:p>
    <w:p w:rsidR="00E11C87" w:rsidRDefault="00E11C87" w:rsidP="00E11C87">
      <w:pPr>
        <w:pStyle w:val="Standard"/>
      </w:pPr>
    </w:p>
    <w:p w:rsidR="00E11C87" w:rsidRDefault="00E11C87" w:rsidP="00E11C87">
      <w:pPr>
        <w:pStyle w:val="Standard"/>
      </w:pPr>
      <w:r>
        <w:t>Once, the challenge is ready, it may look something like so:</w:t>
      </w:r>
    </w:p>
    <w:p w:rsidR="00E11C87" w:rsidRDefault="00E11C87" w:rsidP="00E11C87">
      <w:pPr>
        <w:pStyle w:val="Standard"/>
      </w:pPr>
    </w:p>
    <w:p w:rsidR="00E11C87" w:rsidRDefault="00E11C87" w:rsidP="00E11C87">
      <w:pPr>
        <w:pStyle w:val="Standard"/>
      </w:pPr>
      <w:r>
        <w:rPr>
          <w:noProof/>
          <w:lang w:eastAsia="en-US" w:bidi="ar-SA"/>
        </w:rPr>
        <w:lastRenderedPageBreak/>
        <w:drawing>
          <wp:anchor distT="0" distB="0" distL="114300" distR="114300" simplePos="0" relativeHeight="251663360" behindDoc="0" locked="0" layoutInCell="1" allowOverlap="1" wp14:anchorId="50FC0177" wp14:editId="6ED10313">
            <wp:simplePos x="0" y="0"/>
            <wp:positionH relativeFrom="column">
              <wp:align>center</wp:align>
            </wp:positionH>
            <wp:positionV relativeFrom="paragraph">
              <wp:posOffset>0</wp:posOffset>
            </wp:positionV>
            <wp:extent cx="5010912" cy="3749040"/>
            <wp:effectExtent l="0" t="0" r="0" b="3810"/>
            <wp:wrapTopAndBottom/>
            <wp:docPr id="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10912" cy="3749040"/>
                    </a:xfrm>
                    <a:prstGeom prst="rect">
                      <a:avLst/>
                    </a:prstGeom>
                  </pic:spPr>
                </pic:pic>
              </a:graphicData>
            </a:graphic>
            <wp14:sizeRelH relativeFrom="margin">
              <wp14:pctWidth>0</wp14:pctWidth>
            </wp14:sizeRelH>
            <wp14:sizeRelV relativeFrom="margin">
              <wp14:pctHeight>0</wp14:pctHeight>
            </wp14:sizeRelV>
          </wp:anchor>
        </w:drawing>
      </w:r>
    </w:p>
    <w:p w:rsidR="00E11C87" w:rsidRDefault="00E11C87" w:rsidP="00E11C87">
      <w:pPr>
        <w:pStyle w:val="Standard"/>
      </w:pPr>
      <w:r>
        <w:t xml:space="preserve">You will notice that there is a large red label in the top right indicating that the Challenge GUI is not connected to the Timer.  When this occurs, the GUI can't set dial in times and the results won't make it back to the GUI.  To remedy this, select </w:t>
      </w:r>
      <w:r>
        <w:rPr>
          <w:b/>
          <w:bCs/>
        </w:rPr>
        <w:t>Connect</w:t>
      </w:r>
      <w:r>
        <w:t xml:space="preserve"> from the </w:t>
      </w:r>
      <w:r>
        <w:rPr>
          <w:b/>
          <w:bCs/>
        </w:rPr>
        <w:t>Timer</w:t>
      </w:r>
      <w:r>
        <w:t xml:space="preserve"> menu.</w:t>
      </w:r>
    </w:p>
    <w:p w:rsidR="00E11C87" w:rsidRDefault="00955D8A" w:rsidP="00E11C87">
      <w:pPr>
        <w:pStyle w:val="Standard"/>
      </w:pPr>
      <w:r>
        <w:rPr>
          <w:noProof/>
          <w:lang w:eastAsia="en-US" w:bidi="ar-SA"/>
        </w:rPr>
        <w:drawing>
          <wp:anchor distT="0" distB="0" distL="114300" distR="114300" simplePos="0" relativeHeight="251659264" behindDoc="0" locked="0" layoutInCell="1" allowOverlap="1" wp14:anchorId="12EB01AB" wp14:editId="5CABCA5F">
            <wp:simplePos x="0" y="0"/>
            <wp:positionH relativeFrom="column">
              <wp:align>center</wp:align>
            </wp:positionH>
            <wp:positionV relativeFrom="paragraph">
              <wp:posOffset>91440</wp:posOffset>
            </wp:positionV>
            <wp:extent cx="1655064" cy="1920240"/>
            <wp:effectExtent l="0" t="0" r="2540" b="3810"/>
            <wp:wrapTopAndBottom/>
            <wp:docPr id="3"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55064" cy="1920240"/>
                    </a:xfrm>
                    <a:prstGeom prst="rect">
                      <a:avLst/>
                    </a:prstGeom>
                  </pic:spPr>
                </pic:pic>
              </a:graphicData>
            </a:graphic>
            <wp14:sizeRelH relativeFrom="margin">
              <wp14:pctWidth>0</wp14:pctWidth>
            </wp14:sizeRelH>
            <wp14:sizeRelV relativeFrom="margin">
              <wp14:pctHeight>0</wp14:pctHeight>
            </wp14:sizeRelV>
          </wp:anchor>
        </w:drawing>
      </w:r>
    </w:p>
    <w:p w:rsidR="00E11C87" w:rsidRDefault="00E11C87" w:rsidP="00E11C87">
      <w:pPr>
        <w:pStyle w:val="Standard"/>
      </w:pPr>
    </w:p>
    <w:p w:rsidR="00E11C87" w:rsidRDefault="00E11C87" w:rsidP="00E11C87">
      <w:pPr>
        <w:pStyle w:val="Standard"/>
      </w:pPr>
      <w:r>
        <w:t xml:space="preserve">The connect dialog will pop up with all of the </w:t>
      </w:r>
      <w:proofErr w:type="spellStart"/>
      <w:r>
        <w:t>ProTimer</w:t>
      </w:r>
      <w:proofErr w:type="spellEnd"/>
      <w:r>
        <w:t xml:space="preserve"> services it can find on the network.  There should be only 1.  If nothing appears, you must verify that the firewall on either computer isn't interfering.  Once selected, click </w:t>
      </w:r>
      <w:r>
        <w:rPr>
          <w:b/>
          <w:bCs/>
        </w:rPr>
        <w:t>OK</w:t>
      </w:r>
      <w:r>
        <w:t xml:space="preserve"> and a connection will be made and the red label will disappear.</w:t>
      </w:r>
    </w:p>
    <w:p w:rsidR="00E11C87" w:rsidRDefault="00E11C87" w:rsidP="00E11C87">
      <w:pPr>
        <w:pStyle w:val="Standard"/>
      </w:pPr>
    </w:p>
    <w:p w:rsidR="00E11C87" w:rsidRDefault="00E11C87" w:rsidP="00E11C87">
      <w:pPr>
        <w:pStyle w:val="Heading2"/>
      </w:pPr>
    </w:p>
    <w:p w:rsidR="00E11C87" w:rsidRDefault="00E11C87" w:rsidP="00E11C87">
      <w:pPr>
        <w:pStyle w:val="Heading2"/>
        <w:pageBreakBefore/>
      </w:pPr>
      <w:r>
        <w:lastRenderedPageBreak/>
        <w:t>Running a Challenge</w:t>
      </w:r>
    </w:p>
    <w:p w:rsidR="00E11C87" w:rsidRDefault="00955D8A" w:rsidP="00E11C87">
      <w:pPr>
        <w:pStyle w:val="Standard"/>
      </w:pPr>
      <w:r>
        <w:rPr>
          <w:noProof/>
          <w:lang w:eastAsia="en-US" w:bidi="ar-SA"/>
        </w:rPr>
        <w:drawing>
          <wp:anchor distT="0" distB="0" distL="114300" distR="114300" simplePos="0" relativeHeight="251660288" behindDoc="0" locked="0" layoutInCell="1" allowOverlap="1" wp14:anchorId="03735F60" wp14:editId="7C1EA509">
            <wp:simplePos x="0" y="0"/>
            <wp:positionH relativeFrom="column">
              <wp:posOffset>822960</wp:posOffset>
            </wp:positionH>
            <wp:positionV relativeFrom="paragraph">
              <wp:posOffset>556260</wp:posOffset>
            </wp:positionV>
            <wp:extent cx="4381500" cy="3037840"/>
            <wp:effectExtent l="0" t="0" r="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3037840"/>
                    </a:xfrm>
                    <a:prstGeom prst="rect">
                      <a:avLst/>
                    </a:prstGeom>
                  </pic:spPr>
                </pic:pic>
              </a:graphicData>
            </a:graphic>
            <wp14:sizeRelV relativeFrom="margin">
              <wp14:pctHeight>0</wp14:pctHeight>
            </wp14:sizeRelV>
          </wp:anchor>
        </w:drawing>
      </w:r>
      <w:r w:rsidR="00E11C87">
        <w:t xml:space="preserve">To run a challenge, you open up each round as the entrants pull up to the line by clicking the </w:t>
      </w:r>
      <w:r w:rsidR="00E11C87">
        <w:rPr>
          <w:b/>
          <w:bCs/>
        </w:rPr>
        <w:t>Open</w:t>
      </w:r>
      <w:r w:rsidR="00E11C87">
        <w:t xml:space="preserve"> button for the corresponding round in the challenge tree.</w:t>
      </w:r>
    </w:p>
    <w:p w:rsidR="00E11C87" w:rsidRDefault="00E11C87" w:rsidP="00E11C87">
      <w:pPr>
        <w:pStyle w:val="Standard"/>
      </w:pPr>
    </w:p>
    <w:p w:rsidR="00955D8A" w:rsidRDefault="00955D8A" w:rsidP="00E11C87">
      <w:pPr>
        <w:pStyle w:val="Standard"/>
      </w:pPr>
    </w:p>
    <w:p w:rsidR="00E11C87" w:rsidRDefault="00E11C87" w:rsidP="00E11C87">
      <w:pPr>
        <w:pStyle w:val="Standard"/>
      </w:pPr>
      <w:r>
        <w:t xml:space="preserve">In this case, it expects </w:t>
      </w:r>
      <w:r w:rsidR="00955D8A">
        <w:t>Kit</w:t>
      </w:r>
      <w:r>
        <w:t xml:space="preserve"> to be starting on the left side and </w:t>
      </w:r>
      <w:r w:rsidR="00955D8A">
        <w:t>Karl</w:t>
      </w:r>
      <w:r>
        <w:t xml:space="preserve"> to be starting on the right side.  If they come up in different lanes, click the </w:t>
      </w:r>
      <w:r>
        <w:rPr>
          <w:b/>
          <w:bCs/>
        </w:rPr>
        <w:t>Swap</w:t>
      </w:r>
      <w:r>
        <w:t xml:space="preserve"> </w:t>
      </w:r>
      <w:r w:rsidR="00955D8A">
        <w:t>checkbox</w:t>
      </w:r>
      <w:r>
        <w:t xml:space="preserve"> and they will be swapped in the window.  Before the start</w:t>
      </w:r>
      <w:r w:rsidR="00955D8A">
        <w:t>er</w:t>
      </w:r>
      <w:r>
        <w:t xml:space="preserve"> can start the round, you must click </w:t>
      </w:r>
      <w:r>
        <w:rPr>
          <w:b/>
          <w:bCs/>
        </w:rPr>
        <w:t>Stage</w:t>
      </w:r>
      <w:r>
        <w:t xml:space="preserve">.  This will send </w:t>
      </w:r>
      <w:r w:rsidR="00955D8A">
        <w:t xml:space="preserve">the dial in commands to the </w:t>
      </w:r>
      <w:proofErr w:type="spellStart"/>
      <w:proofErr w:type="gramStart"/>
      <w:r w:rsidR="00955D8A">
        <w:t>Pro</w:t>
      </w:r>
      <w:r>
        <w:t>Timer</w:t>
      </w:r>
      <w:proofErr w:type="spellEnd"/>
      <w:proofErr w:type="gramEnd"/>
      <w:r>
        <w:t xml:space="preserve"> laptop.  If the hardware approves, the </w:t>
      </w:r>
      <w:proofErr w:type="spellStart"/>
      <w:r>
        <w:t>dialins</w:t>
      </w:r>
      <w:proofErr w:type="spellEnd"/>
      <w:r>
        <w:t xml:space="preserve"> wi</w:t>
      </w:r>
      <w:r w:rsidR="00955D8A">
        <w:t xml:space="preserve">ll appear at the top of the </w:t>
      </w:r>
      <w:proofErr w:type="spellStart"/>
      <w:proofErr w:type="gramStart"/>
      <w:r w:rsidR="00955D8A">
        <w:t>Pro</w:t>
      </w:r>
      <w:r>
        <w:t>Timer</w:t>
      </w:r>
      <w:proofErr w:type="spellEnd"/>
      <w:proofErr w:type="gramEnd"/>
      <w:r>
        <w:t xml:space="preserve"> window.  If not, you can try clicking stage again to resend them.</w:t>
      </w:r>
    </w:p>
    <w:p w:rsidR="00E11C87" w:rsidRDefault="00E11C87" w:rsidP="00E11C87">
      <w:pPr>
        <w:pStyle w:val="Standard"/>
      </w:pPr>
    </w:p>
    <w:p w:rsidR="00E11C87" w:rsidRDefault="00E11C87" w:rsidP="00E11C87">
      <w:pPr>
        <w:pStyle w:val="Standard"/>
      </w:pPr>
      <w:r>
        <w:t xml:space="preserve">Once staged, the </w:t>
      </w:r>
      <w:r w:rsidR="00955D8A">
        <w:t>runs will have colored, labeled and numbers indicators</w:t>
      </w:r>
      <w:r>
        <w:t>.  Green</w:t>
      </w:r>
      <w:r w:rsidR="00955D8A">
        <w:t>/1</w:t>
      </w:r>
      <w:r>
        <w:t xml:space="preserve"> indicates where the next set of run data to be received will be put.  </w:t>
      </w:r>
      <w:r w:rsidR="00955D8A">
        <w:t>Purple/2</w:t>
      </w:r>
      <w:r>
        <w:t xml:space="preserve"> indicates the next location after that.  Once a run is entered, you will s</w:t>
      </w:r>
      <w:r w:rsidR="00955D8A">
        <w:t>ee the green box return to white and the purple</w:t>
      </w:r>
      <w:r>
        <w:t xml:space="preserve"> box turn to green.  If there were cones or a DNF called, the operators must manually enter those by selecting the appropriate value.  Not Staged and Red Light errors will automatica</w:t>
      </w:r>
      <w:r w:rsidR="00955D8A">
        <w:t>lly be entered once the driver passes</w:t>
      </w:r>
      <w:r>
        <w:t xml:space="preserve"> through the finish lights.  Once a round is over, the winner is automatically moved to the next round along</w:t>
      </w:r>
      <w:r w:rsidR="00955D8A">
        <w:t xml:space="preserve"> with their </w:t>
      </w:r>
      <w:proofErr w:type="spellStart"/>
      <w:r w:rsidR="00955D8A">
        <w:t>dialin</w:t>
      </w:r>
      <w:proofErr w:type="spellEnd"/>
      <w:r>
        <w:t xml:space="preserve">.  If the driver broke out, their new </w:t>
      </w:r>
      <w:proofErr w:type="spellStart"/>
      <w:r>
        <w:t>dialin</w:t>
      </w:r>
      <w:proofErr w:type="spellEnd"/>
      <w:r>
        <w:t xml:space="preserve"> is calculated and used in the next round.</w:t>
      </w:r>
    </w:p>
    <w:p w:rsidR="00225F70" w:rsidRDefault="00225F70" w:rsidP="00E11C87">
      <w:pPr>
        <w:pStyle w:val="Standard"/>
      </w:pPr>
    </w:p>
    <w:p w:rsidR="00225F70" w:rsidRDefault="00225F70" w:rsidP="00E11C87">
      <w:pPr>
        <w:pStyle w:val="Standard"/>
      </w:pPr>
      <w:r>
        <w:t>You can also stage the next set of competitors while the current set is finishing their second runs.  There colors will start out as Purple/2 and Red/3 as the next set of runs still belong to the running round.</w:t>
      </w:r>
    </w:p>
    <w:p w:rsidR="00225F70" w:rsidRDefault="00225F70" w:rsidP="00E11C87">
      <w:pPr>
        <w:pStyle w:val="Standard"/>
      </w:pPr>
    </w:p>
    <w:p w:rsidR="00225F70" w:rsidRDefault="00225F70" w:rsidP="00E11C87">
      <w:pPr>
        <w:pStyle w:val="Standard"/>
      </w:pPr>
      <w:r>
        <w:rPr>
          <w:noProof/>
          <w:lang w:eastAsia="en-US" w:bidi="ar-SA"/>
        </w:rPr>
        <w:lastRenderedPageBreak/>
        <w:drawing>
          <wp:anchor distT="0" distB="0" distL="114300" distR="114300" simplePos="0" relativeHeight="251664384" behindDoc="0" locked="0" layoutInCell="1" allowOverlap="1">
            <wp:simplePos x="723900" y="723900"/>
            <wp:positionH relativeFrom="column">
              <wp:align>center</wp:align>
            </wp:positionH>
            <wp:positionV relativeFrom="paragraph">
              <wp:posOffset>0</wp:posOffset>
            </wp:positionV>
            <wp:extent cx="4160869" cy="3026664"/>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3.PNG"/>
                    <pic:cNvPicPr/>
                  </pic:nvPicPr>
                  <pic:blipFill>
                    <a:blip r:embed="rId10">
                      <a:extLst>
                        <a:ext uri="{28A0092B-C50C-407E-A947-70E740481C1C}">
                          <a14:useLocalDpi xmlns:a14="http://schemas.microsoft.com/office/drawing/2010/main" val="0"/>
                        </a:ext>
                      </a:extLst>
                    </a:blip>
                    <a:stretch>
                      <a:fillRect/>
                    </a:stretch>
                  </pic:blipFill>
                  <pic:spPr>
                    <a:xfrm>
                      <a:off x="0" y="0"/>
                      <a:ext cx="4160869" cy="3026664"/>
                    </a:xfrm>
                    <a:prstGeom prst="rect">
                      <a:avLst/>
                    </a:prstGeom>
                  </pic:spPr>
                </pic:pic>
              </a:graphicData>
            </a:graphic>
            <wp14:sizeRelV relativeFrom="margin">
              <wp14:pctHeight>0</wp14:pctHeight>
            </wp14:sizeRelV>
          </wp:anchor>
        </w:drawing>
      </w:r>
    </w:p>
    <w:p w:rsidR="00E11C87" w:rsidRDefault="00E11C87" w:rsidP="00E11C87">
      <w:pPr>
        <w:pStyle w:val="Standard"/>
      </w:pPr>
    </w:p>
    <w:p w:rsidR="00E11C87" w:rsidRDefault="00E11C87" w:rsidP="00E11C87">
      <w:pPr>
        <w:pStyle w:val="Standard"/>
      </w:pPr>
      <w:r>
        <w:t>In special cases, there are some other options you can use:</w:t>
      </w:r>
    </w:p>
    <w:p w:rsidR="00E11C87" w:rsidRDefault="00E11C87" w:rsidP="00E11C87">
      <w:pPr>
        <w:pStyle w:val="Standard"/>
        <w:numPr>
          <w:ilvl w:val="0"/>
          <w:numId w:val="3"/>
        </w:numPr>
      </w:pPr>
      <w:r>
        <w:t xml:space="preserve">The </w:t>
      </w:r>
      <w:r>
        <w:rPr>
          <w:b/>
          <w:bCs/>
        </w:rPr>
        <w:t>Dial</w:t>
      </w:r>
      <w:r>
        <w:t xml:space="preserve"> button under each driver can be used to override the </w:t>
      </w:r>
      <w:proofErr w:type="spellStart"/>
      <w:r>
        <w:t>dialin</w:t>
      </w:r>
      <w:proofErr w:type="spellEnd"/>
      <w:r>
        <w:t xml:space="preserve"> for the driver in that round. This must be done before clicking stage.</w:t>
      </w:r>
    </w:p>
    <w:p w:rsidR="00E11C87" w:rsidRDefault="00E11C87" w:rsidP="00E11C87">
      <w:pPr>
        <w:pStyle w:val="Standard"/>
        <w:numPr>
          <w:ilvl w:val="0"/>
          <w:numId w:val="3"/>
        </w:numPr>
      </w:pPr>
      <w:r>
        <w:t xml:space="preserve">The </w:t>
      </w:r>
      <w:r>
        <w:rPr>
          <w:b/>
          <w:bCs/>
        </w:rPr>
        <w:t>Reset Round</w:t>
      </w:r>
      <w:r>
        <w:t xml:space="preserve"> button can be used to remove all run data from the round if something went wrong and it has to be restarted.</w:t>
      </w:r>
    </w:p>
    <w:p w:rsidR="00E11C87" w:rsidRDefault="00E11C87" w:rsidP="00E11C87">
      <w:pPr>
        <w:pStyle w:val="Standard"/>
        <w:numPr>
          <w:ilvl w:val="0"/>
          <w:numId w:val="3"/>
        </w:numPr>
      </w:pPr>
      <w:r>
        <w:t xml:space="preserve">If a driver doesn't show up for the round, clicking </w:t>
      </w:r>
      <w:proofErr w:type="spellStart"/>
      <w:r>
        <w:rPr>
          <w:b/>
          <w:bCs/>
        </w:rPr>
        <w:t>AutoWin</w:t>
      </w:r>
      <w:proofErr w:type="spellEnd"/>
      <w:r>
        <w:t xml:space="preserve"> under the driver that did show up will move them to the next round.</w:t>
      </w:r>
    </w:p>
    <w:p w:rsidR="00E11C87" w:rsidRDefault="00E11C87" w:rsidP="00E11C87">
      <w:pPr>
        <w:pStyle w:val="Standard"/>
        <w:numPr>
          <w:ilvl w:val="0"/>
          <w:numId w:val="3"/>
        </w:numPr>
      </w:pPr>
      <w:r>
        <w:t>Entering a raw time into one of the run time boxes lets you overwrite the time that came from the hardware or if no time arrived due to a network error.</w:t>
      </w:r>
    </w:p>
    <w:p w:rsidR="00225F70" w:rsidRDefault="00225F70" w:rsidP="00E11C87">
      <w:pPr>
        <w:pStyle w:val="Standard"/>
        <w:numPr>
          <w:ilvl w:val="0"/>
          <w:numId w:val="3"/>
        </w:numPr>
      </w:pPr>
      <w:r>
        <w:t>Clicking on of the run indicator buttons will b</w:t>
      </w:r>
      <w:r w:rsidR="002A3F2F">
        <w:t>ring up a dialog to let you change where the next runs will be placed.  Deactivate is the same as assigning the run nothing and progressing as normal.  Activate as next target will override current settings and make the selected run the next target.</w:t>
      </w:r>
    </w:p>
    <w:p w:rsidR="002A3F2F" w:rsidRDefault="002A3F2F" w:rsidP="002A3F2F">
      <w:pPr>
        <w:pStyle w:val="Standard"/>
      </w:pPr>
    </w:p>
    <w:p w:rsidR="002A3F2F" w:rsidRDefault="002A3F2F" w:rsidP="002A3F2F">
      <w:pPr>
        <w:pStyle w:val="Standard"/>
      </w:pPr>
      <w:r>
        <w:rPr>
          <w:noProof/>
          <w:lang w:eastAsia="en-US" w:bidi="ar-SA"/>
        </w:rPr>
        <w:drawing>
          <wp:anchor distT="0" distB="0" distL="114300" distR="114300" simplePos="0" relativeHeight="251665408" behindDoc="0" locked="0" layoutInCell="1" allowOverlap="1">
            <wp:simplePos x="723900" y="6429375"/>
            <wp:positionH relativeFrom="column">
              <wp:align>center</wp:align>
            </wp:positionH>
            <wp:positionV relativeFrom="paragraph">
              <wp:posOffset>0</wp:posOffset>
            </wp:positionV>
            <wp:extent cx="2551176" cy="187452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2.png"/>
                    <pic:cNvPicPr/>
                  </pic:nvPicPr>
                  <pic:blipFill>
                    <a:blip r:embed="rId11">
                      <a:extLst>
                        <a:ext uri="{28A0092B-C50C-407E-A947-70E740481C1C}">
                          <a14:useLocalDpi xmlns:a14="http://schemas.microsoft.com/office/drawing/2010/main" val="0"/>
                        </a:ext>
                      </a:extLst>
                    </a:blip>
                    <a:stretch>
                      <a:fillRect/>
                    </a:stretch>
                  </pic:blipFill>
                  <pic:spPr>
                    <a:xfrm>
                      <a:off x="0" y="0"/>
                      <a:ext cx="2551176" cy="1874520"/>
                    </a:xfrm>
                    <a:prstGeom prst="rect">
                      <a:avLst/>
                    </a:prstGeom>
                  </pic:spPr>
                </pic:pic>
              </a:graphicData>
            </a:graphic>
            <wp14:sizeRelH relativeFrom="margin">
              <wp14:pctWidth>0</wp14:pctWidth>
            </wp14:sizeRelH>
            <wp14:sizeRelV relativeFrom="margin">
              <wp14:pctHeight>0</wp14:pctHeight>
            </wp14:sizeRelV>
          </wp:anchor>
        </w:drawing>
      </w:r>
    </w:p>
    <w:p w:rsidR="00FA5460" w:rsidRDefault="00E11C87" w:rsidP="00FA5460">
      <w:pPr>
        <w:pStyle w:val="Heading2"/>
        <w:pageBreakBefore/>
      </w:pPr>
      <w:r>
        <w:lastRenderedPageBreak/>
        <w:t>Understanding the Display</w:t>
      </w:r>
    </w:p>
    <w:p w:rsidR="00FA5460" w:rsidRDefault="00FA5460" w:rsidP="00E11C87">
      <w:pPr>
        <w:pStyle w:val="Textbody"/>
      </w:pPr>
      <w:bookmarkStart w:id="0" w:name="_GoBack"/>
      <w:bookmarkEnd w:id="0"/>
      <w:r>
        <w:rPr>
          <w:noProof/>
          <w:lang w:eastAsia="en-US" w:bidi="ar-SA"/>
        </w:rPr>
        <w:drawing>
          <wp:anchor distT="0" distB="0" distL="114300" distR="114300" simplePos="0" relativeHeight="251661312" behindDoc="0" locked="0" layoutInCell="1" allowOverlap="1" wp14:anchorId="11BCEDB9" wp14:editId="17F8980B">
            <wp:simplePos x="0" y="0"/>
            <wp:positionH relativeFrom="column">
              <wp:align>center</wp:align>
            </wp:positionH>
            <wp:positionV relativeFrom="paragraph">
              <wp:posOffset>91440</wp:posOffset>
            </wp:positionV>
            <wp:extent cx="5888736" cy="5157216"/>
            <wp:effectExtent l="0" t="0" r="0" b="5715"/>
            <wp:wrapTopAndBottom/>
            <wp:docPr id="5" name="graphic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88736" cy="5157216"/>
                    </a:xfrm>
                    <a:prstGeom prst="rect">
                      <a:avLst/>
                    </a:prstGeom>
                  </pic:spPr>
                </pic:pic>
              </a:graphicData>
            </a:graphic>
            <wp14:sizeRelH relativeFrom="margin">
              <wp14:pctWidth>0</wp14:pctWidth>
            </wp14:sizeRelH>
            <wp14:sizeRelV relativeFrom="margin">
              <wp14:pctHeight>0</wp14:pctHeight>
            </wp14:sizeRelV>
          </wp:anchor>
        </w:drawing>
      </w:r>
    </w:p>
    <w:p w:rsidR="00E11C87" w:rsidRDefault="00FA5460" w:rsidP="00E11C87">
      <w:pPr>
        <w:pStyle w:val="Textbody"/>
      </w:pPr>
      <w:r>
        <w:t xml:space="preserve">For </w:t>
      </w:r>
      <w:r w:rsidR="00E11C87">
        <w:t>the announcer, they are most concerned with the active round window.  The main window will contain the entire challenge tree but the results appear in each round window.  Initially, the only useful data will be the orange box.  As the first half of the round ends, the top half of the results become available.  After the second round ends, all the results will be available.</w:t>
      </w:r>
    </w:p>
    <w:p w:rsidR="00E11C87" w:rsidRDefault="00E11C87" w:rsidP="00E11C87">
      <w:pPr>
        <w:pStyle w:val="Textbody"/>
        <w:numPr>
          <w:ilvl w:val="0"/>
          <w:numId w:val="4"/>
        </w:numPr>
      </w:pPr>
      <w:r>
        <w:t xml:space="preserve">Orange box is the drivers name and </w:t>
      </w:r>
      <w:proofErr w:type="spellStart"/>
      <w:r>
        <w:t>dialin</w:t>
      </w:r>
      <w:proofErr w:type="spellEnd"/>
    </w:p>
    <w:p w:rsidR="00E11C87" w:rsidRDefault="00E11C87" w:rsidP="00E11C87">
      <w:pPr>
        <w:pStyle w:val="Textbody"/>
        <w:numPr>
          <w:ilvl w:val="0"/>
          <w:numId w:val="4"/>
        </w:numPr>
      </w:pPr>
      <w:r>
        <w:t xml:space="preserve">Red box is the difference from their </w:t>
      </w:r>
      <w:proofErr w:type="spellStart"/>
      <w:r>
        <w:t>dialin</w:t>
      </w:r>
      <w:proofErr w:type="spellEnd"/>
      <w:r>
        <w:t xml:space="preserve"> for the individual run, includes cone penalty</w:t>
      </w:r>
    </w:p>
    <w:p w:rsidR="00E11C87" w:rsidRDefault="00E11C87" w:rsidP="00E11C87">
      <w:pPr>
        <w:pStyle w:val="Textbody"/>
        <w:numPr>
          <w:ilvl w:val="0"/>
          <w:numId w:val="4"/>
        </w:numPr>
      </w:pPr>
      <w:r>
        <w:t>Blue boxes are the results of one half of a round, value in parenthesis is without cones</w:t>
      </w:r>
    </w:p>
    <w:p w:rsidR="00E11C87" w:rsidRDefault="00E11C87" w:rsidP="00E11C87">
      <w:pPr>
        <w:pStyle w:val="Textbody"/>
        <w:numPr>
          <w:ilvl w:val="0"/>
          <w:numId w:val="4"/>
        </w:numPr>
      </w:pPr>
      <w:r>
        <w:t xml:space="preserve">Green box is the final result of the entire round, this field will also indicate a breakout and new </w:t>
      </w:r>
      <w:proofErr w:type="spellStart"/>
      <w:r>
        <w:t>dialin</w:t>
      </w:r>
      <w:proofErr w:type="spellEnd"/>
    </w:p>
    <w:p w:rsidR="001370E2" w:rsidRDefault="00FA5460"/>
    <w:sectPr w:rsidR="001370E2">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C6B72"/>
    <w:multiLevelType w:val="multilevel"/>
    <w:tmpl w:val="90E87D7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2881B77"/>
    <w:multiLevelType w:val="hybridMultilevel"/>
    <w:tmpl w:val="AEDC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630DD5"/>
    <w:multiLevelType w:val="hybridMultilevel"/>
    <w:tmpl w:val="C22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83139E"/>
    <w:multiLevelType w:val="multilevel"/>
    <w:tmpl w:val="70C47C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87"/>
    <w:rsid w:val="00106870"/>
    <w:rsid w:val="00225F70"/>
    <w:rsid w:val="002A3F2F"/>
    <w:rsid w:val="00955D8A"/>
    <w:rsid w:val="00CE74AE"/>
    <w:rsid w:val="00D70672"/>
    <w:rsid w:val="00E11C87"/>
    <w:rsid w:val="00FA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Textbody"/>
    <w:link w:val="Heading2Char"/>
    <w:rsid w:val="00E11C87"/>
    <w:pPr>
      <w:keepNext/>
      <w:widowControl w:val="0"/>
      <w:suppressAutoHyphens/>
      <w:autoSpaceDN w:val="0"/>
      <w:spacing w:before="240" w:after="120" w:line="240" w:lineRule="auto"/>
      <w:textAlignment w:val="baseline"/>
      <w:outlineLvl w:val="1"/>
    </w:pPr>
    <w:rPr>
      <w:rFonts w:ascii="Arial" w:eastAsia="SimSun" w:hAnsi="Arial" w:cs="Mangal"/>
      <w:b/>
      <w:bCs/>
      <w:i/>
      <w:i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11C87"/>
    <w:rPr>
      <w:rFonts w:ascii="Arial" w:eastAsia="SimSun" w:hAnsi="Arial" w:cs="Mangal"/>
      <w:b/>
      <w:bCs/>
      <w:i/>
      <w:iCs/>
      <w:kern w:val="3"/>
      <w:sz w:val="28"/>
      <w:szCs w:val="28"/>
      <w:lang w:eastAsia="zh-CN" w:bidi="hi-IN"/>
    </w:rPr>
  </w:style>
  <w:style w:type="paragraph" w:customStyle="1" w:styleId="Standard">
    <w:name w:val="Standard"/>
    <w:rsid w:val="00E11C8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E11C87"/>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Textbody"/>
    <w:link w:val="Heading2Char"/>
    <w:rsid w:val="00E11C87"/>
    <w:pPr>
      <w:keepNext/>
      <w:widowControl w:val="0"/>
      <w:suppressAutoHyphens/>
      <w:autoSpaceDN w:val="0"/>
      <w:spacing w:before="240" w:after="120" w:line="240" w:lineRule="auto"/>
      <w:textAlignment w:val="baseline"/>
      <w:outlineLvl w:val="1"/>
    </w:pPr>
    <w:rPr>
      <w:rFonts w:ascii="Arial" w:eastAsia="SimSun" w:hAnsi="Arial" w:cs="Mangal"/>
      <w:b/>
      <w:bCs/>
      <w:i/>
      <w:i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11C87"/>
    <w:rPr>
      <w:rFonts w:ascii="Arial" w:eastAsia="SimSun" w:hAnsi="Arial" w:cs="Mangal"/>
      <w:b/>
      <w:bCs/>
      <w:i/>
      <w:iCs/>
      <w:kern w:val="3"/>
      <w:sz w:val="28"/>
      <w:szCs w:val="28"/>
      <w:lang w:eastAsia="zh-CN" w:bidi="hi-IN"/>
    </w:rPr>
  </w:style>
  <w:style w:type="paragraph" w:customStyle="1" w:styleId="Standard">
    <w:name w:val="Standard"/>
    <w:rsid w:val="00E11C8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E11C87"/>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bwilson</dc:creator>
  <cp:lastModifiedBy>bwilson</cp:lastModifiedBy>
  <cp:revision>4</cp:revision>
  <dcterms:created xsi:type="dcterms:W3CDTF">2014-09-12T02:12:00Z</dcterms:created>
  <dcterms:modified xsi:type="dcterms:W3CDTF">2014-09-12T18:00:00Z</dcterms:modified>
</cp:coreProperties>
</file>