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282FF80C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606E1C5F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Kunal is not there on Friday, create a draft email – send to </w:t>
      </w:r>
      <w:proofErr w:type="spellStart"/>
      <w:r>
        <w:rPr>
          <w:rFonts w:ascii="Helvetica" w:hAnsi="Helvetica" w:cs="Helvetica"/>
        </w:rPr>
        <w:t>Vish</w:t>
      </w:r>
      <w:proofErr w:type="spellEnd"/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Bring </w:t>
      </w:r>
      <w:proofErr w:type="spellStart"/>
      <w:r>
        <w:rPr>
          <w:rFonts w:ascii="Helvetica" w:hAnsi="Helvetica" w:cs="Helvetica"/>
        </w:rPr>
        <w:t>Macbook</w:t>
      </w:r>
      <w:proofErr w:type="spellEnd"/>
      <w:r>
        <w:rPr>
          <w:rFonts w:ascii="Helvetica" w:hAnsi="Helvetica" w:cs="Helvetica"/>
        </w:rPr>
        <w:t xml:space="preserve">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  <w:bookmarkStart w:id="0" w:name="_GoBack"/>
      <w:bookmarkEnd w:id="0"/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Ask </w:t>
      </w:r>
      <w:proofErr w:type="spellStart"/>
      <w:r w:rsidRPr="00536FB2">
        <w:rPr>
          <w:rFonts w:ascii="Helvetica" w:hAnsi="Helvetica" w:cs="Helvetica"/>
          <w:highlight w:val="green"/>
        </w:rPr>
        <w:t>Vish</w:t>
      </w:r>
      <w:proofErr w:type="spellEnd"/>
      <w:r w:rsidRPr="00536FB2">
        <w:rPr>
          <w:rFonts w:ascii="Helvetica" w:hAnsi="Helvetica" w:cs="Helvetica"/>
          <w:highlight w:val="green"/>
        </w:rPr>
        <w:t xml:space="preserve">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 (leave time series alone for now, fake symptoms)</w:t>
      </w:r>
      <w:r w:rsidR="00536FB2">
        <w:rPr>
          <w:rFonts w:ascii="Helvetica" w:hAnsi="Helvetica" w:cs="Helvetica"/>
        </w:rPr>
        <w:t xml:space="preserve"> WIP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Change logo (Weibel lab logo – ask </w:t>
      </w:r>
      <w:proofErr w:type="spellStart"/>
      <w:r w:rsidRPr="00536FB2">
        <w:rPr>
          <w:rFonts w:ascii="Helvetica" w:hAnsi="Helvetica" w:cs="Helvetica"/>
          <w:highlight w:val="green"/>
        </w:rPr>
        <w:t>Vish</w:t>
      </w:r>
      <w:proofErr w:type="spellEnd"/>
      <w:r w:rsidRPr="00536FB2">
        <w:rPr>
          <w:rFonts w:ascii="Helvetica" w:hAnsi="Helvetica" w:cs="Helvetica"/>
          <w:highlight w:val="green"/>
        </w:rPr>
        <w:t>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 xml:space="preserve">Place X, Y, Z vector axes next to video on </w:t>
      </w:r>
      <w:proofErr w:type="spellStart"/>
      <w:r w:rsidRPr="00536FB2">
        <w:rPr>
          <w:rFonts w:ascii="Helvetica" w:hAnsi="Helvetica" w:cs="Helvetica"/>
          <w:highlight w:val="green"/>
        </w:rPr>
        <w:t>UbiStroke</w:t>
      </w:r>
      <w:proofErr w:type="spellEnd"/>
      <w:r w:rsidRPr="00536FB2">
        <w:rPr>
          <w:rFonts w:ascii="Helvetica" w:hAnsi="Helvetica" w:cs="Helvetica"/>
          <w:highlight w:val="green"/>
        </w:rPr>
        <w:t xml:space="preserve">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>Some online converters already exist,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</w:t>
      </w:r>
      <w:r w:rsidRPr="00E34BC5">
        <w:rPr>
          <w:rFonts w:ascii="Helvetica" w:hAnsi="Helvetica" w:cs="Helvetica"/>
        </w:rPr>
        <w:lastRenderedPageBreak/>
        <w:t>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D1700"/>
    <w:rsid w:val="000E5DC1"/>
    <w:rsid w:val="00116DE3"/>
    <w:rsid w:val="00143716"/>
    <w:rsid w:val="00145B0F"/>
    <w:rsid w:val="0016499B"/>
    <w:rsid w:val="00170EA7"/>
    <w:rsid w:val="0019200E"/>
    <w:rsid w:val="002411DA"/>
    <w:rsid w:val="002633F9"/>
    <w:rsid w:val="00271288"/>
    <w:rsid w:val="00277F06"/>
    <w:rsid w:val="002A0F71"/>
    <w:rsid w:val="002D3595"/>
    <w:rsid w:val="003E0683"/>
    <w:rsid w:val="003E491A"/>
    <w:rsid w:val="00410D26"/>
    <w:rsid w:val="0044318B"/>
    <w:rsid w:val="00492719"/>
    <w:rsid w:val="004E0FF1"/>
    <w:rsid w:val="00536FB2"/>
    <w:rsid w:val="0056332E"/>
    <w:rsid w:val="005C630F"/>
    <w:rsid w:val="006139A5"/>
    <w:rsid w:val="0061636D"/>
    <w:rsid w:val="00657147"/>
    <w:rsid w:val="00657EEE"/>
    <w:rsid w:val="00682520"/>
    <w:rsid w:val="006848F0"/>
    <w:rsid w:val="007B4D94"/>
    <w:rsid w:val="007F34E3"/>
    <w:rsid w:val="007F5927"/>
    <w:rsid w:val="0081488D"/>
    <w:rsid w:val="00893A97"/>
    <w:rsid w:val="008B4979"/>
    <w:rsid w:val="008D5046"/>
    <w:rsid w:val="009663B8"/>
    <w:rsid w:val="00A3793C"/>
    <w:rsid w:val="00AA1C8D"/>
    <w:rsid w:val="00AD772B"/>
    <w:rsid w:val="00AF40AC"/>
    <w:rsid w:val="00B04ECE"/>
    <w:rsid w:val="00BF6755"/>
    <w:rsid w:val="00C84E87"/>
    <w:rsid w:val="00CD252E"/>
    <w:rsid w:val="00CE350E"/>
    <w:rsid w:val="00CE67F7"/>
    <w:rsid w:val="00D500F8"/>
    <w:rsid w:val="00DA6015"/>
    <w:rsid w:val="00DF22EC"/>
    <w:rsid w:val="00E34BC5"/>
    <w:rsid w:val="00E80DD9"/>
    <w:rsid w:val="00F06BEA"/>
    <w:rsid w:val="00F169E5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9197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16</cp:revision>
  <dcterms:created xsi:type="dcterms:W3CDTF">2019-04-15T22:10:00Z</dcterms:created>
  <dcterms:modified xsi:type="dcterms:W3CDTF">2019-06-03T19:28:00Z</dcterms:modified>
</cp:coreProperties>
</file>