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000"/>
        <w:jc w:val="center"/>
      </w:pPr>
      <w:r>
        <w:rPr>
          <w:b/>
          <w:bCs/>
          <w:color w:val="5A7A4A"/>
          <w:sz w:val="56"/>
          <w:szCs w:val="56"/>
        </w:rPr>
        <w:t xml:space="preserve">Il Mio Giardino</w:t>
      </w:r>
    </w:p>
    <w:p>
      <w:pPr>
        <w:spacing w:after="240"/>
        <w:jc w:val="center"/>
      </w:pPr>
      <w:r>
        <w:rPr>
          <w:color w:val="555555"/>
          <w:sz w:val="32"/>
          <w:szCs w:val="32"/>
        </w:rPr>
        <w:t xml:space="preserve">Manuale Utente &amp; Documentazione Tecnica</w:t>
      </w:r>
    </w:p>
    <w:p>
      <w:pPr>
        <w:spacing w:after="1200"/>
        <w:jc w:val="center"/>
      </w:pPr>
      <w:r>
        <w:rPr>
          <w:i/>
          <w:iCs/>
          <w:color w:val="777777"/>
          <w:sz w:val="22"/>
          <w:szCs w:val="22"/>
        </w:rPr>
        <w:t xml:space="preserve">Dashboard self-hosted per la gestione di un giardino domestico</w:t>
      </w:r>
    </w:p>
    <w:p>
      <w:pPr>
        <w:spacing w:after="80"/>
        <w:jc w:val="center"/>
      </w:pPr>
      <w:r>
        <w:rPr>
          <w:sz w:val="22"/>
          <w:szCs w:val="22"/>
        </w:rPr>
        <w:t xml:space="preserve">Versione 2 · Maggio 2026</w:t>
      </w:r>
    </w:p>
    <w:p>
      <w:pPr>
        <w:spacing w:after="240"/>
        <w:jc w:val="center"/>
      </w:pPr>
      <w:r>
        <w:rPr>
          <w:i/>
          <w:iCs/>
          <w:color w:val="888888"/>
          <w:sz w:val="18"/>
          <w:szCs w:val="18"/>
        </w:rPr>
        <w:t xml:space="preserve">Aggiornato con catalogo esteso 263 piante, autocompletamento, dashboard unificata</w:t>
      </w:r>
    </w:p>
    <w:p>
      <w:pPr>
        <w:pStyle w:val="Heading1"/>
        <w:pageBreakBefore/>
      </w:pPr>
      <w:r>
        <w:t xml:space="preserve">Parte I — Introduzione</w:t>
      </w:r>
    </w:p>
    <w:p>
      <w:pPr>
        <w:pStyle w:val="Heading2"/>
      </w:pPr>
      <w:r>
        <w:t xml:space="preserve">Cos'è Il Mio Giardino</w:t>
      </w:r>
    </w:p>
    <w:p>
      <w:pPr>
        <w:spacing w:after="120" w:line="300"/>
        <w:jc w:val="both"/>
      </w:pPr>
      <w:r>
        <w:t xml:space="preserve">Il Mio Giardino è una dashboard web self-hosted per la gestione di un giardino domestico privato. Serve a tenere traccia delle piante che si possiedono, pianificare annaffiature e concimazioni, monitorare i sensori ambientali di una stazione meteo Ecowitt, e calcolare con precisione le quantità di acqua e fertilizzante per ogni vaso.</w:t>
      </w:r>
    </w:p>
    <w:p>
      <w:pPr>
        <w:spacing w:after="120" w:line="300"/>
        <w:jc w:val="both"/>
      </w:pPr>
      <w:r>
        <w:t xml:space="preserve">Il database delle piante è gestito interamente nel database SQLite locale: l'utente crea le proprie piante personalizzate attraverso un form dedicato, con un sistema di autocompletamento che attinge a un catalogo di 263 specie pre-configurate (mediterranee, tropicali, bonsai, succulente, alberi, conifere, aromatiche, fiorite). Il catalogo serve solo da suggerimento: tutte le piante che effettivamente compaiono nell'app sono quelle che l'utente ha esplicitamente creato.</w:t>
      </w:r>
    </w:p>
    <w:p>
      <w:pPr>
        <w:spacing w:after="120" w:line="300"/>
        <w:jc w:val="both"/>
      </w:pPr>
      <w:r>
        <w:t xml:space="preserve">Il progetto non è un prodotto commerciale né un'applicazione generalista per giardinaggio. È pensato per girare su un Raspberry Pi domestico o su un dispositivo Android via Termux, con accesso da telefono e tablet attraverso la LAN domestica o una VPN privata come Tailscale. Non c'è autenticazione multi-utente, non c'è cloud, non c'è registrazione: tutti i dati vivono in un singolo file SQLite locale.</w:t>
      </w:r>
    </w:p>
    <w:p>
      <w:pPr>
        <w:spacing w:after="120" w:line="300"/>
        <w:jc w:val="both"/>
      </w:pPr>
      <w:r>
        <w:t xml:space="preserve">Questo manuale ha due obiettivi distinti, riflessi nella sua struttura. La Parte II è una guida d'uso completa per chi userà la dashboard giorno per giorno. La Parte III è una documentazione tecnica per chi vuole capire come è fatta dentro, magari per modificarla, estenderla o adattarla al proprio scenario.</w:t>
      </w:r>
    </w:p>
    <w:p>
      <w:pPr>
        <w:pStyle w:val="Heading2"/>
      </w:pPr>
      <w:r>
        <w:t xml:space="preserve">Filosofia progettuale</w:t>
      </w:r>
    </w:p>
    <w:p>
      <w:pPr>
        <w:spacing w:after="120" w:line="300"/>
        <w:jc w:val="both"/>
      </w:pPr>
      <w:r>
        <w:t xml:space="preserve">Tre principi guidano il progetto.</w:t>
      </w:r>
    </w:p>
    <w:p>
      <w:pPr>
        <w:spacing w:after="120" w:line="300"/>
        <w:jc w:val="both"/>
      </w:pPr>
      <w:r>
        <w:rPr>
          <w:b w:val="false"/>
          <w:bCs w:val="false"/>
        </w:rPr>
        <w:t xml:space="preserve">Il primo è </w:t>
      </w:r>
      <w:r>
        <w:rPr>
          <w:b/>
          <w:bCs/>
        </w:rPr>
        <w:t xml:space="preserve">zero dipendenze runtime</w:t>
      </w:r>
      <w:r>
        <w:t xml:space="preserve">: il backend è scritto interamente in Python standard library, senza Flask, FastAPI, SQLAlchemy o altro. Il frontend è un singolo file HTML statico con CSS e JavaScript inline, senza React, Vue, build step. L'intera applicazione si avvia con </w:t>
      </w:r>
      <w:r>
        <w:rPr>
          <w:rFonts w:ascii="Courier New" w:cs="Courier New" w:eastAsia="Courier New" w:hAnsi="Courier New"/>
          <w:sz w:val="20"/>
          <w:szCs w:val="20"/>
        </w:rPr>
        <w:t xml:space="preserve">python3 server.py</w:t>
      </w:r>
      <w:r>
        <w:t xml:space="preserve"> e funziona ovunque ci sia un Python 3.6 o superiore.</w:t>
      </w:r>
    </w:p>
    <w:p>
      <w:pPr>
        <w:spacing w:after="120" w:line="300"/>
        <w:jc w:val="both"/>
      </w:pPr>
      <w:r>
        <w:rPr>
          <w:b w:val="false"/>
          <w:bCs w:val="false"/>
        </w:rPr>
        <w:t xml:space="preserve">Il secondo principio è </w:t>
      </w:r>
      <w:r>
        <w:rPr>
          <w:b/>
          <w:bCs/>
        </w:rPr>
        <w:t xml:space="preserve">località dei dati</w:t>
      </w:r>
      <w:r>
        <w:t xml:space="preserve">: niente cloud, niente account, niente sincronizzazione esterna. Le credenziali Ecowitt restano in un file di configurazione locale, il database è un file SQLite sul disco. Se si vuole accesso remoto si usa una VPN privata (Tailscale) o un tunnel autenticato (Cloudflare Tunnel).</w:t>
      </w:r>
    </w:p>
    <w:p>
      <w:pPr>
        <w:spacing w:after="120" w:line="300"/>
        <w:jc w:val="both"/>
      </w:pPr>
      <w:r>
        <w:rPr>
          <w:b w:val="false"/>
          <w:bCs w:val="false"/>
        </w:rPr>
        <w:t xml:space="preserve">Il terzo principio è </w:t>
      </w:r>
      <w:r>
        <w:rPr>
          <w:b/>
          <w:bCs/>
        </w:rPr>
        <w:t xml:space="preserve">precisione fisica dove conta</w:t>
      </w:r>
      <w:r>
        <w:t xml:space="preserve">: il calcolo delle dosi di acqua e fertilizzante non usa approssimazioni del tipo "un bicchiere a settimana". Usa la WHC reale del substrato, il volume effettivo del vaso, fattori di correzione per materiale (terracotta vs plastica e altri 10 materiali distinti), pianta (succulente vs tropicali), e — quando configurato — la formula FAO-56 Penman-Monteith con dati meteo live dalla stazione Ecowitt e previsioni Open-Meteo.</w:t>
      </w:r>
    </w:p>
    <w:p>
      <w:pPr>
        <w:pStyle w:val="Heading2"/>
      </w:pPr>
      <w:r>
        <w:t xml:space="preserve">Cosa è cambiato dalla versione prototipo</w:t>
      </w:r>
    </w:p>
    <w:p>
      <w:pPr>
        <w:spacing w:after="120" w:line="300"/>
        <w:jc w:val="both"/>
      </w:pPr>
      <w:r>
        <w:t xml:space="preserve">Questa è la seconda edizione del manuale, e riflette l'evoluzione consistente che il progetto ha avuto nel corso degli ultimi mesi. Le modifiche più importanti rispetto alla prima versione sono le seguenti.</w:t>
      </w:r>
    </w:p>
    <w:p>
      <w:pPr>
        <w:pStyle w:val="ListParagraph"/>
        <w:numPr>
          <w:ilvl w:val="0"/>
          <w:numId w:val="2"/>
        </w:numPr>
        <w:spacing w:after="80"/>
      </w:pPr>
      <w:r>
        <w:rPr>
          <w:b/>
          <w:bCs/>
        </w:rPr>
        <w:t xml:space="preserve">Catalogo piante esteso a 263 specie. </w:t>
      </w:r>
      <w:r>
        <w:t xml:space="preserve">La prima versione aveva 26 piante hardcoded nel file HTML. Adesso le 26 originali sono diventate record di database modificabili, ed esiste un catalogo separato di 263 specie pre-configurate che alimenta un sistema di autocompletamento del nome quando si crea una nuova pianta.</w:t>
      </w:r>
    </w:p>
    <w:p>
      <w:pPr>
        <w:pStyle w:val="ListParagraph"/>
        <w:numPr>
          <w:ilvl w:val="0"/>
          <w:numId w:val="2"/>
        </w:numPr>
        <w:spacing w:after="80"/>
      </w:pPr>
      <w:r>
        <w:rPr>
          <w:b/>
          <w:bCs/>
        </w:rPr>
        <w:t xml:space="preserve">Riorganizzazione delle sezioni. </w:t>
      </w:r>
      <w:r>
        <w:t xml:space="preserve">Le otto sezioni originali (Schede, Mensile, Giorni, Diario, Acqua, Vasi, Meteo, Parametri) sono diventate sette: aggiunta della Dashboard come homepage, Schede ora si chiama Piante, Mensile e Giorni si sono fuse in Pianificazione, Acqua si chiama Calcolatori, Meteo è confluita nella Dashboard.</w:t>
      </w:r>
    </w:p>
    <w:p>
      <w:pPr>
        <w:pStyle w:val="ListParagraph"/>
        <w:numPr>
          <w:ilvl w:val="0"/>
          <w:numId w:val="2"/>
        </w:numPr>
        <w:spacing w:after="80"/>
      </w:pPr>
      <w:r>
        <w:rPr>
          <w:b/>
          <w:bCs/>
        </w:rPr>
        <w:t xml:space="preserve">Dashboard come homepage. </w:t>
      </w:r>
      <w:r>
        <w:t xml:space="preserve">All'avvio dell'app si entra direttamente sulla Dashboard, che mostra in un'unica vista lo stato meteo, lo stato dei sensori, le allerte attive e le attività imminenti del calendario per i prossimi 7 giorni.</w:t>
      </w:r>
    </w:p>
    <w:p>
      <w:pPr>
        <w:pStyle w:val="ListParagraph"/>
        <w:numPr>
          <w:ilvl w:val="0"/>
          <w:numId w:val="2"/>
        </w:numPr>
        <w:spacing w:after="80"/>
      </w:pPr>
      <w:r>
        <w:rPr>
          <w:b/>
          <w:bCs/>
        </w:rPr>
        <w:t xml:space="preserve">Calcolatore fertirrigazione corretto. </w:t>
      </w:r>
      <w:r>
        <w:t xml:space="preserve">La formula della prima versione usava un fattore semplice del 30% sul volume del vaso. La formula attuale è basata su WHC × fattore pianta × 70% di riduzione per fertirrigazione, che è agronomicamente corretto e produce risultati coerenti con la letteratura sulla concimazione liquida.</w:t>
      </w:r>
    </w:p>
    <w:p>
      <w:pPr>
        <w:pStyle w:val="ListParagraph"/>
        <w:numPr>
          <w:ilvl w:val="0"/>
          <w:numId w:val="2"/>
        </w:numPr>
        <w:spacing w:after="80"/>
      </w:pPr>
      <w:r>
        <w:rPr>
          <w:b/>
          <w:bCs/>
        </w:rPr>
        <w:t xml:space="preserve">12 materiali vaso. </w:t>
      </w:r>
      <w:r>
        <w:t xml:space="preserve">Dalla v1 a v2 si è passati da 4 materiali generici (plastica, ceramica, terracotta, bonsai) a 12 materiali specifici con fattori agronomici differenziati: plastica liscia, plastica con fori laterali, ceramica smaltata, ceramica grezza, terracotta normale, terracotta antica, vasi tecnici per bonsai, vetro, legno, cemento/pietra, fibra di cocco, geotessile.</w:t>
      </w:r>
    </w:p>
    <w:p>
      <w:pPr>
        <w:pStyle w:val="ListParagraph"/>
        <w:numPr>
          <w:ilvl w:val="0"/>
          <w:numId w:val="2"/>
        </w:numPr>
        <w:spacing w:after="80"/>
      </w:pPr>
      <w:r>
        <w:rPr>
          <w:b/>
          <w:bCs/>
        </w:rPr>
        <w:t xml:space="preserve">HTTPS opzionale. </w:t>
      </w:r>
      <w:r>
        <w:t xml:space="preserve">Il server può essere avviato in modalità HTTPS fornendo certificati cert.pem e key.pem accanto al server.py. Utile per configurazioni su Tailscale dove si vuole HTTPS end-to-end.</w:t>
      </w:r>
    </w:p>
    <w:p>
      <w:pPr>
        <w:pStyle w:val="ListParagraph"/>
        <w:numPr>
          <w:ilvl w:val="0"/>
          <w:numId w:val="2"/>
        </w:numPr>
        <w:spacing w:after="80"/>
      </w:pPr>
      <w:r>
        <w:rPr>
          <w:b/>
          <w:bCs/>
        </w:rPr>
        <w:t xml:space="preserve">Backend multi-thread. </w:t>
      </w:r>
      <w:r>
        <w:t xml:space="preserve">Il server è passato da http.server.HTTPServer a ThreadingHTTPServer, risolvendo i blocchi che si verificavano quando una richiesta meteo lenta bloccava le altre richieste in arrivo da altri device della LAN.</w:t>
      </w:r>
    </w:p>
    <w:p>
      <w:pPr>
        <w:pStyle w:val="ListParagraph"/>
        <w:numPr>
          <w:ilvl w:val="0"/>
          <w:numId w:val="2"/>
        </w:numPr>
        <w:spacing w:after="80"/>
      </w:pPr>
      <w:r>
        <w:rPr>
          <w:b/>
          <w:bCs/>
        </w:rPr>
        <w:t xml:space="preserve">Trattamenti curativi automatici. </w:t>
      </w:r>
      <w:r>
        <w:t xml:space="preserve">Quando si registra una malattia o un parassita su un vaso, il sistema genera automaticamente un protocollo di cura nel calendario, con prodotti, dosi e intervalli specifici per quella malattia.</w:t>
      </w:r>
    </w:p>
    <w:p>
      <w:pPr>
        <w:pStyle w:val="Heading2"/>
      </w:pPr>
      <w:r>
        <w:t xml:space="preserve">Lo stato del prototipo</w:t>
      </w:r>
    </w:p>
    <w:p>
      <w:pPr>
        <w:spacing w:after="120" w:line="300"/>
        <w:jc w:val="both"/>
      </w:pPr>
      <w:r>
        <w:t xml:space="preserve">Al momento della stesura di questa seconda versione del manuale, la dashboard è funzionalmente completa e stabile. Ha attraversato diverse iterazioni di refactoring, ma porta ancora con sé alcuni segni della sua natura prototipale.</w:t>
      </w:r>
    </w:p>
    <w:p>
      <w:pPr>
        <w:spacing w:after="120" w:line="300"/>
        <w:jc w:val="both"/>
      </w:pPr>
      <w:r>
        <w:t xml:space="preserve">Sul lato positivo, le funzionalità presenti sono quelle realmente necessarie. Ogni feature è stata aggiunta perché serviva davvero, non perché era "nice to have". Le formule di calcolo sono state validate contro l'esperienza diretta di anni di gestione di un giardino vero, e i bug fastidiosi più importanti (fertirrigazione, formula sensori v3, race condition Dashboard) sono stati risolti.</w:t>
      </w:r>
    </w:p>
    <w:p>
      <w:pPr>
        <w:spacing w:after="120" w:line="300"/>
        <w:jc w:val="both"/>
      </w:pPr>
      <w:r>
        <w:t xml:space="preserve">Sul lato meno positivo, l'architettura porta i compromessi tipici di un prototipo: un singolo file HTML di circa 9000 righe, variabili globali sparse, alcuni pattern duplicati in più sezioni, accessibilità non implementata, mancanza di test automatici. Il manuale tecnico (Parte III) è onesto su questi limiti e segnala dove e perché si è scelto un compromesso.</w:t>
      </w:r>
    </w:p>
    <w:p>
      <w:pPr>
        <w:spacing w:after="120" w:line="300"/>
        <w:jc w:val="both"/>
      </w:pPr>
      <w:r>
        <w:t xml:space="preserve">Per chi volesse riprendere il progetto in futuro: la struttura è pulita abbastanza da modificarci sopra senza paura, ma non è progettata per scalare oltre il singolo utente domestico.</w:t>
      </w:r>
    </w:p>
    <w:p>
      <w:pPr>
        <w:pStyle w:val="Heading1"/>
        <w:pageBreakBefore/>
      </w:pPr>
      <w:r>
        <w:t xml:space="preserve">Parte II — Manuale utente</w:t>
      </w:r>
    </w:p>
    <w:p>
      <w:pPr>
        <w:pStyle w:val="Heading2"/>
      </w:pPr>
      <w:r>
        <w:t xml:space="preserve">Avvio della dashboard</w:t>
      </w:r>
    </w:p>
    <w:p>
      <w:pPr>
        <w:spacing w:after="120" w:line="300"/>
        <w:jc w:val="both"/>
      </w:pPr>
      <w:r>
        <w:t xml:space="preserve">La dashboard si avvia da terminale con il comando </w:t>
      </w:r>
      <w:r>
        <w:rPr>
          <w:rFonts w:ascii="Courier New" w:cs="Courier New" w:eastAsia="Courier New" w:hAnsi="Courier New"/>
          <w:sz w:val="20"/>
          <w:szCs w:val="20"/>
        </w:rPr>
        <w:t xml:space="preserve">python3 server.py</w:t>
      </w:r>
      <w:r>
        <w:t xml:space="preserve">. All'avvio il server inizializza il database SQLite (creando il file </w:t>
      </w:r>
      <w:r>
        <w:rPr>
          <w:rFonts w:ascii="Courier New" w:cs="Courier New" w:eastAsia="Courier New" w:hAnsi="Courier New"/>
          <w:sz w:val="20"/>
          <w:szCs w:val="20"/>
        </w:rPr>
        <w:t xml:space="preserve">giardino.sqlite</w:t>
      </w:r>
      <w:r>
        <w:t xml:space="preserve"> se non esiste, applicando migrazioni automatiche se esiste), legge le credenziali Ecowitt da </w:t>
      </w:r>
      <w:r>
        <w:rPr>
          <w:rFonts w:ascii="Courier New" w:cs="Courier New" w:eastAsia="Courier New" w:hAnsi="Courier New"/>
          <w:sz w:val="20"/>
          <w:szCs w:val="20"/>
        </w:rPr>
        <w:t xml:space="preserve">config.json</w:t>
      </w:r>
      <w:r>
        <w:t xml:space="preserve">, carica il catalogo delle 263 piante da </w:t>
      </w:r>
      <w:r>
        <w:rPr>
          <w:rFonts w:ascii="Courier New" w:cs="Courier New" w:eastAsia="Courier New" w:hAnsi="Courier New"/>
          <w:sz w:val="20"/>
          <w:szCs w:val="20"/>
        </w:rPr>
        <w:t xml:space="preserve">extended_catalog.json</w:t>
      </w:r>
      <w:r>
        <w:t xml:space="preserve"> e si mette in ascolto sulla porta 8765.</w:t>
      </w:r>
    </w:p>
    <w:p>
      <w:pPr>
        <w:spacing w:after="120" w:line="300"/>
        <w:jc w:val="both"/>
      </w:pPr>
      <w:r>
        <w:t xml:space="preserve">Una volta avviato, si apre il browser sulla URL stampata a console. In genere è </w:t>
      </w:r>
      <w:r>
        <w:rPr>
          <w:rFonts w:ascii="Courier New" w:cs="Courier New" w:eastAsia="Courier New" w:hAnsi="Courier New"/>
          <w:sz w:val="20"/>
          <w:szCs w:val="20"/>
        </w:rPr>
        <w:t xml:space="preserve">http://localhost:8765</w:t>
      </w:r>
      <w:r>
        <w:t xml:space="preserve"> se si usa la dashboard sullo stesso dispositivo, oppure </w:t>
      </w:r>
      <w:r>
        <w:rPr>
          <w:rFonts w:ascii="Courier New" w:cs="Courier New" w:eastAsia="Courier New" w:hAnsi="Courier New"/>
          <w:sz w:val="20"/>
          <w:szCs w:val="20"/>
        </w:rPr>
        <w:t xml:space="preserve">http://&lt;ip-del-server&gt;:8765</w:t>
      </w:r>
      <w:r>
        <w:t xml:space="preserve"> da altri device della LAN. Il primo accesso può richiedere qualche secondo perché il browser scarica il file HTML completo (circa 600 KB).</w:t>
      </w:r>
    </w:p>
    <w:p>
      <w:pPr>
        <w:spacing w:after="120" w:line="300"/>
        <w:jc w:val="both"/>
      </w:pPr>
      <w:r>
        <w:t xml:space="preserve">Per chi avesse generato i certificati SSL (file </w:t>
      </w:r>
      <w:r>
        <w:rPr>
          <w:rFonts w:ascii="Courier New" w:cs="Courier New" w:eastAsia="Courier New" w:hAnsi="Courier New"/>
          <w:sz w:val="20"/>
          <w:szCs w:val="20"/>
        </w:rPr>
        <w:t xml:space="preserve">cert.pem</w:t>
      </w:r>
      <w:r>
        <w:t xml:space="preserve"> e </w:t>
      </w:r>
      <w:r>
        <w:rPr>
          <w:rFonts w:ascii="Courier New" w:cs="Courier New" w:eastAsia="Courier New" w:hAnsi="Courier New"/>
          <w:sz w:val="20"/>
          <w:szCs w:val="20"/>
        </w:rPr>
        <w:t xml:space="preserve">key.pem</w:t>
      </w:r>
      <w:r>
        <w:t xml:space="preserve"> accanto a </w:t>
      </w:r>
      <w:r>
        <w:rPr>
          <w:rFonts w:ascii="Courier New" w:cs="Courier New" w:eastAsia="Courier New" w:hAnsi="Courier New"/>
          <w:sz w:val="20"/>
          <w:szCs w:val="20"/>
        </w:rPr>
        <w:t xml:space="preserve">server.py</w:t>
      </w:r>
      <w:r>
        <w:t xml:space="preserve">), il server passa automaticamente in modalità HTTPS sulla stessa porta. È utile soprattutto in combinazione con Tailscale, dove si può accedere alla dashboard tramite HTTPS end-to-end con certificati validi.</w:t>
      </w:r>
    </w:p>
    <w:p>
      <w:pPr>
        <w:spacing w:after="120" w:line="300"/>
        <w:jc w:val="both"/>
      </w:pPr>
      <w:r>
        <w:t xml:space="preserve">La dashboard è una Progressive Web App installabile: dal menu del browser si trova "Installa Il Mio Giardino" e l'icona compare nella home screen del telefono, dove si comporta come un'app nativa con service worker per la cache offline.</w:t>
      </w:r>
    </w:p>
    <w:p>
      <w:pPr>
        <w:pStyle w:val="Heading2"/>
      </w:pPr>
      <w:r>
        <w:t xml:space="preserve">Le sette sezioni della dashboard</w:t>
      </w:r>
    </w:p>
    <w:p>
      <w:pPr>
        <w:spacing w:after="120" w:line="300"/>
        <w:jc w:val="both"/>
      </w:pPr>
      <w:r>
        <w:t xml:space="preserve">La barra di navigazione in basso ha sette sezioni, organizzate dalle più consultate (a sinistra) alle meno frequenti (a destra). Ognuna è un mondo a sé e viene caricata pigramente — solo quando ci si entra la prima volta — per mantenere reattiva l'applicazione anche su dispositivi modesti come un Raspberry Pi che serve la pagina.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w:t>
            </w:r>
          </w:p>
        </w:tc>
        <w:tc>
          <w:tcPr>
            <w:tcW w:type="dxa" w:w="216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Sezione</w:t>
            </w:r>
          </w:p>
        </w:tc>
        <w:tc>
          <w:tcPr>
            <w:tcW w:type="dxa" w:w="648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Cosa contiene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Dashboard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Homepage con meteo live, stato sensori, allerte attive, attività imminenti dei prossimi 7 giorni</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Piante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Le schede pianta dell'utente con tutti i dettagli colturali</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Vasi</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Inventario fisico dei vasi e simulatore bilancio idrico</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Pianificazione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Calendario operativo (vista mensile e vista giornaliera per gli eventi)</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Diario</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Registro di ciò che è stato fatto</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Calcolatori</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Calcolatori di acqua, fertilizzante, fertirrigazione (modalità unificata con switch)</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Parametri</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Configurazione di soglie e fattori di calcolo</w:t>
            </w:r>
          </w:p>
        </w:tc>
      </w:tr>
    </w:tbl>
    <w:p>
      <w:pPr>
        <w:spacing w:after="120" w:line="300"/>
        <w:jc w:val="both"/>
      </w:pPr>
      <w:r>
        <w:t xml:space="preserve">Il flusso di lavoro tipico è questo: l'utente registra le proprie piante personalizzate dalla sezione Piante (usando l'autocompletamento per pescare dal catalogo le specie più comuni), poi crea i vasi nella sezione Vasi associando ogni vaso a una pianta, poi consulta la Dashboard ogni mattina per vedere cosa fare oggi, spunta le attività completate nella sezione Pianificazione e il sistema le scrive automaticamente nel Diario. Le altre sezioni sono di consultazione (Diario) o di calcolo on-demand (Calcolatori) o di configurazione (Parametri).</w:t>
      </w:r>
    </w:p>
    <w:p>
      <w:pPr>
        <w:pStyle w:val="Heading2"/>
      </w:pPr>
      <w:r>
        <w:t xml:space="preserve">Sezione Dashboard</w:t>
      </w:r>
    </w:p>
    <w:p>
      <w:pPr>
        <w:spacing w:after="120" w:line="300"/>
        <w:jc w:val="both"/>
      </w:pPr>
      <w:r>
        <w:t xml:space="preserve">La Dashboard è la homepage dell'app. È stata aggiunta nella versione 2 con l'obiettivo di concentrare in un'unica schermata tutto ciò che l'utente vuole vedere appena apre l'app la mattina, senza dover navigare tra più sezioni.</w:t>
      </w:r>
    </w:p>
    <w:p>
      <w:pPr>
        <w:pStyle w:val="Heading3"/>
      </w:pPr>
      <w:r>
        <w:t xml:space="preserve">Vista vasi e vista meteo</w:t>
      </w:r>
    </w:p>
    <w:p>
      <w:pPr>
        <w:spacing w:after="120" w:line="300"/>
        <w:jc w:val="both"/>
      </w:pPr>
      <w:r>
        <w:t xml:space="preserve">In cima alla Dashboard c'è uno switch che permette di scegliere fra due viste: vista vasi e vista meteo. La scelta è persistente in localStorage, quindi l'app ricorda quale vista preferisci usare. La vista vasi è quella più indicata per l'uso quotidiano (sapere cosa fare oggi), mentre la vista meteo è più contemplativa (curiosità sulle condizioni esterne e previsioni).</w:t>
      </w:r>
    </w:p>
    <w:p>
      <w:pPr>
        <w:spacing w:after="120" w:line="300"/>
        <w:jc w:val="both"/>
      </w:pPr>
      <w:r>
        <w:t xml:space="preserve">La vista vasi mostra una griglia compatta con tutti i vasi registrati, ognuno con icona della pianta, nickname o nome generico, percentuale di umidità del sensore associato (quando presente), barra di stato colorata che dice a colpo d'occhio se il vaso è in zona ottimale (verde), in attenzione (arancio) o in stress (rosso). Cliccando su una card si apre il dettaglio del vaso con il simulatore bilancio idrico.</w:t>
      </w:r>
    </w:p>
    <w:p>
      <w:pPr>
        <w:spacing w:after="120" w:line="300"/>
        <w:jc w:val="both"/>
      </w:pPr>
      <w:r>
        <w:t xml:space="preserve">La vista meteo mostra in grande i sei valori principali della stazione Ecowitt (temperatura esterna, umidità esterna, temperatura interna, pressione, vento, pioggia), affiancati dalla griglia di previsioni dei prossimi 7 giorni con icona meteo, temperature minime e massime, precipitazioni cumulate.</w:t>
      </w:r>
    </w:p>
    <w:p>
      <w:pPr>
        <w:pStyle w:val="Heading3"/>
      </w:pPr>
      <w:r>
        <w:t xml:space="preserve">Eventi imminenti</w:t>
      </w:r>
    </w:p>
    <w:p>
      <w:pPr>
        <w:spacing w:after="120" w:line="300"/>
        <w:jc w:val="both"/>
      </w:pPr>
      <w:r>
        <w:t xml:space="preserve">Sotto la vista principale c'è il pannello "Eventi imminenti" che riepiloga le attività di calendario dei prossimi 7 giorni, raggruppate in cinque categorie: annaffiature predittive, fertilizzazioni, trattamenti BioBizz, trattamenti preventivi, trattamenti curativi attivi. Ogni categoria mostra al massimo 6 eventi (configurabile dai Parametri); se ce ne sono di più, un link "Vai alla Pianificazione" porta direttamente alla sezione corrispondente.</w:t>
      </w:r>
    </w:p>
    <w:p>
      <w:pPr>
        <w:spacing w:after="120" w:line="300"/>
        <w:jc w:val="both"/>
      </w:pPr>
      <w:r>
        <w:t xml:space="preserve">Cliccando su un evento si apre il dettaglio del giorno specifico nella sezione Pianificazione, dove si può spuntare l'attività come fatta. Il pannello eventi si aggiorna automaticamente quando si torna sulla Dashboard dopo aver fatto un'attività.</w:t>
      </w:r>
    </w:p>
    <w:p>
      <w:pPr>
        <w:pStyle w:val="Heading3"/>
      </w:pPr>
      <w:r>
        <w:t xml:space="preserve">Allerte attive</w:t>
      </w:r>
    </w:p>
    <w:p>
      <w:pPr>
        <w:spacing w:after="120" w:line="300"/>
        <w:jc w:val="both"/>
      </w:pPr>
      <w:r>
        <w:t xml:space="preserve">Sotto gli eventi imminenti c'è il pannello "Allerte attive" che mostra le condizioni meteo critiche o anomalie sensori in corso. Il pannello è collegato al sistema di soglie configurabile dai Parametri (DASHBOARD_ALERT_THRESHOLDS) e mostra, ad esempio, allerte gelo se la temperatura è scesa sotto soglia, allerte caldo se sopra, allerte pioggia intensa, allerte vento forte, sensori in zona di stress idrico, accumulo sali nei sensori WH52.</w:t>
      </w:r>
    </w:p>
    <w:p>
      <w:pPr>
        <w:spacing w:after="120" w:line="300"/>
        <w:jc w:val="both"/>
      </w:pPr>
      <w:r>
        <w:t xml:space="preserve">Le allerte sono codificate per colore (giallo per attenzione, arancio per importante, rosso per critico) e per ognuna c'è una breve descrizione di cosa fare. Quando non ci sono allerte attive, il pannello mostra un messaggio rassicurante "Tutto a posto".</w:t>
      </w:r>
    </w:p>
    <w:p>
      <w:pPr>
        <w:pStyle w:val="Heading3"/>
      </w:pPr>
      <w:r>
        <w:t xml:space="preserve">Aggiornamento automatico</w:t>
      </w:r>
    </w:p>
    <w:p>
      <w:pPr>
        <w:spacing w:after="120" w:line="300"/>
        <w:jc w:val="both"/>
      </w:pPr>
      <w:r>
        <w:t xml:space="preserve">La Dashboard si aggiorna automaticamente ogni 5 minuti tramite setInterval. Questo serve per avere sempre dati meteo freschi, sensori aggiornati e allerte sincronizzate. Il refresh è silenzioso: non interrompe quello che si sta facendo, semplicemente aggiorna i numeri al loro posto.</w:t>
      </w:r>
    </w:p>
    <w:p>
      <w:pPr>
        <w:pStyle w:val="Heading2"/>
      </w:pPr>
      <w:r>
        <w:t xml:space="preserve">Sezione Piante</w:t>
      </w:r>
    </w:p>
    <w:p>
      <w:pPr>
        <w:spacing w:after="120" w:line="300"/>
        <w:jc w:val="both"/>
      </w:pPr>
      <w:r>
        <w:t xml:space="preserve">È la sezione di documentazione delle piante che l'utente possiede. Nella versione 1 le piante erano 26 fisse hardcoded; nella versione 2 sono diventate record di database, l'utente ne crea quante ne vuole, e il sistema fornisce un catalogo di 263 specie pre-configurate per facilitarne la creazione.</w:t>
      </w:r>
    </w:p>
    <w:p>
      <w:pPr>
        <w:pStyle w:val="Heading3"/>
      </w:pPr>
      <w:r>
        <w:t xml:space="preserve">Le piante personalizzate</w:t>
      </w:r>
    </w:p>
    <w:p>
      <w:pPr>
        <w:spacing w:after="120" w:line="300"/>
        <w:jc w:val="both"/>
      </w:pPr>
      <w:r>
        <w:t xml:space="preserve">Tutte le piante che vedi nella griglia sono state create da te (o sono state inizializzate al primo avvio dell'app dalle 26 native). Ogni pianta ha un nome italiano, un nome latino opzionale, un'icona emoji, un gruppo di simulazione (uno degli 11 gruppi: succulenta, orchidea, tropicale, agrume, mediterranea, bonsai, arbusto, albero, conifera, aromatica, fiorita), e cinque sezioni informative.</w:t>
      </w:r>
    </w:p>
    <w:p>
      <w:pPr>
        <w:spacing w:after="120" w:line="300"/>
        <w:jc w:val="both"/>
      </w:pPr>
      <w:r>
        <w:t xml:space="preserve">Le 26 piante native originali (Sanseviera, Phalaenopsis, Ficus Benjamina, Ficus Elastica, Oleandro, Glicine Bonsai, Limone, Pilea, Vinca, Mimosa, Melograno, Stella di Natale, Aloe Vera, Liquidambar, Ippocastano, Betulla, Acero Campestre, Pittosforo, Spino di Giuda, Gelso Bonsai, Tradescantia, Rosmarino, Salvia, Paulownia, Crassula Ovata, Carmona Bonsai) sono inizializzate automaticamente al primo avvio. Si possono modificare, eliminare, o lasciare intatte. Sono semplicemente i "semi" del database iniziale.</w:t>
      </w:r>
    </w:p>
    <w:p>
      <w:pPr>
        <w:pStyle w:val="Heading3"/>
      </w:pPr>
      <w:r>
        <w:t xml:space="preserve">Creazione di una nuova pianta con autocompletamento</w:t>
      </w:r>
    </w:p>
    <w:p>
      <w:pPr>
        <w:spacing w:after="120" w:line="300"/>
        <w:jc w:val="both"/>
      </w:pPr>
      <w:r>
        <w:t xml:space="preserve">Cliccando sul pulsante "+ Nuova pianta" si apre un form a card con tutti i campi della scheda pianta. La card più importante in cima al form è quella di identificazione: nome italiano, nome latino, icona, gruppo di simulazione.</w:t>
      </w:r>
    </w:p>
    <w:p>
      <w:pPr>
        <w:spacing w:after="120" w:line="300"/>
        <w:jc w:val="both"/>
      </w:pPr>
      <w:r>
        <w:t xml:space="preserve">Il sistema di autocompletamento si attiva mentre si digita nel campo "nome italiano" o nel campo "nome latino". Dopo il secondo carattere parte una ricerca nel catalogo delle 263 specie pre-configurate, e compare un dropdown con le voci che corrispondono. La ricerca trova match sia nei nomi italiani che nei nomi latini, dando priorità ai prefissi rispetto alle sottostringhe (per esempio, scrivendo "ros" la prima voce è "Rosmarino" e non "Phalaenopsis Rosa").</w:t>
      </w:r>
    </w:p>
    <w:p>
      <w:pPr>
        <w:spacing w:after="120" w:line="300"/>
        <w:jc w:val="both"/>
      </w:pPr>
      <w:r>
        <w:t xml:space="preserve">Cliccando una voce del dropdown (o navigando con frecce e premendo Invio), l'intero form si auto-popola con i dati della pianta dal catalogo: gruppo di simulazione, icona, schede colturali (esposizione, substrato, cura, malattie, biostimolanti), parametri agronomici di simulazione (profondità radicale, coefficiente p, Kc per stadio fenologico). L'utente può ovviamente modificare qualsiasi campo prima di salvare. Il catalogo è solo un punto di partenza accelerato.</w:t>
      </w:r>
    </w:p>
    <w:p>
      <w:pPr>
        <w:spacing w:after="120" w:line="300"/>
        <w:jc w:val="both"/>
      </w:pPr>
      <w:r>
        <w:t xml:space="preserve">Le 263 specie del catalogo coprono in modo bilanciato: 53 alberi, 37 arbusti, 31 aromatiche, 29 bonsai, 28 tropicali da appartamento, 21 piante fiorite, 21 succulente, 19 mediterranee, 15 conifere, 6 agrumi, 5 orchidee, includendo nomi della macchia mediterranea (carrubo, ginestra, lentisco, corbezzolo, mirto, alaterno, fillirea, palma nana), nomi del Nord Italia / Pianura Padana (gelso bianco e nero, robinia, salice, sambuco, nocciolo, prugnolo, sorbo, melo e pero selvatici), aromatiche e officinali spontanee (camomilla, achillea, iperico, tarassaco, calendula), e tutte le 26 piante native originali del progetto.</w:t>
      </w:r>
    </w:p>
    <w:p>
      <w:pPr>
        <w:pStyle w:val="Heading3"/>
      </w:pPr>
      <w:r>
        <w:t xml:space="preserve">Struttura di una scheda pianta</w:t>
      </w:r>
    </w:p>
    <w:p>
      <w:pPr>
        <w:spacing w:after="120" w:line="300"/>
        <w:jc w:val="both"/>
      </w:pPr>
      <w:r>
        <w:t xml:space="preserve">Cliccando su una pianta nella griglia si apre un overlay con cinque tab: Generale (origine, dimensioni adulta, esposizione raccomandata), Cura (annaffiatura, substrato, esposizione, temperatura), Concimazione (tipo di concime, frequenza, dosi), Potatura (quando, come, periodo migliore), Parassiti &amp; Cure (problemi tipici della specie, sintomi, trattamenti).</w:t>
      </w:r>
    </w:p>
    <w:p>
      <w:pPr>
        <w:spacing w:after="120" w:line="300"/>
        <w:jc w:val="both"/>
      </w:pPr>
      <w:r>
        <w:t xml:space="preserve">Ogni scheda è modificabile cliccando sul pulsante a forma di matita in alto a destra. La modifica permette di aggiornare i contenuti delle cinque sezioni, il calendario di fioritura mensile (i 12 stati), i parametri di fertilizzazione (mesi attivi, intervallo, prodotto, note), il calendario BioBizz, i protocolli preventivi, e i parametri esperti del simulatore FAO-56.</w:t>
      </w:r>
    </w:p>
    <w:p>
      <w:pPr>
        <w:pStyle w:val="Heading3"/>
      </w:pPr>
      <w:r>
        <w:t xml:space="preserve">Filtro e ricerca</w:t>
      </w:r>
    </w:p>
    <w:p>
      <w:pPr>
        <w:spacing w:after="120" w:line="300"/>
        <w:jc w:val="both"/>
      </w:pPr>
      <w:r>
        <w:t xml:space="preserve">In cima alla sezione c'è un campo di ricerca testuale che filtra le piante in tempo reale per nome (sia volgare che latino) o per testo presente nelle schede. Sotto, una serie di chip permette di filtrare per categoria: succulente, tropicali, mediterranee, agrumi, bonsai, da fiore, alberi, aromatiche, conifere, fiorite.</w:t>
      </w:r>
    </w:p>
    <w:p>
      <w:pPr>
        <w:pStyle w:val="Heading2"/>
      </w:pPr>
      <w:r>
        <w:t xml:space="preserve">Sezione Vasi</w:t>
      </w:r>
    </w:p>
    <w:p>
      <w:pPr>
        <w:spacing w:after="120" w:line="300"/>
        <w:jc w:val="both"/>
      </w:pPr>
      <w:r>
        <w:t xml:space="preserve">Inventario fisico dei vasi del giardino. È la base dati su cui si appoggiano molte altre funzionalità: il calcolatore di fertirrigazione, le annaffiature predittive del calendario, i trattamenti curativi, i badge smart della Dashboard.</w:t>
      </w:r>
    </w:p>
    <w:p>
      <w:pPr>
        <w:pStyle w:val="Heading3"/>
      </w:pPr>
      <w:r>
        <w:t xml:space="preserve">Aggiunta di un vaso</w:t>
      </w:r>
    </w:p>
    <w:p>
      <w:pPr>
        <w:spacing w:after="120" w:line="300"/>
        <w:jc w:val="both"/>
      </w:pPr>
      <w:r>
        <w:t xml:space="preserve">Cliccando "Nuovo vaso" si apre un form diviso in card tematiche, ognuna pensata per un aspetto del vaso.</w:t>
      </w:r>
    </w:p>
    <w:p>
      <w:pPr>
        <w:pStyle w:val="Heading3"/>
      </w:pPr>
      <w:r>
        <w:t xml:space="preserve">Card: Pianta e identificazione</w:t>
      </w:r>
    </w:p>
    <w:p>
      <w:pPr>
        <w:spacing w:after="120" w:line="300"/>
        <w:jc w:val="both"/>
      </w:pPr>
      <w:r>
        <w:t xml:space="preserve">Pianta scelta dalla lista di tutte le piante personalizzate dell'utente. Nickname opzionale (es. "Limone balcone", "Vinca giardino grande") che compare ovunque al posto del nome generico. Posizione (indoor / outdoor / balcone) che è il discriminante chiave: piante indoor useranno il sensore WN31 per simulazione e badge meteo; piante outdoor o balcone useranno i dati esterni Ecowitt più Open-Meteo.</w:t>
      </w:r>
    </w:p>
    <w:p>
      <w:pPr>
        <w:pStyle w:val="Heading3"/>
      </w:pPr>
      <w:r>
        <w:t xml:space="preserve">Card: Forma e dimensioni del vaso</w:t>
      </w:r>
    </w:p>
    <w:p>
      <w:pPr>
        <w:spacing w:after="120" w:line="300"/>
        <w:jc w:val="both"/>
      </w:pPr>
      <w:r>
        <w:t xml:space="preserve">Tre forme supportate, con calcolo automatico del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Forma</w:t>
            </w:r>
          </w:p>
        </w:tc>
        <w:tc>
          <w:tcPr>
            <w:tcW w:type="dxa" w:w="32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Parametri richiesti</w:t>
            </w:r>
          </w:p>
        </w:tc>
        <w:tc>
          <w:tcPr>
            <w:tcW w:type="dxa" w:w="396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Formula volume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Cilindro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Diametro · Altezza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π × (d/2)² × h × 0.85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Troncoconico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Diam. sup, diam. inf, altezza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(πh/3)(R²+r²+Rr) × 0.85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Rettangolare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Larghezza, profondità, altezza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 × P × h × 0.85</w:t>
            </w:r>
          </w:p>
        </w:tc>
      </w:tr>
    </w:tbl>
    <w:p>
      <w:pPr>
        <w:spacing w:after="120" w:line="300"/>
        <w:jc w:val="both"/>
      </w:pPr>
      <w:r>
        <w:t xml:space="preserve">Il fattore 0.85 conta che il vaso non è mai pieno fino all'orlo (i circa 15% superiori sono spazio per l'annaffiatura).</w:t>
      </w:r>
    </w:p>
    <w:p>
      <w:pPr>
        <w:pStyle w:val="Heading3"/>
      </w:pPr>
      <w:r>
        <w:t xml:space="preserve">Card: Materiale del vaso (12 voci)</w:t>
      </w:r>
    </w:p>
    <w:p>
      <w:pPr>
        <w:spacing w:after="120" w:line="300"/>
        <w:jc w:val="both"/>
      </w:pPr>
      <w:r>
        <w:t xml:space="preserve">La versione 2 ha esteso la scelta del materiale da 4 generici (plastica, ceramica, terracotta, bonsai) a 12 specifici, ognuno con un fattore agronomico distinto che modifica l'evaporazione del substrato e quindi il calcolo dell'acqua nelle formule.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Materiale</w:t>
            </w:r>
          </w:p>
        </w:tc>
        <w:tc>
          <w:tcPr>
            <w:tcW w:type="dxa" w:w="14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Fattore</w:t>
            </w:r>
          </w:p>
        </w:tc>
        <w:tc>
          <w:tcPr>
            <w:tcW w:type="dxa" w:w="496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Effetto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Plastica liscia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1.00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Riferimento, nessuna perdita laterale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Plastica con fori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1.05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Aerazione laterale, asciuga leggermente più rapido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Ceramica smaltata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1.00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Identica alla plastica liscia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Ceramica grezza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0.95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Leggermente porosa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Terracotta normale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0.88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Porosa, perde acqua dalle pareti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Terracotta antica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0.82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Molto porosa, alta evaporazione laterale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Vaso tecnico bonsai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0.92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Fori multipli per drenaggio rapido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Vetro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1.05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Nessuna porosità ma scaldamento solare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Legno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0.90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Porosità intermedia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Cemento/pietra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0.95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Termoinerzia ma leggera porosità</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Fibra di cocco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0.78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Molto traspirante, asciuga rapidissimo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Geotessile (fabric pot)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0.75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Air pruning, asciuga molto rapido</w:t>
            </w:r>
          </w:p>
        </w:tc>
      </w:tr>
    </w:tbl>
    <w:p>
      <w:pPr>
        <w:pStyle w:val="Heading3"/>
      </w:pPr>
      <w:r>
        <w:t xml:space="preserve">Card: Substrato</w:t>
      </w:r>
    </w:p>
    <w:p>
      <w:pPr>
        <w:spacing w:after="120" w:line="300"/>
        <w:jc w:val="both"/>
      </w:pPr>
      <w:r>
        <w:t xml:space="preserve">Si sceglie tra 10 preset predefiniti (universale, succulente, orchidee, agrumi, bonsai, mediterranee, tropicali, acidofile, arbusti, custom) o si attiva la modalità personalizzata in cui si compongono percentuali dei 18 ingredienti del database (universale, perlite, pomice, akadama, sabbia, corteccia, cocco, humus, mix succulente, argilla espansa, kanuma, kiryu, lapillo, sfagno, zeolite, kyodama, torba, vermiculite). La WHC complessiva viene calcolata come media pesata.</w:t>
      </w:r>
    </w:p>
    <w:p>
      <w:pPr>
        <w:pStyle w:val="Heading3"/>
      </w:pPr>
      <w:r>
        <w:t xml:space="preserve">Card: Sensore terreno (WH51/WH52)</w:t>
      </w:r>
    </w:p>
    <w:p>
      <w:pPr>
        <w:spacing w:after="120" w:line="300"/>
        <w:jc w:val="both"/>
      </w:pPr>
      <w:r>
        <w:t xml:space="preserve">Si associa il vaso a uno specifico canale (1-16) della stazione Ecowitt. Il tipo sensore distingue tra WH51 (solo umidità) e WH52 (umidità + temperatura terreno + EC conducibilità). La categoria soglie dice al sistema quali soglie di umidità applicare per i badge: succulente, tropicali, mediterranee, agrumi, bonsai, orchidee, aromatiche, universale.</w:t>
      </w:r>
    </w:p>
    <w:p>
      <w:pPr>
        <w:spacing w:after="120" w:line="300"/>
        <w:jc w:val="both"/>
      </w:pPr>
      <w:r>
        <w:t xml:space="preserve">Nota tecnica importante: la lettura dei sensori usa il payload Ecowitt v3, in cui ogni canale è una sezione separata (</w:t>
      </w:r>
      <w:r>
        <w:rPr>
          <w:rFonts w:ascii="Courier New" w:cs="Courier New" w:eastAsia="Courier New" w:hAnsi="Courier New"/>
          <w:sz w:val="20"/>
          <w:szCs w:val="20"/>
        </w:rPr>
        <w:t xml:space="preserve">data.soil_ch1</w:t>
      </w:r>
      <w:r>
        <w:t xml:space="preserve">, </w:t>
      </w:r>
      <w:r>
        <w:rPr>
          <w:rFonts w:ascii="Courier New" w:cs="Courier New" w:eastAsia="Courier New" w:hAnsi="Courier New"/>
          <w:sz w:val="20"/>
          <w:szCs w:val="20"/>
        </w:rPr>
        <w:t xml:space="preserve">data.soil_ch2</w:t>
      </w:r>
      <w:r>
        <w:t xml:space="preserve">, e così via). Il vecchio formato v1/v2 con suffissi numerici (</w:t>
      </w:r>
      <w:r>
        <w:rPr>
          <w:rFonts w:ascii="Courier New" w:cs="Courier New" w:eastAsia="Courier New" w:hAnsi="Courier New"/>
          <w:sz w:val="20"/>
          <w:szCs w:val="20"/>
        </w:rPr>
        <w:t xml:space="preserve">soilmoisture1</w:t>
      </w:r>
      <w:r>
        <w:t xml:space="preserve">, </w:t>
      </w:r>
      <w:r>
        <w:rPr>
          <w:rFonts w:ascii="Courier New" w:cs="Courier New" w:eastAsia="Courier New" w:hAnsi="Courier New"/>
          <w:sz w:val="20"/>
          <w:szCs w:val="20"/>
        </w:rPr>
        <w:t xml:space="preserve">soilmoisture2</w:t>
      </w:r>
      <w:r>
        <w:t xml:space="preserve">) è gestito come fallback per stazioni più vecchie.</w:t>
      </w:r>
    </w:p>
    <w:p>
      <w:pPr>
        <w:pStyle w:val="Heading3"/>
      </w:pPr>
      <w:r>
        <w:t xml:space="preserve">Card: Monitoraggio idrico</w:t>
      </w:r>
    </w:p>
    <w:p>
      <w:pPr>
        <w:spacing w:after="120" w:line="300"/>
        <w:jc w:val="both"/>
      </w:pPr>
      <w:r>
        <w:t xml:space="preserve">Tre informazioni opzionali ma utili al simulatore. Ultima annaffiatura è una data manuale: serve a stimare l'umidità attuale quando il vaso non ha sensore (il simulatore fa girare il modello "al contrario" dalla data fino a oggi). Pacciamatura superficiale riduce l'evaporazione del substrato del 35% (corteccia, lapillo, argilla espansa in superficie). Sottovaso con riserva trattiene il 30% dell'acqua in eccesso che andrebbe persa per drenaggio.</w:t>
      </w:r>
    </w:p>
    <w:p>
      <w:pPr>
        <w:pStyle w:val="Heading3"/>
      </w:pPr>
      <w:r>
        <w:t xml:space="preserve">Card: Concimi utilizzati</w:t>
      </w:r>
    </w:p>
    <w:p>
      <w:pPr>
        <w:spacing w:after="120" w:line="300"/>
        <w:jc w:val="both"/>
      </w:pPr>
      <w:r>
        <w:t xml:space="preserve">Lista di concimi associati al vaso, scelti tra i 23 del database. Ogni concime ha tag (azotato, fosforico, completo, organico, ecc.) per facilitare la ricerca. Si può anche aggiungere una nota libera al concime (per ricordare il marchio specifico, dose preferita, ecc.).</w:t>
      </w:r>
    </w:p>
    <w:p>
      <w:pPr>
        <w:pStyle w:val="Heading3"/>
      </w:pPr>
      <w:r>
        <w:t xml:space="preserve">Card: Malattie/Parassiti</w:t>
      </w:r>
    </w:p>
    <w:p>
      <w:pPr>
        <w:spacing w:after="120" w:line="300"/>
        <w:jc w:val="both"/>
      </w:pPr>
      <w:r>
        <w:t xml:space="preserve">Lista di problemi attivi sul vaso. Cliccando "Aggiungi malattia" si sceglie il tipo da una lista di 11 problemi noti, si imposta la data di insorgenza, una nota opzionale. Il sistema genera automaticamente nel calendario il protocollo di cura corrispondente, con prodotti, dosi e intervalli specifici. Quando il problema è risolto, si spunta la checkbox "risolta" e i trattamenti residui spariscono dal calendario.</w:t>
      </w:r>
    </w:p>
    <w:p>
      <w:pPr>
        <w:pStyle w:val="Heading3"/>
      </w:pPr>
      <w:r>
        <w:t xml:space="preserve">Pulsante Simula bilancio idrico</w:t>
      </w:r>
    </w:p>
    <w:p>
      <w:pPr>
        <w:spacing w:after="120" w:line="300"/>
        <w:jc w:val="both"/>
      </w:pPr>
      <w:r>
        <w:t xml:space="preserve">Su ogni card del vaso, in basso, c'è un pulsante che apre il simulatore FAO-56. Permette di vedere, per i prossimi 7-30 giorni, come si svuoterà il vaso e quando il sistema suggerirebbe di annaffiare. È trattato in dettaglio nella sezione successiva.</w:t>
      </w:r>
    </w:p>
    <w:p>
      <w:pPr>
        <w:pStyle w:val="Heading2"/>
      </w:pPr>
      <w:r>
        <w:t xml:space="preserve">Il simulatore bilancio idrico FAO-56</w:t>
      </w:r>
    </w:p>
    <w:p>
      <w:pPr>
        <w:spacing w:after="120" w:line="300"/>
        <w:jc w:val="both"/>
      </w:pPr>
      <w:r>
        <w:t xml:space="preserve">Il simulatore è la funzionalità più sofisticata della dashboard. Implementa il modello standard FAO-56 (documento di riferimento internazionale per l'irrigazione) per calcolare il consumo idrico giornaliero di un vaso e prevedere quando andrà annaffiato.</w:t>
      </w:r>
    </w:p>
    <w:p>
      <w:pPr>
        <w:pStyle w:val="Heading3"/>
      </w:pPr>
      <w:r>
        <w:t xml:space="preserve">Concetti idrologici di base</w:t>
      </w:r>
    </w:p>
    <w:p>
      <w:pPr>
        <w:spacing w:after="120" w:line="300"/>
        <w:jc w:val="both"/>
      </w:pPr>
      <w:r>
        <w:t xml:space="preserve">Il modello FAO-56 lavora con quattro grandezze fondamentali, tutte espresse come quantità d'acqua nel volume di radici.</w:t>
      </w:r>
    </w:p>
    <w:p>
      <w:pPr>
        <w:pStyle w:val="ListParagraph"/>
        <w:numPr>
          <w:ilvl w:val="0"/>
          <w:numId w:val="2"/>
        </w:numPr>
        <w:spacing w:after="80"/>
      </w:pPr>
      <w:r>
        <w:rPr>
          <w:b/>
          <w:bCs/>
        </w:rPr>
        <w:t xml:space="preserve">Capacità di campo (FC): </w:t>
      </w:r>
      <w:r>
        <w:t xml:space="preserve">l'acqua massima che il substrato trattiene dopo che l'eccesso è drenato via. Calcolata come WHC × volume_radici.</w:t>
      </w:r>
    </w:p>
    <w:p>
      <w:pPr>
        <w:pStyle w:val="ListParagraph"/>
        <w:numPr>
          <w:ilvl w:val="0"/>
          <w:numId w:val="2"/>
        </w:numPr>
        <w:spacing w:after="80"/>
      </w:pPr>
      <w:r>
        <w:rPr>
          <w:b/>
          <w:bCs/>
        </w:rPr>
        <w:t xml:space="preserve">Punto di appassimento (PWP): </w:t>
      </w:r>
      <w:r>
        <w:t xml:space="preserve">l'acqua sotto la quale la pianta non riesce più a estrarre. Stimata al 25% di FC per substrati organici tipici.</w:t>
      </w:r>
    </w:p>
    <w:p>
      <w:pPr>
        <w:pStyle w:val="ListParagraph"/>
        <w:numPr>
          <w:ilvl w:val="0"/>
          <w:numId w:val="2"/>
        </w:numPr>
        <w:spacing w:after="80"/>
      </w:pPr>
      <w:r>
        <w:rPr>
          <w:b/>
          <w:bCs/>
        </w:rPr>
        <w:t xml:space="preserve">Acqua disponibile totale (TAW): </w:t>
      </w:r>
      <w:r>
        <w:t xml:space="preserve">la differenza FC − PWP. È l'acqua che la pianta può effettivamente usare.</w:t>
      </w:r>
    </w:p>
    <w:p>
      <w:pPr>
        <w:pStyle w:val="ListParagraph"/>
        <w:numPr>
          <w:ilvl w:val="0"/>
          <w:numId w:val="2"/>
        </w:numPr>
        <w:spacing w:after="80"/>
      </w:pPr>
      <w:r>
        <w:rPr>
          <w:b/>
          <w:bCs/>
        </w:rPr>
        <w:t xml:space="preserve">Acqua prontamente disponibile (RAW): </w:t>
      </w:r>
      <w:r>
        <w:t xml:space="preserve">la frazione di TAW che la pianta consuma senza stress. Calcolata come p × TAW, dove p è un coefficiente di tolleranza specie-specifico (es. 0.30 per piante sensibili, 0.60 per succulente).</w:t>
      </w:r>
    </w:p>
    <w:p>
      <w:pPr>
        <w:pStyle w:val="Heading3"/>
      </w:pPr>
      <w:r>
        <w:t xml:space="preserve">Bilancio giornaliero</w:t>
      </w:r>
    </w:p>
    <w:p>
      <w:pPr>
        <w:spacing w:after="120" w:line="300"/>
        <w:jc w:val="both"/>
      </w:pPr>
      <w:r>
        <w:t xml:space="preserve">Per ogni giorno della simulazione il sistema calcola:</w:t>
      </w:r>
    </w:p>
    <w:p>
      <w:pPr>
        <w:spacing w:after="80" w:before="80"/>
        <w:ind w:left="360"/>
      </w:pPr>
      <w:r>
        <w:rPr>
          <w:rFonts w:ascii="Courier New" w:cs="Courier New" w:eastAsia="Courier New" w:hAnsi="Courier New"/>
          <w:sz w:val="20"/>
          <w:szCs w:val="20"/>
        </w:rPr>
        <w:t xml:space="preserve">θ(t+1) = θ(t) + Pioggia + Irrigazione − ETc</w:t>
      </w:r>
    </w:p>
    <w:p>
      <w:pPr>
        <w:spacing w:after="80" w:before="80"/>
        <w:ind w:left="360"/>
      </w:pPr>
      <w:r>
        <w:rPr>
          <w:rFonts w:ascii="Courier New" w:cs="Courier New" w:eastAsia="Courier New" w:hAnsi="Courier New"/>
          <w:sz w:val="20"/>
          <w:szCs w:val="20"/>
        </w:rPr>
        <w:t xml:space="preserve">ETc = Kc × ET₀ × Ks × fattori_vaso</w:t>
      </w:r>
    </w:p>
    <w:p>
      <w:pPr>
        <w:spacing w:after="80" w:before="80"/>
        <w:ind w:left="360"/>
      </w:pPr>
      <w:r>
        <w:rPr>
          <w:rFonts w:ascii="Courier New" w:cs="Courier New" w:eastAsia="Courier New" w:hAnsi="Courier New"/>
          <w:sz w:val="20"/>
          <w:szCs w:val="20"/>
        </w:rPr>
        <w:t xml:space="preserve">ET₀ = formula Penman-Monteith FAO-56</w:t>
      </w:r>
    </w:p>
    <w:p>
      <w:pPr>
        <w:spacing w:after="80" w:before="80"/>
        <w:ind w:left="360"/>
      </w:pPr>
      <w:r>
        <w:rPr>
          <w:rFonts w:ascii="Courier New" w:cs="Courier New" w:eastAsia="Courier New" w:hAnsi="Courier New"/>
          <w:sz w:val="20"/>
          <w:szCs w:val="20"/>
        </w:rPr>
        <w:t xml:space="preserve">Ks = 1 se θ &gt; FC−RAW</w:t>
      </w:r>
    </w:p>
    <w:p>
      <w:pPr>
        <w:spacing w:after="80" w:before="80"/>
        <w:ind w:left="360"/>
      </w:pPr>
      <w:r>
        <w:rPr>
          <w:rFonts w:ascii="Courier New" w:cs="Courier New" w:eastAsia="Courier New" w:hAnsi="Courier New"/>
          <w:sz w:val="20"/>
          <w:szCs w:val="20"/>
        </w:rPr>
        <w:t xml:space="preserve">Ks = (TAW−depletion)/(TAW−RAW) altrimenti</w:t>
      </w:r>
    </w:p>
    <w:p>
      <w:pPr>
        <w:spacing w:after="120" w:line="300"/>
        <w:jc w:val="both"/>
      </w:pPr>
      <w:r>
        <w:t xml:space="preserve">Dove θ è il contenuto idrico effettivo, Kc è il coefficiente colturale (varia tra 0.25 e 0.95 a seconda della specie e dello stadio vegetativo), Ks è il fattore di stress (1 se la pianta non è sotto stress, valori sotto 1 quando depletion supera RAW), e fattori_vaso include modifiche evaporative per terracotta, pacciamatura, sottovaso.</w:t>
      </w:r>
    </w:p>
    <w:p>
      <w:pPr>
        <w:spacing w:after="120" w:line="300"/>
        <w:jc w:val="both"/>
      </w:pPr>
      <w:r>
        <w:t xml:space="preserve">L'auto-irrigazione virtuale scatta quando depletion supera RAW × soglia (default soglia 1.0). L'irrigazione riempie fino al 98% di FC (parametro configurabile).</w:t>
      </w:r>
    </w:p>
    <w:p>
      <w:pPr>
        <w:pStyle w:val="Heading3"/>
      </w:pPr>
      <w:r>
        <w:t xml:space="preserve">Gli 11 gruppi di piante per Kc</w:t>
      </w:r>
    </w:p>
    <w:p>
      <w:pPr>
        <w:spacing w:after="120" w:line="300"/>
        <w:jc w:val="both"/>
      </w:pPr>
      <w:r>
        <w:t xml:space="preserve">Il coefficiente colturale Kc varia per gruppo di pianta e per stadio vegetativo. La versione 2 ha esteso il database SIM_KC_BY_GROUP da 10 a 11 gruppi, aggiungendo "conifera" come gruppo distinto da "albero". Ogni gruppo ha cinque Kc per gli stadi vegetativi standard FAO-56.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80"/>
        <w:gridCol w:w="2480"/>
      </w:tblGrid>
      <w:tr>
        <w:trPr>
          <w:tblHeader/>
        </w:trPr>
        <w:tc>
          <w:tcPr>
            <w:tcW w:type="dxa" w:w="22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Gruppo</w:t>
            </w:r>
          </w:p>
        </w:tc>
        <w:tc>
          <w:tcPr>
            <w:tcW w:type="dxa" w:w="18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Kc iniziale</w:t>
            </w:r>
          </w:p>
        </w:tc>
        <w:tc>
          <w:tcPr>
            <w:tcW w:type="dxa" w:w="288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Kc piena vegetazione</w:t>
            </w:r>
          </w:p>
        </w:tc>
        <w:tc>
          <w:tcPr>
            <w:tcW w:type="dxa" w:w="248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Coeff. p (default)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succulenta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0.25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0.50</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0.60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orchidea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0.40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0.60</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0.35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tropicale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0.60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0.90</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0.40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agrume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0.55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0.85</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0.50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mediterranea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0.50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0.80</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0.45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bonsai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0.45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0.70</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0.40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arbusto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0.55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0.85</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0.45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albero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0.60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0.90</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0.55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conifera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0.50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0.80</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0.55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aromatica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0.40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0.70</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0.50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fiorita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0.60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0.95</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0.50</w:t>
            </w:r>
          </w:p>
        </w:tc>
      </w:tr>
    </w:tbl>
    <w:p>
      <w:pPr>
        <w:spacing w:after="120" w:line="300"/>
        <w:jc w:val="both"/>
      </w:pPr>
      <w:r>
        <w:t xml:space="preserve">Ogni pianta personalizzata è mappata a uno di questi 11 gruppi al momento della creazione (campo sim_group del form). Per ogni vaso si possono salvare parametri personalizzati che sovrascrivono i default del gruppo: profondità radicale effettiva, coefficiente p personalizzato, e i cinque Kc stagionali.</w:t>
      </w:r>
    </w:p>
    <w:p>
      <w:pPr>
        <w:pStyle w:val="Heading3"/>
      </w:pPr>
      <w:r>
        <w:t xml:space="preserve">Tre fonti per l'umidità iniziale</w:t>
      </w:r>
    </w:p>
    <w:p>
      <w:pPr>
        <w:spacing w:after="120" w:line="300"/>
        <w:jc w:val="both"/>
      </w:pPr>
      <w:r>
        <w:t xml:space="preserve">Quando il simulatore parte, deve sapere da quale livello idrico cominciare. Usa una cascata di priorità a tre livelli.</w:t>
      </w:r>
    </w:p>
    <w:p>
      <w:pPr>
        <w:pStyle w:val="ListParagraph"/>
        <w:numPr>
          <w:ilvl w:val="0"/>
          <w:numId w:val="2"/>
        </w:numPr>
        <w:spacing w:after="80"/>
      </w:pPr>
      <w:r>
        <w:rPr>
          <w:b/>
          <w:bCs/>
        </w:rPr>
        <w:t xml:space="preserve">1. Sensore live (WH51/WH52): </w:t>
      </w:r>
      <w:r>
        <w:t xml:space="preserve">se il vaso ha un sensore associato, viene letta l'umidità in tempo reale dall'API Ecowitt. Massima precisione.</w:t>
      </w:r>
    </w:p>
    <w:p>
      <w:pPr>
        <w:pStyle w:val="ListParagraph"/>
        <w:numPr>
          <w:ilvl w:val="0"/>
          <w:numId w:val="2"/>
        </w:numPr>
        <w:spacing w:after="80"/>
      </w:pPr>
      <w:r>
        <w:rPr>
          <w:b/>
          <w:bCs/>
        </w:rPr>
        <w:t xml:space="preserve">2. Stima da ultima annaffiatura: </w:t>
      </w:r>
      <w:r>
        <w:t xml:space="preserve">se non c'è sensore ma è stata registrata un'ultima annaffiatura (manuale nel form vaso, oppure l'ultima spunta nel calendario per quella specie), il simulatore parte dal 98% al momento dell'annaffiatura e fa girare il modello "al contrario" fino a oggi usando meteo storico.</w:t>
      </w:r>
    </w:p>
    <w:p>
      <w:pPr>
        <w:pStyle w:val="ListParagraph"/>
        <w:numPr>
          <w:ilvl w:val="0"/>
          <w:numId w:val="2"/>
        </w:numPr>
        <w:spacing w:after="80"/>
      </w:pPr>
      <w:r>
        <w:rPr>
          <w:b/>
          <w:bCs/>
        </w:rPr>
        <w:t xml:space="preserve">3. Default 65%: </w:t>
      </w:r>
      <w:r>
        <w:t xml:space="preserve">se non c'è né sensore né data, parte dal 65% generico con un avviso visivo che la stima è poco accurata.</w:t>
      </w:r>
    </w:p>
    <w:p>
      <w:pPr>
        <w:pStyle w:val="Heading3"/>
      </w:pPr>
      <w:r>
        <w:t xml:space="preserve">Lettura del simulatore</w:t>
      </w:r>
    </w:p>
    <w:p>
      <w:pPr>
        <w:spacing w:after="120" w:line="300"/>
        <w:jc w:val="both"/>
      </w:pPr>
      <w:r>
        <w:t xml:space="preserve">Cliccato il pulsante "Esegui simulazione", appaiono tre output: otto KPI in alto (giorni simulati, umidità media, umidità minima, giorni in stress, irrigazioni totali in litri, evapotraspirazione totale, drenaggio totale, numero di irrigazioni virtuali); un grafico SVG con tre bande colorate (verde = zona ottimale sopra RAW, arancione = depletion sopra RAW prossima a stress, rossa = sotto PWP), una linea blu con l'andamento dell'umidità giornaliera, triangoli blu per le irrigazioni e gocce per gli eventi pioggia; una timeline tabellare giorno per giorno con umidità %, ETc (litri consumati), pioggia, irrigazione, eventuale fattore di stress Ks.</w:t>
      </w:r>
    </w:p>
    <w:p>
      <w:pPr>
        <w:pStyle w:val="Heading3"/>
      </w:pPr>
      <w:r>
        <w:t xml:space="preserve">Salvataggio parametri per vaso</w:t>
      </w:r>
    </w:p>
    <w:p>
      <w:pPr>
        <w:spacing w:after="120" w:line="300"/>
        <w:jc w:val="both"/>
      </w:pPr>
      <w:r>
        <w:t xml:space="preserve">Sotto il simulatore, due pulsanti: "Salva parametri per questo vaso" (persiste nel database i valori correnti del form, così la prossima volta il vaso parte già personalizzato) e "Ripristina default" (cancella le personalizzazioni e ritorna ai valori generici del gruppo). I parametri salvati vengono usati anche dal calendario delle annaffiature predittive batch — quindi calibrare un vaso bene si riflette automaticamente in tutta l'app.</w:t>
      </w:r>
    </w:p>
    <w:p>
      <w:pPr>
        <w:pStyle w:val="Heading2"/>
      </w:pPr>
      <w:r>
        <w:t xml:space="preserve">Sezione Pianificazione</w:t>
      </w:r>
    </w:p>
    <w:p>
      <w:pPr>
        <w:spacing w:after="120" w:line="300"/>
        <w:jc w:val="both"/>
      </w:pPr>
      <w:r>
        <w:t xml:space="preserve">Nella v1 questa funzionalità era divisa in due sezioni separate ("Mensile" e "Giorni"). Nella v2 sono state fuse in un'unica sezione Pianificazione con uno switch in cima che permette di passare dalla vista mensile (panoramica annuale dello stato vegetativo) alla vista giorni (calendario operativo).</w:t>
      </w:r>
    </w:p>
    <w:p>
      <w:pPr>
        <w:pStyle w:val="Heading3"/>
      </w:pPr>
      <w:r>
        <w:t xml:space="preserve">Vista mensile</w:t>
      </w:r>
    </w:p>
    <w:p>
      <w:pPr>
        <w:spacing w:after="120" w:line="300"/>
        <w:jc w:val="both"/>
      </w:pPr>
      <w:r>
        <w:t xml:space="preserve">Tabella che mostra, per ogni mese dell'anno, lo stato di ogni pianta: in fioritura, in crescita attiva, in riposo vegetativo, dormiente. Serve per pianificare in anticipo: ad esempio per capire quando iniziare a concimare di nuovo dopo l'inverno, o quando ridurre l'acqua in autunno.</w:t>
      </w:r>
    </w:p>
    <w:p>
      <w:pPr>
        <w:spacing w:after="120" w:line="300"/>
        <w:jc w:val="both"/>
      </w:pPr>
      <w:r>
        <w:t xml:space="preserve">Le righe sono le piante (raggruppate visivamente con icone), le colonne sono i 12 mesi. Ogni cella mostra un badge colorato per lo stato vegetativo del periodo.</w:t>
      </w:r>
    </w:p>
    <w:p>
      <w:pPr>
        <w:pStyle w:val="Heading3"/>
      </w:pPr>
      <w:r>
        <w:t xml:space="preserve">Vista giorni</w:t>
      </w:r>
    </w:p>
    <w:p>
      <w:pPr>
        <w:spacing w:after="120" w:line="300"/>
        <w:jc w:val="both"/>
      </w:pPr>
      <w:r>
        <w:t xml:space="preserve">È il cuore operativo della dashboard. Mostra un calendario mensile con tutti gli eventi di giardinaggio aggregati in un'unica vista: fertilizzazioni programmate, trattamenti BioBizz, trattamenti preventivi anti-parassiti, annaffiature predittive, trattamenti curativi attivi.</w:t>
      </w:r>
    </w:p>
    <w:p>
      <w:pPr>
        <w:pStyle w:val="Heading3"/>
      </w:pPr>
      <w:r>
        <w:t xml:space="preserve">Cinque tipi di eventi visualizzati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Tipo</w:t>
            </w:r>
          </w:p>
        </w:tc>
        <w:tc>
          <w:tcPr>
            <w:tcW w:type="dxa" w:w="22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Forma puntino</w:t>
            </w:r>
          </w:p>
        </w:tc>
        <w:tc>
          <w:tcPr>
            <w:tcW w:type="dxa" w:w="476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Cosa rappresenta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Fertilizzazione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Cerchio colorato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Concime regolare programmato per la specie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BioBizz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Quadrato con sigla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Concime BioBizz (Bio·Grow, Bio·Bloom, Alg·A·Mic, ecc.)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Trattamento preventivo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Diamante con sigla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Olio di Neem, Sapone molle, Rame, Zolfo (programmati)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Trattamento curativo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Stella rossa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Protocollo cura malattia/parassita registrato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Annaffiatura predittiva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Goccia blu</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Calcolata dal simulatore FAO-56 per ogni vaso</w:t>
            </w:r>
          </w:p>
        </w:tc>
      </w:tr>
    </w:tbl>
    <w:p>
      <w:pPr>
        <w:spacing w:after="120" w:line="300"/>
        <w:jc w:val="both"/>
      </w:pPr>
      <w:r>
        <w:t xml:space="preserve">Cliccando su un giorno si apre un pannello dettagliato con tutti gli eventi del giorno raggruppati per tipo, ognuno con un pulsante di spunta. Spuntando un evento, l'attività viene marcata come fatta (colore attenuato) e — se non già presente — viene scritta automaticamente una voce nel diario.</w:t>
      </w:r>
    </w:p>
    <w:p>
      <w:pPr>
        <w:pStyle w:val="Heading3"/>
      </w:pPr>
      <w:r>
        <w:t xml:space="preserve">Eventi per-vaso</w:t>
      </w:r>
    </w:p>
    <w:p>
      <w:pPr>
        <w:spacing w:after="120" w:line="300"/>
        <w:jc w:val="both"/>
      </w:pPr>
      <w:r>
        <w:t xml:space="preserve">Il calendario riconosce i vasi registrati nell'inventario. Se hai più vasi della stessa specie (per esempio tre Vinca con dimensioni diverse), il calendario genera un evento separato per ogni vaso, mostrandone il nickname (se assegnato), oppure una numerazione automatica del tipo "Vinca #1", "Vinca #2". Sotto il nome compare una piccola riga blu con dimensioni e volume del vaso, così è chiaro di quale vaso fisico si stia parlando.</w:t>
      </w:r>
    </w:p>
    <w:p>
      <w:pPr>
        <w:spacing w:after="120" w:line="300"/>
        <w:jc w:val="both"/>
      </w:pPr>
      <w:r>
        <w:t xml:space="preserve">Per le specie senza vasi registrati nell'inventario, il calendario mantiene il comportamento tradizionale: un singolo evento per specie. Le spunte sono indipendenti tra vasi diversi: si può aver concimato il vaso #1 e non il #2, e il calendario lo riflette accuratamente.</w:t>
      </w:r>
    </w:p>
    <w:p>
      <w:pPr>
        <w:pStyle w:val="Heading3"/>
      </w:pPr>
      <w:r>
        <w:t xml:space="preserve">Annaffiature predittive (simulazione FAO-56)</w:t>
      </w:r>
    </w:p>
    <w:p>
      <w:pPr>
        <w:spacing w:after="120" w:line="300"/>
        <w:jc w:val="both"/>
      </w:pPr>
      <w:r>
        <w:t xml:space="preserve">Le annaffiature non sono pianificate con intervalli fissi ("ogni 5 giorni") ma calcolate per ogni vaso da un motore di bilancio idrico FAO-56. Il sistema considera il volume reale del vaso, la WHC del substrato, la profondità radicale, le previsioni meteo dei prossimi 14 giorni (Open-Meteo per le piante outdoor; sensore WN31 per quelle indoor), e l'umidità di partenza letta dal sensore WH51/WH52 se presente, oppure stimata dall'ultima annaffiatura registrata.</w:t>
      </w:r>
    </w:p>
    <w:p>
      <w:pPr>
        <w:spacing w:after="120" w:line="300"/>
        <w:jc w:val="both"/>
      </w:pPr>
      <w:r>
        <w:t xml:space="preserve">Il risultato è una pianificazione personalizzata che tiene conto del fatto che un vaso piccolo asciuga prima di uno grande, che le piante outdoor consumano meno in inverno piovoso e di più in estate ventilata, che le piante indoor consumano di più quando il riscaldamento secca l'aria.</w:t>
      </w:r>
    </w:p>
    <w:p>
      <w:pPr>
        <w:spacing w:after="120" w:line="300"/>
        <w:jc w:val="both"/>
      </w:pPr>
      <w:r>
        <w:t xml:space="preserve">Le annaffiature predittive si possono disattivare dalla sezione Parametri se si preferisce la pianificazione tradizionale a intervalli fissi.</w:t>
      </w:r>
    </w:p>
    <w:p>
      <w:pPr>
        <w:pStyle w:val="Heading3"/>
      </w:pPr>
      <w:r>
        <w:t xml:space="preserve">Badge intelligenti per le annaffiature</w:t>
      </w:r>
    </w:p>
    <w:p>
      <w:pPr>
        <w:spacing w:after="120" w:line="300"/>
        <w:jc w:val="both"/>
      </w:pPr>
      <w:r>
        <w:t xml:space="preserve">Quando si apre un giorno con annaffiature programmate, sotto ogni voce compaiono badge contestuali generati dall'analisi meteo del momento.</w:t>
      </w:r>
    </w:p>
    <w:p>
      <w:pPr>
        <w:pStyle w:val="ListParagraph"/>
        <w:numPr>
          <w:ilvl w:val="0"/>
          <w:numId w:val="2"/>
        </w:numPr>
        <w:spacing w:after="80"/>
      </w:pPr>
      <w:r>
        <w:rPr>
          <w:b/>
          <w:bCs/>
        </w:rPr>
        <w:t xml:space="preserve">18% — secco, annaffia oggi</w:t>
      </w:r>
      <w:r>
        <w:t xml:space="preserve"> quando il sensore WH51 segnala umidità sotto la soglia</w:t>
      </w:r>
    </w:p>
    <w:p>
      <w:pPr>
        <w:pStyle w:val="ListParagraph"/>
        <w:numPr>
          <w:ilvl w:val="0"/>
          <w:numId w:val="2"/>
        </w:numPr>
        <w:spacing w:after="80"/>
      </w:pPr>
      <w:r>
        <w:rPr>
          <w:b/>
          <w:bCs/>
        </w:rPr>
        <w:t xml:space="preserve">Pioggia 12mm — probabilmente non serve</w:t>
      </w:r>
      <w:r>
        <w:t xml:space="preserve"> quando l'Ecowitt ha registrato pioggia significativa per piante outdoor</w:t>
      </w:r>
    </w:p>
    <w:p>
      <w:pPr>
        <w:pStyle w:val="ListParagraph"/>
        <w:numPr>
          <w:ilvl w:val="0"/>
          <w:numId w:val="2"/>
        </w:numPr>
        <w:spacing w:after="80"/>
      </w:pPr>
      <w:r>
        <w:rPr>
          <w:b/>
          <w:bCs/>
        </w:rPr>
        <w:t xml:space="preserve">ET₀ alta (1.7×) — anticipa la prossima</w:t>
      </w:r>
      <w:r>
        <w:t xml:space="preserve"> quando l'evapotraspirazione di riferimento è sopra la norma</w:t>
      </w:r>
    </w:p>
    <w:p>
      <w:pPr>
        <w:pStyle w:val="ListParagraph"/>
        <w:numPr>
          <w:ilvl w:val="0"/>
          <w:numId w:val="2"/>
        </w:numPr>
        <w:spacing w:after="80"/>
      </w:pPr>
      <w:r>
        <w:rPr>
          <w:b/>
          <w:bCs/>
        </w:rPr>
        <w:t xml:space="preserve">EC 2400 µS/cm — accumulo sali!</w:t>
      </w:r>
      <w:r>
        <w:t xml:space="preserve"> Lavaggio necessario se il sensore WH52 rileva conducibilità troppo alta</w:t>
      </w:r>
    </w:p>
    <w:p>
      <w:pPr>
        <w:pStyle w:val="ListParagraph"/>
        <w:numPr>
          <w:ilvl w:val="0"/>
          <w:numId w:val="2"/>
        </w:numPr>
        <w:spacing w:after="80"/>
      </w:pPr>
      <w:r>
        <w:rPr>
          <w:b/>
          <w:bCs/>
        </w:rPr>
        <w:t xml:space="preserve">Indoor — meteo esterno ignorato</w:t>
      </w:r>
      <w:r>
        <w:t xml:space="preserve"> per ricordare che la pianta usa solo i dati WN31</w:t>
      </w:r>
    </w:p>
    <w:p>
      <w:pPr>
        <w:pStyle w:val="Heading3"/>
      </w:pPr>
      <w:r>
        <w:t xml:space="preserve">Trattamenti curativi automatici</w:t>
      </w:r>
    </w:p>
    <w:p>
      <w:pPr>
        <w:spacing w:after="120" w:line="300"/>
        <w:jc w:val="both"/>
      </w:pPr>
      <w:r>
        <w:t xml:space="preserve">Se si registra una malattia o un parassita su un vaso (sezione Vasi → modifica vaso → tab Malattie/Parassiti), il sistema genera automaticamente nel calendario un protocollo di cura completo. Sono disponibili 11 protocolli predefiniti, ciascuno con prodotti, dosi e intervalli specifici.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Malattia/Parassita</w:t>
            </w:r>
          </w:p>
        </w:tc>
        <w:tc>
          <w:tcPr>
            <w:tcW w:type="dxa" w:w="40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Prodotti previsti</w:t>
            </w:r>
          </w:p>
        </w:tc>
        <w:tc>
          <w:tcPr>
            <w:tcW w:type="dxa" w:w="296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Intervallo · 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Cocciniglia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Olio bianco → Sapone → Olio bianco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7 giorni · 3 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Cocciniglia cotonosa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Olio bianco → Sapone+alcol → Olio bianco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7 giorni · 3 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Ragnetto rosso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Olio di Neem → Sapone → Neem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5 giorni · 3 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Afidi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Sapone molle → Olio di Neem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5 giorni · 2 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Mosca bianca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Neem → Sapone → Neem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7 giorni · 3 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Oidio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Zolfo → Rame → Zolfo → Rame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10 giorni · 4 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Fumaggine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Sapone (lavaggio) × 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10 giorni · 2 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Clorosi ferrica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Ferro chelato × 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15 giorni · 2 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Minatore fogliare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Olio di Neem × 3 (sistemico)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10 giorni · 3 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Alternaria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Rame × 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10 giorni · 3 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Marciume radicale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Rame in irrigazione × 2 + rinvaso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15 giorni · 2 step</w:t>
            </w:r>
          </w:p>
        </w:tc>
      </w:tr>
    </w:tbl>
    <w:p>
      <w:pPr>
        <w:spacing w:after="120" w:line="300"/>
        <w:jc w:val="both"/>
      </w:pPr>
      <w:r>
        <w:t xml:space="preserve">Quando si segna la malattia come "risolta" nel form del vaso, i trattamenti curativi residui spariscono dal calendario.</w:t>
      </w:r>
    </w:p>
    <w:p>
      <w:pPr>
        <w:pStyle w:val="Heading2"/>
      </w:pPr>
      <w:r>
        <w:t xml:space="preserve">Sezione Diario</w:t>
      </w:r>
    </w:p>
    <w:p>
      <w:pPr>
        <w:spacing w:after="120" w:line="300"/>
        <w:jc w:val="both"/>
      </w:pPr>
      <w:r>
        <w:t xml:space="preserve">Registro cronologico di tutto ciò che è stato fatto in giardino. Ogni voce ha quattro campi: data, pianta, tipo di operazione (annaffiatura, fertirrigazione, BioBizz, trattamento, potatura, rinvaso, altro), e note libere.</w:t>
      </w:r>
    </w:p>
    <w:p>
      <w:pPr>
        <w:spacing w:after="120" w:line="300"/>
        <w:jc w:val="both"/>
      </w:pPr>
      <w:r>
        <w:t xml:space="preserve">Le voci possono essere create manualmente con il pulsante "Nuova voce", oppure generate automaticamente quando si spunta un'attività dal calendario Pianificazione. Il sistema riconosce duplicati nello stesso giorno e non li sovrascrive.</w:t>
      </w:r>
    </w:p>
    <w:p>
      <w:pPr>
        <w:spacing w:after="120" w:line="300"/>
        <w:jc w:val="both"/>
      </w:pPr>
      <w:r>
        <w:t xml:space="preserve">Filtri disponibili in cima alla sezione: per pianta, per tipo di operazione, per intervallo di date. La ricerca testuale funziona su tutti i campi inclusi le note. Modifica ed eliminazione di una voce avvengono cliccandoci sopra. La sezione mostra anche statistiche aggregate: numero totale di voci, distribuzione per pianta, distribuzione per tipo di operazione.</w:t>
      </w:r>
    </w:p>
    <w:p>
      <w:pPr>
        <w:pStyle w:val="Heading2"/>
      </w:pPr>
      <w:r>
        <w:t xml:space="preserve">Sezione Calcolatori</w:t>
      </w:r>
    </w:p>
    <w:p>
      <w:pPr>
        <w:spacing w:after="120" w:line="300"/>
        <w:jc w:val="both"/>
      </w:pPr>
      <w:r>
        <w:t xml:space="preserve">Nella v1 questa sezione si chiamava "Acqua" e conteneva tre calcolatori separati. Nella v2 è stata rinominata "Calcolatori" e i tre calcolatori sono unificati in un'unica interfaccia con uno switch di modalità in cima: Acqua, Fertilizzante, Fertirrigazione.</w:t>
      </w:r>
    </w:p>
    <w:p>
      <w:pPr>
        <w:spacing w:after="120" w:line="300"/>
        <w:jc w:val="both"/>
      </w:pPr>
      <w:r>
        <w:t xml:space="preserve">Tutti usano la WHC reale del substrato come base, e applicano fattori di correzione per pianta, materiale del vaso, stagione, esposizione, stadio vegetativo.</w:t>
      </w:r>
    </w:p>
    <w:p>
      <w:pPr>
        <w:pStyle w:val="Heading3"/>
      </w:pPr>
      <w:r>
        <w:t xml:space="preserve">Modalità Acqua</w:t>
      </w:r>
    </w:p>
    <w:p>
      <w:pPr>
        <w:spacing w:after="120" w:line="300"/>
        <w:jc w:val="both"/>
      </w:pPr>
      <w:r>
        <w:t xml:space="preserve">Calcola la quantità d'acqua per una singola annaffiatura e l'intervallo tra annaffiature. Si seleziona la pianta, si inseriscono le dimensioni del vaso (cilindro, rettangolare, troncoconico) o direttamente i litri, si sceglie il substrato (preset o personalizzato con percentuali dei 18 ingredienti disponibili), il materiale del vaso (12 voci con fattori specifici), lo stadio vegetativo, l'esposizione, la stagione.</w:t>
      </w:r>
    </w:p>
    <w:p>
      <w:pPr>
        <w:spacing w:after="120" w:line="300"/>
        <w:jc w:val="both"/>
      </w:pPr>
      <w:r>
        <w:t xml:space="preserve">La formula fondamentale è:</w:t>
      </w:r>
    </w:p>
    <w:p>
      <w:pPr>
        <w:spacing w:after="80" w:before="80"/>
        <w:ind w:left="360"/>
      </w:pPr>
      <w:r>
        <w:rPr>
          <w:rFonts w:ascii="Courier New" w:cs="Courier New" w:eastAsia="Courier New" w:hAnsi="Courier New"/>
          <w:sz w:val="20"/>
          <w:szCs w:val="20"/>
        </w:rPr>
        <w:t xml:space="preserve">acqua_ml = volume_vaso_L × WHC × drenaggio_factor</w:t>
      </w:r>
    </w:p>
    <w:p>
      <w:pPr>
        <w:spacing w:after="80" w:before="80"/>
        <w:ind w:left="360"/>
      </w:pPr>
      <w:r>
        <w:rPr>
          <w:rFonts w:ascii="Courier New" w:cs="Courier New" w:eastAsia="Courier New" w:hAnsi="Courier New"/>
          <w:sz w:val="20"/>
          <w:szCs w:val="20"/>
        </w:rPr>
        <w:t xml:space="preserve">           × fattore_materiale × fattore_pianta</w:t>
      </w:r>
    </w:p>
    <w:p>
      <w:pPr>
        <w:spacing w:after="80" w:before="80"/>
        <w:ind w:left="360"/>
      </w:pPr>
      <w:r>
        <w:rPr>
          <w:rFonts w:ascii="Courier New" w:cs="Courier New" w:eastAsia="Courier New" w:hAnsi="Courier New"/>
          <w:sz w:val="20"/>
          <w:szCs w:val="20"/>
        </w:rPr>
        <w:t xml:space="preserve">           × fattore_stagione × fattore_esposizione</w:t>
      </w:r>
    </w:p>
    <w:p>
      <w:pPr>
        <w:spacing w:after="80" w:before="80"/>
        <w:ind w:left="360"/>
      </w:pPr>
      <w:r>
        <w:rPr>
          <w:rFonts w:ascii="Courier New" w:cs="Courier New" w:eastAsia="Courier New" w:hAnsi="Courier New"/>
          <w:sz w:val="20"/>
          <w:szCs w:val="20"/>
        </w:rPr>
        <w:t xml:space="preserve">           × fattore_stadio</w:t>
      </w:r>
    </w:p>
    <w:p>
      <w:pPr>
        <w:spacing w:after="120" w:line="300"/>
        <w:jc w:val="both"/>
      </w:pPr>
      <w:r>
        <w:t xml:space="preserve">Il drenaggio_factor (default 1.20) aggiunge un 20% extra per garantire che l'acqua scorra fuori dal foro del vaso, lavando i sali e ossigenando le radici. Il fattore_materiale è 0.88 per la terracotta normale (porosa, perde acqua dalle pareti), 1.0 per plastica liscia e ceramica smaltata, fino a 0.75 per geotessile (vasi fabric pot ad alta traspirazione).</w:t>
      </w:r>
    </w:p>
    <w:p>
      <w:pPr>
        <w:spacing w:after="120" w:line="300"/>
        <w:jc w:val="both"/>
      </w:pPr>
      <w:r>
        <w:t xml:space="preserve">Esiste un toggle per attivare il calcolo ET₀ Penman-Monteith con dati live: in questo caso i fattori stagione/esposizione vengono sostituiti dal rapporto ET₀ attuale / ET₀ riferimento, leggendo temperatura, umidità, radiazione solare e vento dalla stazione Ecowitt.</w:t>
      </w:r>
    </w:p>
    <w:p>
      <w:pPr>
        <w:pStyle w:val="Heading3"/>
      </w:pPr>
      <w:r>
        <w:t xml:space="preserve">Modalità Fertilizzante</w:t>
      </w:r>
    </w:p>
    <w:p>
      <w:pPr>
        <w:spacing w:after="120" w:line="300"/>
        <w:jc w:val="both"/>
      </w:pPr>
      <w:r>
        <w:t xml:space="preserve">Date le dosi indicate sull'etichetta del prodotto (in g/L o ml/L), il calcolatore genera la quantità totale di prodotto da diluire per la quantità d'acqua scelta. Supporta un database di 23 prodotti predefiniti (BioBizz, COMPO, Cifo, KB/Scotts, Biogold, Flortis, Vigorplant, naturali) con dosi tipiche già impostate.</w:t>
      </w:r>
    </w:p>
    <w:p>
      <w:pPr>
        <w:pStyle w:val="Heading3"/>
      </w:pPr>
      <w:r>
        <w:t xml:space="preserve">Modalità Fertirrigazione</w:t>
      </w:r>
    </w:p>
    <w:p>
      <w:pPr>
        <w:spacing w:after="120" w:line="300"/>
        <w:jc w:val="both"/>
      </w:pPr>
      <w:r>
        <w:t xml:space="preserve">Combina i due precedenti. Si seleziona un giorno dal calendario in cui ci sono fertilizzazioni programmate, e il sistema calcola, per ogni vaso interessato:</w:t>
      </w:r>
    </w:p>
    <w:p>
      <w:pPr>
        <w:pStyle w:val="ListParagraph"/>
        <w:numPr>
          <w:ilvl w:val="0"/>
          <w:numId w:val="2"/>
        </w:numPr>
        <w:spacing w:after="80"/>
      </w:pPr>
      <w:r>
        <w:rPr>
          <w:b/>
          <w:bCs/>
        </w:rPr>
        <w:t xml:space="preserve">La quantità d'acqua da usare </w:t>
      </w:r>
      <w:r>
        <w:t xml:space="preserve">calcolata con la formula corretta WHC × volume_radici × fattore_pianta × 70%, che è agronomicamente più precisa del vecchio approccio "30% del volume del vaso". Il 70% è la frazione di acqua di irrigazione standard usata in fertirrigazione (più concentrata).</w:t>
      </w:r>
    </w:p>
    <w:p>
      <w:pPr>
        <w:pStyle w:val="ListParagraph"/>
        <w:numPr>
          <w:ilvl w:val="0"/>
          <w:numId w:val="2"/>
        </w:numPr>
        <w:spacing w:after="80"/>
      </w:pPr>
      <w:r>
        <w:rPr>
          <w:b/>
          <w:bCs/>
        </w:rPr>
        <w:t xml:space="preserve">La quantità di prodotto da diluire </w:t>
      </w:r>
      <w:r>
        <w:t xml:space="preserve">in quella quantità d'acqua, calcolata in base alla concentrazione raccomandata sull'etichetta.</w:t>
      </w:r>
    </w:p>
    <w:p>
      <w:pPr>
        <w:pStyle w:val="ListParagraph"/>
        <w:numPr>
          <w:ilvl w:val="0"/>
          <w:numId w:val="2"/>
        </w:numPr>
        <w:spacing w:after="80"/>
      </w:pPr>
      <w:r>
        <w:rPr>
          <w:b/>
          <w:bCs/>
        </w:rPr>
        <w:t xml:space="preserve">Avvertimenti contestuali </w:t>
      </w:r>
      <w:r>
        <w:t xml:space="preserve">se il sensore WH52 rileva EC alta (rischio accumulo sali) o temperatura radici troppo bassa (radici inattive, fertirrigazione inutile).</w:t>
      </w:r>
    </w:p>
    <w:p>
      <w:pPr>
        <w:spacing w:after="120" w:line="300"/>
        <w:jc w:val="both"/>
      </w:pPr>
      <w:r>
        <w:t xml:space="preserve">In modalità fertirrigazione il calcolatore offre tre output: il totale aggregato per il giorno (utile per preparare la diluizione una sola volta), il dettaglio per vaso (utile per dosare differentemente), e il modo combinato che mostra entrambi.</w:t>
      </w:r>
    </w:p>
    <w:p>
      <w:pPr>
        <w:pStyle w:val="Heading2"/>
      </w:pPr>
      <w:r>
        <w:t xml:space="preserve">Sezione Parametri</w:t>
      </w:r>
    </w:p>
    <w:p>
      <w:pPr>
        <w:spacing w:after="120" w:line="300"/>
        <w:jc w:val="both"/>
      </w:pPr>
      <w:r>
        <w:t xml:space="preserve">Centralizza tutti i valori configurabili che governano i calcoli e le soglie. Le modifiche si salvano in localStorage del browser e hanno effetto immediato in tutta l'app.</w:t>
      </w:r>
    </w:p>
    <w:p>
      <w:pPr>
        <w:pStyle w:val="Heading3"/>
      </w:pPr>
      <w:r>
        <w:t xml:space="preserve">Calcolatore Acqua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Parametro</w:t>
            </w:r>
          </w:p>
        </w:tc>
        <w:tc>
          <w:tcPr>
            <w:tcW w:type="dxa" w:w="14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Default</w:t>
            </w:r>
          </w:p>
        </w:tc>
        <w:tc>
          <w:tcPr>
            <w:tcW w:type="dxa" w:w="496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Effetto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Fattore drenaggio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1.20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Acqua extra (+20%) per garantire drenaggio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Base frequenza (giorni)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Intervallo base tra annaffiature</w:t>
            </w:r>
          </w:p>
        </w:tc>
      </w:tr>
    </w:tbl>
    <w:p>
      <w:pPr>
        <w:pStyle w:val="Heading3"/>
      </w:pPr>
      <w:r>
        <w:t xml:space="preserve">ET₀ (Evapotraspirazione)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Parametro</w:t>
            </w:r>
          </w:p>
        </w:tc>
        <w:tc>
          <w:tcPr>
            <w:tcW w:type="dxa" w:w="14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Default</w:t>
            </w:r>
          </w:p>
        </w:tc>
        <w:tc>
          <w:tcPr>
            <w:tcW w:type="dxa" w:w="496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Effetto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ET₀ riferimento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3.0 mm/g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Baseline primaverile (centro Italia)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Conversione solare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0.032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W/m² → MJ/m²/giorno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Fattore minimo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0.25×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Limite inferiore (inverno/pioggia)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Fattore massimo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2.5×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Limite superiore (caldo estremo)</w:t>
            </w:r>
          </w:p>
        </w:tc>
      </w:tr>
    </w:tbl>
    <w:p>
      <w:pPr>
        <w:pStyle w:val="Heading3"/>
      </w:pPr>
      <w:r>
        <w:t xml:space="preserve">Fertirrigazione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Parametro</w:t>
            </w:r>
          </w:p>
        </w:tc>
        <w:tc>
          <w:tcPr>
            <w:tcW w:type="dxa" w:w="14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Default</w:t>
            </w:r>
          </w:p>
        </w:tc>
        <w:tc>
          <w:tcPr>
            <w:tcW w:type="dxa" w:w="496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Effetto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Riduzione acqua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70%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 dell'acqua normale in fertirrigazione (formula corretta v2)</w:t>
            </w:r>
          </w:p>
        </w:tc>
      </w:tr>
    </w:tbl>
    <w:p>
      <w:pPr>
        <w:pStyle w:val="Heading3"/>
      </w:pPr>
      <w:r>
        <w:t xml:space="preserve">Soglie allerte meteo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Parametro</w:t>
            </w:r>
          </w:p>
        </w:tc>
        <w:tc>
          <w:tcPr>
            <w:tcW w:type="dxa" w:w="14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Default</w:t>
            </w:r>
          </w:p>
        </w:tc>
        <w:tc>
          <w:tcPr>
            <w:tcW w:type="dxa" w:w="496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Effetto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Allerta gelo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5°C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Sotto: allerta gelo con lista piante da proteggere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Allerta caldo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35°C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Sopra: ombreggiatura e irrigazione extra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Allerta vento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50 km/h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Sopra: proteggi vasi e bonsai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Umidità interna min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40%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Sotto: nebulizza orchidee/tropicali</w:t>
            </w:r>
          </w:p>
        </w:tc>
      </w:tr>
    </w:tbl>
    <w:p>
      <w:pPr>
        <w:pStyle w:val="Heading3"/>
      </w:pPr>
      <w:r>
        <w:t xml:space="preserve">Dashboard — eventi imminenti</w:t>
      </w:r>
    </w:p>
    <w:p>
      <w:pPr>
        <w:spacing w:after="120" w:line="300"/>
        <w:jc w:val="both"/>
      </w:pPr>
      <w:r>
        <w:t xml:space="preserve">Nuova categoria di parametri introdotta nella v2: regola il comportamento del pannello "Eventi imminenti" della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Parametro</w:t>
            </w:r>
          </w:p>
        </w:tc>
        <w:tc>
          <w:tcPr>
            <w:tcW w:type="dxa" w:w="14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Default</w:t>
            </w:r>
          </w:p>
        </w:tc>
        <w:tc>
          <w:tcPr>
            <w:tcW w:type="dxa" w:w="496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Effetto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Giorni di anticipo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Quanti giorni in avanti cercare eventi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Max eventi per categoria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Limite per non saturare la Dashboard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Refresh automatico (min)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Ogni quanto rigenerare la Dashboard</w:t>
            </w:r>
          </w:p>
        </w:tc>
      </w:tr>
    </w:tbl>
    <w:p>
      <w:pPr>
        <w:pStyle w:val="Heading3"/>
      </w:pPr>
      <w:r>
        <w:t xml:space="preserve">Irrigazione smart (badge calendario)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Parametro</w:t>
            </w:r>
          </w:p>
        </w:tc>
        <w:tc>
          <w:tcPr>
            <w:tcW w:type="dxa" w:w="14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Default</w:t>
            </w:r>
          </w:p>
        </w:tc>
        <w:tc>
          <w:tcPr>
            <w:tcW w:type="dxa" w:w="496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Effetto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Pioggia "salta"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5 mm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Sopra: suggerisce di saltare per piante outdoor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Pioggia "sicuro"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15 mm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Sopra: salta sicuramente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ET₀ "anticipa"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1.4×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Badge "anticipa la prossima"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ET₀ "ritarda"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Badge "puoi ritardare"</w:t>
            </w:r>
          </w:p>
        </w:tc>
      </w:tr>
    </w:tbl>
    <w:p>
      <w:pPr>
        <w:pStyle w:val="Heading3"/>
      </w:pPr>
      <w:r>
        <w:t xml:space="preserve">Soglie umidità terreno (WH51/WH52)</w:t>
      </w:r>
    </w:p>
    <w:p>
      <w:pPr>
        <w:spacing w:after="120" w:line="300"/>
        <w:jc w:val="both"/>
      </w:pPr>
      <w:r>
        <w:t xml:space="preserve">Otto categorie × 3 soglie = 24 valori. Per ogni categoria di pianta (succulente, tropicali, mediterranee, agrumi, bonsai, orchidee, aromatiche, universale) si configurano tre soglie in percentuale: secco (sotto cui annaffiare), ok-max (sopra cui è troppo umido), umido (acqua chiaramente in eccesso).</w:t>
      </w:r>
    </w:p>
    <w:p>
      <w:pPr>
        <w:pStyle w:val="Heading3"/>
      </w:pPr>
      <w:r>
        <w:t xml:space="preserve">Soglie EC (WH52)</w:t>
      </w:r>
    </w:p>
    <w:p>
      <w:pPr>
        <w:spacing w:after="120" w:line="300"/>
        <w:jc w:val="both"/>
      </w:pPr>
      <w:r>
        <w:t xml:space="preserve">Stesse otto categorie, tre soglie in µS/cm: min (sotto cui mancano nutrienti), target (valore ottimale), max (sopra cui rischio accumulo). Il valore target tipico per agrumi è 1100, per orchidee 600, per succulente 500.</w:t>
      </w:r>
    </w:p>
    <w:p>
      <w:pPr>
        <w:pStyle w:val="Heading3"/>
      </w:pPr>
      <w:r>
        <w:t xml:space="preserve">Temperatura substrato e attivazione simulazione</w:t>
      </w:r>
    </w:p>
    <w:p>
      <w:pPr>
        <w:spacing w:after="120" w:line="300"/>
        <w:jc w:val="both"/>
      </w:pPr>
      <w:r>
        <w:t xml:space="preserve">Tre parametri finali: temperatura radici minima (default 12°C, sotto cui le radici non assorbono e si blocca la fertirrigazione), massima (30°C, sopra cui rischio bruciature), umidità minima per validità lettura EC (30%, sotto cui le letture EC sono inaffidabili).</w:t>
      </w:r>
    </w:p>
    <w:p>
      <w:pPr>
        <w:spacing w:after="120" w:line="300"/>
        <w:jc w:val="both"/>
      </w:pPr>
      <w:r>
        <w:t xml:space="preserve">Una checkbox finale attiva o disattiva l'uso della simulazione FAO-56 per il calendario annaffiature predittive (default attivo). In fondo alla sezione, due pulsanti: "Salva parametri" (persiste in localStorage) e "Ripristina default" (riporta tutto ai valori di fabbrica).</w:t>
      </w:r>
    </w:p>
    <w:p>
      <w:pPr>
        <w:pStyle w:val="Heading2"/>
      </w:pPr>
      <w:r>
        <w:t xml:space="preserve">Notifiche Android (notifier.py)</w:t>
      </w:r>
    </w:p>
    <w:p>
      <w:pPr>
        <w:spacing w:after="120" w:line="300"/>
        <w:jc w:val="both"/>
      </w:pPr>
      <w:r>
        <w:t xml:space="preserve">Per chi usa la dashboard su un dispositivo Android via Termux, il file </w:t>
      </w:r>
      <w:r>
        <w:rPr>
          <w:rFonts w:ascii="Courier New" w:cs="Courier New" w:eastAsia="Courier New" w:hAnsi="Courier New"/>
          <w:sz w:val="20"/>
          <w:szCs w:val="20"/>
        </w:rPr>
        <w:t xml:space="preserve">notifier.py</w:t>
      </w:r>
      <w:r>
        <w:t xml:space="preserve"> è uno script Python autonomo che genera notifiche di sistema attraverso Termux:API. Non dipende dal web server: legge direttamente le credenziali da </w:t>
      </w:r>
      <w:r>
        <w:rPr>
          <w:rFonts w:ascii="Courier New" w:cs="Courier New" w:eastAsia="Courier New" w:hAnsi="Courier New"/>
          <w:sz w:val="20"/>
          <w:szCs w:val="20"/>
        </w:rPr>
        <w:t xml:space="preserve">config.json</w:t>
      </w:r>
      <w:r>
        <w:t xml:space="preserve"> e l'API Ecowitt.</w:t>
      </w:r>
    </w:p>
    <w:p>
      <w:pPr>
        <w:spacing w:after="120" w:line="300"/>
        <w:jc w:val="both"/>
      </w:pPr>
      <w:r>
        <w:t xml:space="preserve">Una nota importante: la versione 2 ha eliminato il supporto per notifiche via SMS che era presente come fallback nella v1. I permessi SMS su Android moderno sono inaffidabili (Google li revoca periodicamente, richiedono permessi speciali nel manifest che Termux non ha), quindi il canale unico è </w:t>
      </w:r>
      <w:r>
        <w:rPr>
          <w:rFonts w:ascii="Courier New" w:cs="Courier New" w:eastAsia="Courier New" w:hAnsi="Courier New"/>
          <w:sz w:val="20"/>
          <w:szCs w:val="20"/>
        </w:rPr>
        <w:t xml:space="preserve">termux-notification</w:t>
      </w:r>
      <w:r>
        <w:t xml:space="preserve">, che funziona affidabilmente su qualsiasi versione di Android.</w:t>
      </w:r>
    </w:p>
    <w:p>
      <w:pPr>
        <w:pStyle w:val="Heading3"/>
      </w:pPr>
      <w:r>
        <w:t xml:space="preserve">Modalità di esecuzione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Comando</w:t>
            </w:r>
          </w:p>
        </w:tc>
        <w:tc>
          <w:tcPr>
            <w:tcW w:type="dxa" w:w="40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Cosa fa</w:t>
            </w:r>
          </w:p>
        </w:tc>
        <w:tc>
          <w:tcPr>
            <w:tcW w:type="dxa" w:w="236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Tipico cron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python notifier.py --test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Manda una notifica di prova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python notifier.py --summary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Riepilogo mattutino completo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Ogni mattina alle 8:00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python notifier.py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Controlla allerte e notifica solo se urgenti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Ogni 30 minuti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python notifier.py --cron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Installa entrambi i job sopra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w:t>
            </w:r>
          </w:p>
        </w:tc>
      </w:tr>
    </w:tbl>
    <w:p>
      <w:pPr>
        <w:spacing w:after="120" w:line="300"/>
        <w:jc w:val="both"/>
      </w:pPr>
      <w:r>
        <w:t xml:space="preserve">Il riepilogo mattutino include: temperatura attuale, umidità, eventuale pioggia notturna, lista delle attività di calendario di oggi (annaffiature, fertilizzazioni, trattamenti), allerte predittive per i prossimi giorni (gelo, caldo, pioggia intensa), eventuali avvisi di terreno troppo secco dai sensori WH51/WH52.</w:t>
      </w:r>
    </w:p>
    <w:p>
      <w:pPr>
        <w:spacing w:after="120" w:line="300"/>
        <w:jc w:val="both"/>
      </w:pPr>
      <w:r>
        <w:t xml:space="preserve">Il controllo periodico è progettato per essere silenzioso al 99%: notifica solo quando ci sono allerte critiche reali (gelo improvviso, ondata di calore in corso, sensore in zona di stress). Ha protezione anti-spam: la stessa allerta non viene rinotificata per almeno 6 ore.</w:t>
      </w:r>
    </w:p>
    <w:p>
      <w:pPr>
        <w:pStyle w:val="Heading1"/>
        <w:pageBreakBefore/>
      </w:pPr>
      <w:r>
        <w:t xml:space="preserve">Parte III — Documentazione tecnica</w:t>
      </w:r>
    </w:p>
    <w:p>
      <w:pPr>
        <w:spacing w:after="120" w:line="300"/>
        <w:jc w:val="both"/>
      </w:pPr>
      <w:r>
        <w:t xml:space="preserve">Questa parte è destinata a chi vuole capire come è fatta la dashboard dentro, magari per modificarla, estenderla, o adattarla al proprio scenario. È onesta sui compromessi architetturali presi (ce ne sono parecchi, perché è un prototipo) e segnala dove e perché sono stati accettati.</w:t>
      </w:r>
    </w:p>
    <w:p>
      <w:pPr>
        <w:pStyle w:val="Heading2"/>
      </w:pPr>
      <w:r>
        <w:t xml:space="preserve">Architettura generale</w:t>
      </w:r>
    </w:p>
    <w:p>
      <w:pPr>
        <w:spacing w:after="120" w:line="300"/>
        <w:jc w:val="both"/>
      </w:pPr>
      <w:r>
        <w:t xml:space="preserve">L'applicazione segue un'architettura client-server estremamente semplificata. Il backend è un singolo script Python di circa 1700 righe (server.py) basato su http.server.ThreadingHTTPServer della standard library, senza framework. Il frontend è un singolo file HTML di circa 9000 righe (giardino_app.html) con CSS e JavaScript inline, senza React, Vue, build step. Il database è SQLite locale (giardino.sqlite) gestito direttamente con il modulo sqlite3.</w:t>
      </w:r>
    </w:p>
    <w:p>
      <w:pPr>
        <w:spacing w:after="120" w:line="300"/>
        <w:jc w:val="both"/>
      </w:pPr>
      <w:r>
        <w:t xml:space="preserve">Il diagramma logico dei componenti è il seguente:</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  │   Browser (PWA)          │</w:t>
      </w:r>
    </w:p>
    <w:p>
      <w:pPr>
        <w:spacing w:after="60" w:before="60"/>
        <w:ind w:left="360"/>
      </w:pPr>
      <w:r>
        <w:rPr>
          <w:rFonts w:ascii="Courier New" w:cs="Courier New" w:eastAsia="Courier New" w:hAnsi="Courier New"/>
          <w:sz w:val="20"/>
          <w:szCs w:val="20"/>
        </w:rPr>
        <w:t xml:space="preserve">  │   giardino_app.html      │</w:t>
      </w:r>
    </w:p>
    <w:p>
      <w:pPr>
        <w:spacing w:after="60" w:before="60"/>
        <w:ind w:left="360"/>
      </w:pPr>
      <w:r>
        <w:rPr>
          <w:rFonts w:ascii="Courier New" w:cs="Courier New" w:eastAsia="Courier New" w:hAnsi="Courier New"/>
          <w:sz w:val="20"/>
          <w:szCs w:val="20"/>
        </w:rPr>
        <w:t xml:space="preserve">  │   + service worker (sw.js)│</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               │ HTTP/HTTPS /api/*</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  │  server.py (Threading    │</w:t>
      </w:r>
    </w:p>
    <w:p>
      <w:pPr>
        <w:spacing w:after="60" w:before="60"/>
        <w:ind w:left="360"/>
      </w:pPr>
      <w:r>
        <w:rPr>
          <w:rFonts w:ascii="Courier New" w:cs="Courier New" w:eastAsia="Courier New" w:hAnsi="Courier New"/>
          <w:sz w:val="20"/>
          <w:szCs w:val="20"/>
        </w:rPr>
        <w:t xml:space="preserve">  │  HTTPServer + cert opt.) │</w:t>
      </w:r>
    </w:p>
    <w:p>
      <w:pPr>
        <w:spacing w:after="60" w:before="60"/>
        <w:ind w:left="360"/>
      </w:pPr>
      <w:r>
        <w:rPr>
          <w:rFonts w:ascii="Courier New" w:cs="Courier New" w:eastAsia="Courier New" w:hAnsi="Courier New"/>
          <w:sz w:val="20"/>
          <w:szCs w:val="20"/>
        </w:rPr>
        <w:t xml:space="preserve">  │  ┌────────────────────┐  │</w:t>
      </w:r>
    </w:p>
    <w:p>
      <w:pPr>
        <w:spacing w:after="60" w:before="60"/>
        <w:ind w:left="360"/>
      </w:pPr>
      <w:r>
        <w:rPr>
          <w:rFonts w:ascii="Courier New" w:cs="Courier New" w:eastAsia="Courier New" w:hAnsi="Courier New"/>
          <w:sz w:val="20"/>
          <w:szCs w:val="20"/>
        </w:rPr>
        <w:t xml:space="preserve">  │  │ SQLite (file)      │  │</w:t>
      </w:r>
    </w:p>
    <w:p>
      <w:pPr>
        <w:spacing w:after="60" w:before="60"/>
        <w:ind w:left="360"/>
      </w:pPr>
      <w:r>
        <w:rPr>
          <w:rFonts w:ascii="Courier New" w:cs="Courier New" w:eastAsia="Courier New" w:hAnsi="Courier New"/>
          <w:sz w:val="20"/>
          <w:szCs w:val="20"/>
        </w:rPr>
        <w:t xml:space="preserve">  │  │ giardino.sqlite    │  │</w:t>
      </w:r>
    </w:p>
    <w:p>
      <w:pPr>
        <w:spacing w:after="60" w:before="60"/>
        <w:ind w:left="360"/>
      </w:pPr>
      <w:r>
        <w:rPr>
          <w:rFonts w:ascii="Courier New" w:cs="Courier New" w:eastAsia="Courier New" w:hAnsi="Courier New"/>
          <w:sz w:val="20"/>
          <w:szCs w:val="20"/>
        </w:rPr>
        <w:t xml:space="preserve">  │  └────────────────────┘  │</w:t>
      </w:r>
    </w:p>
    <w:p>
      <w:pPr>
        <w:spacing w:after="60" w:before="60"/>
        <w:ind w:left="360"/>
      </w:pPr>
      <w:r>
        <w:rPr>
          <w:rFonts w:ascii="Courier New" w:cs="Courier New" w:eastAsia="Courier New" w:hAnsi="Courier New"/>
          <w:sz w:val="20"/>
          <w:szCs w:val="20"/>
        </w:rPr>
        <w:t xml:space="preserve">  │  ┌────────────────────┐  │</w:t>
      </w:r>
    </w:p>
    <w:p>
      <w:pPr>
        <w:spacing w:after="60" w:before="60"/>
        <w:ind w:left="360"/>
      </w:pPr>
      <w:r>
        <w:rPr>
          <w:rFonts w:ascii="Courier New" w:cs="Courier New" w:eastAsia="Courier New" w:hAnsi="Courier New"/>
          <w:sz w:val="20"/>
          <w:szCs w:val="20"/>
        </w:rPr>
        <w:t xml:space="preserve">  │  │ extended_catalog   │  │</w:t>
      </w:r>
    </w:p>
    <w:p>
      <w:pPr>
        <w:spacing w:after="60" w:before="60"/>
        <w:ind w:left="360"/>
      </w:pPr>
      <w:r>
        <w:rPr>
          <w:rFonts w:ascii="Courier New" w:cs="Courier New" w:eastAsia="Courier New" w:hAnsi="Courier New"/>
          <w:sz w:val="20"/>
          <w:szCs w:val="20"/>
        </w:rPr>
        <w:t xml:space="preserve">  │  │ .json (in memory)  │  │</w:t>
      </w:r>
    </w:p>
    <w:p>
      <w:pPr>
        <w:spacing w:after="60" w:before="60"/>
        <w:ind w:left="360"/>
      </w:pPr>
      <w:r>
        <w:rPr>
          <w:rFonts w:ascii="Courier New" w:cs="Courier New" w:eastAsia="Courier New" w:hAnsi="Courier New"/>
          <w:sz w:val="20"/>
          <w:szCs w:val="20"/>
        </w:rPr>
        <w:t xml:space="preserve">  │  └────────────────────┘  │</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               │  proxy</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    ▼                       ▼</w:t>
      </w:r>
    </w:p>
    <w:p>
      <w:pPr>
        <w:spacing w:after="60" w:before="60"/>
        <w:ind w:left="360"/>
      </w:pPr>
      <w:r>
        <w:rPr>
          <w:rFonts w:ascii="Courier New" w:cs="Courier New" w:eastAsia="Courier New" w:hAnsi="Courier New"/>
          <w:sz w:val="20"/>
          <w:szCs w:val="20"/>
        </w:rPr>
        <w:t xml:space="preserve"> api.ecowitt.net    open-meteo.com</w:t>
      </w:r>
    </w:p>
    <w:p>
      <w:pPr>
        <w:spacing w:after="60" w:before="60"/>
        <w:ind w:left="360"/>
      </w:pPr>
      <w:r>
        <w:rPr>
          <w:rFonts w:ascii="Courier New" w:cs="Courier New" w:eastAsia="Courier New" w:hAnsi="Courier New"/>
          <w:sz w:val="20"/>
          <w:szCs w:val="20"/>
        </w:rPr>
        <w:t xml:space="preserve"> (sensori live)     (forecast 7gg)</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 notifier.py → Termux:API (notifiche Android)</w:t>
      </w:r>
    </w:p>
    <w:p>
      <w:pPr>
        <w:pStyle w:val="Heading2"/>
      </w:pPr>
      <w:r>
        <w:t xml:space="preserve">Backend: server.py</w:t>
      </w:r>
    </w:p>
    <w:p>
      <w:pPr>
        <w:spacing w:after="120" w:line="300"/>
        <w:jc w:val="both"/>
      </w:pPr>
      <w:r>
        <w:t xml:space="preserve">Il server è basato su http.server.ThreadingHTTPServer. La scelta di restare nella standard library è stata presa per principio: niente pip install, niente venv, niente Docker. Il server gira su qualsiasi installazione Python 3.6 o superiore senza preparazione.</w:t>
      </w:r>
    </w:p>
    <w:p>
      <w:pPr>
        <w:spacing w:after="120" w:line="300"/>
        <w:jc w:val="both"/>
      </w:pPr>
      <w:r>
        <w:t xml:space="preserve">La versione 2 ha sostituito HTTPServer (single-thread, blocking) con ThreadingHTTPServer per gestire correttamente richieste concorrenti. Il problema risolto era che, quando una richiesta lenta a Open-Meteo o all'API Ecowitt richiedeva qualche secondo, tutte le altre richieste in arrivo da altri device della LAN si accodavano. Con il threading server ogni richiesta è gestita in un thread separato e le risposte rapide non vengono più ostacolate. SQLite è compatibile con questo pattern perché ogni handler apre la propria connessione.</w:t>
      </w:r>
    </w:p>
    <w:p>
      <w:pPr>
        <w:pStyle w:val="Heading3"/>
      </w:pPr>
      <w:r>
        <w:t xml:space="preserve">Inizializzazione e bind</w:t>
      </w:r>
    </w:p>
    <w:p>
      <w:pPr>
        <w:spacing w:after="120" w:line="300"/>
        <w:jc w:val="both"/>
      </w:pPr>
      <w:r>
        <w:t xml:space="preserve">All'avvio, il server carica le credenziali da config.json, inizializza il database (creando le tabelle se non esistono e applicando migrazioni incrementali), carica in memoria il catalogo delle 263 piante da extended_catalog.json, e si lega su 0.0.0.0:8765. Il bind su 0.0.0.0 (invece di localhost) è intenzionale per permettere accesso da altri device della LAN o tramite Tailscale.</w:t>
      </w:r>
    </w:p>
    <w:p>
      <w:pPr>
        <w:spacing w:after="120" w:line="300"/>
        <w:jc w:val="both"/>
      </w:pPr>
      <w:r>
        <w:t xml:space="preserve">HTTPS opzionale: se al primo avvio il server trova nella stessa cartella i file cert.pem e key.pem, attiva SSL con ssl.create_default_context() e wrap_socket(), e la stessa porta 8765 servirà HTTPS. Per generare i certificati si usa openssl: openssl req -x509 -newkey rsa:4096 -keyout key.pem -out cert.pem -sha256 -days 365 -nodes. Per Tailscale c'è il comando tailscale cert &lt;hostname&gt; che genera certificati validi firmati da Let's Encrypt automaticamente.</w:t>
      </w:r>
    </w:p>
    <w:p>
      <w:pPr>
        <w:pStyle w:val="Heading3"/>
      </w:pPr>
      <w:r>
        <w:t xml:space="preserve">Endpoint API</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160"/>
      </w:tblGrid>
      <w:tr>
        <w:trPr>
          <w:tblHeader/>
        </w:trPr>
        <w:tc>
          <w:tcPr>
            <w:tcW w:type="dxa" w:w="12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Metodo</w:t>
            </w:r>
          </w:p>
        </w:tc>
        <w:tc>
          <w:tcPr>
            <w:tcW w:type="dxa" w:w="42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Endpoint</w:t>
            </w:r>
          </w:p>
        </w:tc>
        <w:tc>
          <w:tcPr>
            <w:tcW w:type="dxa" w:w="416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Funzione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Serve giardino_app.html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/manifest.json, /sw.js, /icons/*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Asset PWA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/api/diary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Lista voci diario (filtri: from, to, plant, op)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/api/diary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Nuova voce diario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/api/diary/&lt;id&gt;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Modifica voce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DELETE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/api/diary/&lt;id&gt;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Elimina voce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/api/inventory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Lista vasi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/api/inventory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Nuovo vaso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/api/inventory/&lt;id&gt;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Modifica vaso (incluso simParams)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DELETE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/api/inventory/&lt;id&gt;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Elimina vaso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/api/plants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Lista piante personalizzate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/api/plants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Nuova pianta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/api/plants/&lt;id&gt;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Modifica pianta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DELETE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/api/plants/&lt;id&gt;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Elimina pianta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/api/catalog/search?q=...&amp;limit=...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Autocompletamento dal catalogo (nuovo v2)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/api/ecowitt/realtime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Proxy: dati live stazione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/api/ecowitt/history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Proxy: storico (con call_back)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/api/ecowitt/config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Stato configurazione (per il client)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/api/forecast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Proxy: Open-Meteo 7 giorni</w:t>
            </w:r>
          </w:p>
        </w:tc>
      </w:tr>
    </w:tbl>
    <w:p>
      <w:pPr>
        <w:spacing w:after="120" w:line="300"/>
        <w:jc w:val="both"/>
      </w:pPr>
      <w:r>
        <w:t xml:space="preserve">Il proxy degli endpoint Ecowitt e Open-Meteo serve due scopi: nascondere le credenziali al client (il browser non vede mai application_key/api_key/MAC) ed evitare problemi CORS che si avrebbero chiamando direttamente quei domini dal frontend.</w:t>
      </w:r>
    </w:p>
    <w:p>
      <w:pPr>
        <w:spacing w:after="120" w:line="300"/>
        <w:jc w:val="both"/>
      </w:pPr>
      <w:r>
        <w:t xml:space="preserve">L'endpoint /api/catalog/search è la novità della v2: riceve una query stringa q (&gt;=2 caratteri) e un limit (1-20, default 10), e restituisce i match dal catalogo in memoria, dando priorità ai prefissi rispetto alle sottostringhe e cercando sia in name che in latin (case-insensitive). L'implementazione lavora in memoria su una struttura dati pre-caricata al boot, quindi la latenza è inferiore al millisecondo anche con 263 voci nel catalogo.</w:t>
      </w:r>
    </w:p>
    <w:p>
      <w:pPr>
        <w:pStyle w:val="Heading3"/>
      </w:pPr>
      <w:r>
        <w:t xml:space="preserve">Schema database</w:t>
      </w:r>
    </w:p>
    <w:p>
      <w:pPr>
        <w:spacing w:after="120" w:line="300"/>
        <w:jc w:val="both"/>
      </w:pPr>
      <w:r>
        <w:t xml:space="preserve">Quattro tabelle nella v2 (la v1 ne aveva due): diary (voci di operazioni svolte), inventory (vasi del giardino), custom_plants (piante personalizzate dell'utente, sostituiscono le 26 hardcoded della v1), plant_biobizz (calendario BioBizz per pianta), plant_treatments (protocolli preventivi per pianta).</w:t>
      </w:r>
    </w:p>
    <w:p>
      <w:pPr>
        <w:spacing w:after="120" w:line="300"/>
        <w:jc w:val="both"/>
      </w:pPr>
      <w:r>
        <w:t xml:space="preserve">Lo schema dell'inventario è cresciuto incrementalmente nel tempo seguendo le esigenze, e le migrazioni sono gestite con un approccio additive-only: quando si aggiunge una colonna, init_db legge lo schema corrente e applica solo le ALTER TABLE mancanti. Nessuna migrazione mai distrugge dati.</w:t>
      </w:r>
    </w:p>
    <w:p>
      <w:pPr>
        <w:spacing w:after="120" w:line="300"/>
        <w:jc w:val="both"/>
      </w:pPr>
      <w:r>
        <w:t xml:space="preserve">Le 25 colonne di custom_plants includono: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Colonna</w:t>
            </w:r>
          </w:p>
        </w:tc>
        <w:tc>
          <w:tcPr>
            <w:tcW w:type="dxa" w:w="18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Tipo</w:t>
            </w:r>
          </w:p>
        </w:tc>
        <w:tc>
          <w:tcPr>
            <w:tcW w:type="dxa" w:w="476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Significato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INTEGER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Auto-incremento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Nome italiano della pianta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latin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Nome scientifico (opzionale)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icon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Emoji icona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sim_group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Gruppo simulazione (succulenta, tropicale, ecc.)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sensor_cat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Categoria soglie sensore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card_data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TEXT (JSON)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Cinque sezioni informative (con, sub, esp, cur, bio)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fert_months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TEXT (CSV)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Mesi di fertilizzazione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fert_interval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Intervallo giorni tra fertilizzazioni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fert_product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Prodotto fertilizzante consigliato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fert_note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Nota libera sulla fertilizzazione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monthly_states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TEXT (CSV)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12 valori per stato vegetativo mensile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monthly_notes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TEXT (JSON)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Note per mese specifico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root_depth_cm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Profondità radicale (parametro FAO)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p_coef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Coefficiente p tolleranza idrica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kc_initial..kc_dormant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REAL × 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Cinque Kc per stadio fenologico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bb_schedules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TEXT (JSON)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Schedule BioBizz</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tr_schedules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TEXT (JSON)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Schedule trattamenti preventivi</w:t>
            </w:r>
          </w:p>
        </w:tc>
      </w:tr>
    </w:tbl>
    <w:p>
      <w:pPr>
        <w:pStyle w:val="Heading3"/>
      </w:pPr>
      <w:r>
        <w:t xml:space="preserve">Mappatura camelCase ↔ snake_case</w:t>
      </w:r>
    </w:p>
    <w:p>
      <w:pPr>
        <w:spacing w:after="120" w:line="300"/>
        <w:jc w:val="both"/>
      </w:pPr>
      <w:r>
        <w:t xml:space="preserve">Il frontend JavaScript usa camelCase (plantTypeIdx, simParams, hasMulch); il database SQLite usa snake_case (plant_type_idx, sim_params, has_mulch). La traduzione avviene in due funzioni speculari: _inv_fields(data) per scrittura (camelCase → snake_case più serializzazione JSON dei campi compositi) e _inv_row_to_dict(row) per lettura (snake_case → snake_case ma con deserializzazione JSON dei campi compositi).</w:t>
      </w:r>
    </w:p>
    <w:p>
      <w:pPr>
        <w:spacing w:after="120" w:line="300"/>
        <w:jc w:val="both"/>
      </w:pPr>
      <w:r>
        <w:t xml:space="preserve">È importante notare che _inv_row_to_dict mantiene il formato snake_case in output: la traduzione finale a camelCase avviene nel frontend dentro invDbToJs(row). Questa scelta è dovuta al fatto che il GET /api/inventory restituisce i campi così come sono in tabella, che è il principio di minima sorpresa per il debug delle API.</w:t>
      </w:r>
    </w:p>
    <w:p>
      <w:pPr>
        <w:pStyle w:val="Heading3"/>
      </w:pPr>
      <w:r>
        <w:t xml:space="preserve">Difese sulla sicurezza</w:t>
      </w:r>
    </w:p>
    <w:p>
      <w:pPr>
        <w:spacing w:after="120" w:line="300"/>
        <w:jc w:val="both"/>
      </w:pPr>
      <w:r>
        <w:t xml:space="preserve">Tutte le query SQL sono parametrizzate (placeholder ? con tuple di valori), niente concatenazione di stringhe, niente possibilità di SQL injection. La query INSERT usa colonne calcolate da fields.keys() — chiavi controllate dal codice, non dall'utente — quindi è sicura anche se l'header di richiesta è artigianale.</w:t>
      </w:r>
    </w:p>
    <w:p>
      <w:pPr>
        <w:spacing w:after="120" w:line="300"/>
        <w:jc w:val="both"/>
      </w:pPr>
      <w:r>
        <w:t xml:space="preserve">Non c'è autenticazione perché il progetto è pensato per accesso locale o via VPN privata. Il bind su 0.0.0.0 espone la dashboard a tutta la LAN; chi fosse preoccupato per una rete WiFi condivisa deve aggiungere un livello di autenticazione (per esempio dietro un reverse proxy nginx con basic auth, oppure modificare server.py per richiedere un token, oppure usare HTTPS con client certificate).</w:t>
      </w:r>
    </w:p>
    <w:p>
      <w:pPr>
        <w:pStyle w:val="Heading2"/>
      </w:pPr>
      <w:r>
        <w:t xml:space="preserve">Frontend: giardino_app.html</w:t>
      </w:r>
    </w:p>
    <w:p>
      <w:pPr>
        <w:pStyle w:val="Heading3"/>
      </w:pPr>
      <w:r>
        <w:t xml:space="preserve">Architettura del file</w:t>
      </w:r>
    </w:p>
    <w:p>
      <w:pPr>
        <w:spacing w:after="120" w:line="300"/>
        <w:jc w:val="both"/>
      </w:pPr>
      <w:r>
        <w:t xml:space="preserve">Tutto il frontend è in un singolo file HTML di circa 9000 righe organizzato in tre macro-blocchi: &lt;style&gt; (1-1500), &lt;body&gt; (1500-2050), &lt;script&gt; (2050-9000). Il body markup contiene le sette sezioni dell'app (Dashboard, Piante, Vasi, Pianificazione, Diario, Calcolatori, Parametri) più gli overlay modali (form crea pianta, form crea vaso, simulatore FAO-56, modificatore parametri, eccetera).</w:t>
      </w:r>
    </w:p>
    <w:p>
      <w:pPr>
        <w:spacing w:after="120" w:line="300"/>
        <w:jc w:val="both"/>
      </w:pPr>
      <w:r>
        <w:t xml:space="preserve">I 14 moduli del JavaScript sono delimitati da commenti del tipo // ① NAVIGATION, ② DASHBOARD, ③ PIANTE, ecc. Non c'è modularità reale (è tutto nello stesso scope globale) ma la suddivisione visuale aiuta a navigare. Le costanti dei sistemi (le 18 voci substrato, i 23 prodotti del FERT_DB, gli 11 protocolli curativi, i 12 materiali vaso) sono tutte dichiarate in cima ai rispettivi moduli. Le 26 piante della v1 sono state migrate dal codice JavaScript al database SQLite, dove vivono nella tabella custom_plants.</w:t>
      </w:r>
    </w:p>
    <w:p>
      <w:pPr>
        <w:pStyle w:val="Heading3"/>
      </w:pPr>
      <w:r>
        <w:t xml:space="preserve">Pattern: caricamento pigro delle sezioni</w:t>
      </w:r>
    </w:p>
    <w:p>
      <w:pPr>
        <w:spacing w:after="120" w:line="300"/>
        <w:jc w:val="both"/>
      </w:pPr>
      <w:r>
        <w:t xml:space="preserve">Il file HTML contiene il markup di tutte le sezioni, ma ognuna è inizializzata solo al primo accesso. Il pattern è gestito da un oggetto sectionInited che traccia quali sezioni hanno già eseguito la loro funzione di init.</w:t>
      </w:r>
    </w:p>
    <w:p>
      <w:pPr>
        <w:spacing w:after="60" w:before="60"/>
        <w:ind w:left="360"/>
      </w:pPr>
      <w:r>
        <w:rPr>
          <w:rFonts w:ascii="Courier New" w:cs="Courier New" w:eastAsia="Courier New" w:hAnsi="Courier New"/>
          <w:sz w:val="20"/>
          <w:szCs w:val="20"/>
        </w:rPr>
        <w:t xml:space="preserve">const sectionInited = {dashboard:false, piante:false, vasi:false, ...};</w:t>
      </w:r>
    </w:p>
    <w:p>
      <w:pPr>
        <w:spacing w:after="60" w:before="60"/>
        <w:ind w:left="360"/>
      </w:pPr>
      <w:r>
        <w:rPr>
          <w:rFonts w:ascii="Courier New" w:cs="Courier New" w:eastAsia="Courier New" w:hAnsi="Courier New"/>
          <w:sz w:val="20"/>
          <w:szCs w:val="20"/>
        </w:rPr>
        <w:t xml:space="preserve">function showSection(name) {</w:t>
      </w:r>
    </w:p>
    <w:p>
      <w:pPr>
        <w:spacing w:after="60" w:before="60"/>
        <w:ind w:left="360"/>
      </w:pPr>
      <w:r>
        <w:rPr>
          <w:rFonts w:ascii="Courier New" w:cs="Courier New" w:eastAsia="Courier New" w:hAnsi="Courier New"/>
          <w:sz w:val="20"/>
          <w:szCs w:val="20"/>
        </w:rPr>
        <w:t xml:space="preserve">  document.querySelectorAll('.section').forEach(s=&gt;</w:t>
      </w:r>
    </w:p>
    <w:p>
      <w:pPr>
        <w:spacing w:after="60" w:before="60"/>
        <w:ind w:left="360"/>
      </w:pPr>
      <w:r>
        <w:rPr>
          <w:rFonts w:ascii="Courier New" w:cs="Courier New" w:eastAsia="Courier New" w:hAnsi="Courier New"/>
          <w:sz w:val="20"/>
          <w:szCs w:val="20"/>
        </w:rPr>
        <w:t xml:space="preserve">    s.classList.remove('active'));</w:t>
      </w:r>
    </w:p>
    <w:p>
      <w:pPr>
        <w:spacing w:after="60" w:before="60"/>
        <w:ind w:left="360"/>
      </w:pPr>
      <w:r>
        <w:rPr>
          <w:rFonts w:ascii="Courier New" w:cs="Courier New" w:eastAsia="Courier New" w:hAnsi="Courier New"/>
          <w:sz w:val="20"/>
          <w:szCs w:val="20"/>
        </w:rPr>
        <w:t xml:space="preserve">  document.getElementById('sec-'+name).classList.add('active');</w:t>
      </w:r>
    </w:p>
    <w:p>
      <w:pPr>
        <w:spacing w:after="60" w:before="60"/>
        <w:ind w:left="360"/>
      </w:pPr>
      <w:r>
        <w:rPr>
          <w:rFonts w:ascii="Courier New" w:cs="Courier New" w:eastAsia="Courier New" w:hAnsi="Courier New"/>
          <w:sz w:val="20"/>
          <w:szCs w:val="20"/>
        </w:rPr>
        <w:t xml:space="preserve">  if (!sectionInited[name]) {</w:t>
      </w:r>
    </w:p>
    <w:p>
      <w:pPr>
        <w:spacing w:after="60" w:before="60"/>
        <w:ind w:left="360"/>
      </w:pPr>
      <w:r>
        <w:rPr>
          <w:rFonts w:ascii="Courier New" w:cs="Courier New" w:eastAsia="Courier New" w:hAnsi="Courier New"/>
          <w:sz w:val="20"/>
          <w:szCs w:val="20"/>
        </w:rPr>
        <w:t xml:space="preserve">    if (name==='dashboard') dashboardInit();</w:t>
      </w:r>
    </w:p>
    <w:p>
      <w:pPr>
        <w:spacing w:after="60" w:before="60"/>
        <w:ind w:left="360"/>
      </w:pPr>
      <w:r>
        <w:rPr>
          <w:rFonts w:ascii="Courier New" w:cs="Courier New" w:eastAsia="Courier New" w:hAnsi="Courier New"/>
          <w:sz w:val="20"/>
          <w:szCs w:val="20"/>
        </w:rPr>
        <w:t xml:space="preserve">    else if (name==='piante') cpInit();</w:t>
      </w:r>
    </w:p>
    <w:p>
      <w:pPr>
        <w:spacing w:after="60" w:before="60"/>
        <w:ind w:left="360"/>
      </w:pPr>
      <w:r>
        <w:rPr>
          <w:rFonts w:ascii="Courier New" w:cs="Courier New" w:eastAsia="Courier New" w:hAnsi="Courier New"/>
          <w:sz w:val="20"/>
          <w:szCs w:val="20"/>
        </w:rPr>
        <w:t xml:space="preserve">    else if (name==='vasi') invInit();</w:t>
      </w:r>
    </w:p>
    <w:p>
      <w:pPr>
        <w:spacing w:after="60" w:before="60"/>
        <w:ind w:left="360"/>
      </w:pPr>
      <w:r>
        <w:rPr>
          <w:rFonts w:ascii="Courier New" w:cs="Courier New" w:eastAsia="Courier New" w:hAnsi="Courier New"/>
          <w:sz w:val="20"/>
          <w:szCs w:val="20"/>
        </w:rPr>
        <w:t xml:space="preserve">    // ... altre sezioni</w:t>
      </w:r>
    </w:p>
    <w:p>
      <w:pPr>
        <w:spacing w:after="60" w:before="60"/>
        <w:ind w:left="360"/>
      </w:pPr>
      <w:r>
        <w:rPr>
          <w:rFonts w:ascii="Courier New" w:cs="Courier New" w:eastAsia="Courier New" w:hAnsi="Courier New"/>
          <w:sz w:val="20"/>
          <w:szCs w:val="20"/>
        </w:rPr>
        <w:t xml:space="preserve">    sectionInited[name] = true;</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w:t>
      </w:r>
    </w:p>
    <w:p>
      <w:pPr>
        <w:spacing w:after="120" w:line="300"/>
        <w:jc w:val="both"/>
      </w:pPr>
      <w:r>
        <w:t xml:space="preserve">Questo trucco evita che un Raspberry Pi modesto debba processare tutto il rendering iniziale in un colpo solo. Il caricamento iniziale della pagina si limita ai circa 600 KB del file HTML; le sezioni Piante, Vasi, Diario, Pianificazione, Parametri vengono popolate solo quando l'utente le visita.</w:t>
      </w:r>
    </w:p>
    <w:p>
      <w:pPr>
        <w:pStyle w:val="Heading3"/>
      </w:pPr>
      <w:r>
        <w:t xml:space="preserve">Pattern: dashboard a doppia fase con race condition fix</w:t>
      </w:r>
    </w:p>
    <w:p>
      <w:pPr>
        <w:spacing w:after="120" w:line="300"/>
        <w:jc w:val="both"/>
      </w:pPr>
      <w:r>
        <w:t xml:space="preserve">La Dashboard è la sezione che si attiva all'avvio dell'app, e ha un problema di race condition non banale: per disegnarsi correttamente ha bisogno dei dati meteo, ma i dati meteo arrivano via fetch asincrona dall'API Ecowitt. La v2 ha risolto questo problema con un pattern a due fasi.</w:t>
      </w:r>
    </w:p>
    <w:p>
      <w:pPr>
        <w:spacing w:after="120" w:line="300"/>
        <w:jc w:val="both"/>
      </w:pPr>
      <w:r>
        <w:t xml:space="preserve">La funzione pubblica dashboardRender() è quella che la navigazione chiama quando entra nella Dashboard. Internamente fa due cose: triggera il fetch meteo (asincrono) e disegna immediatamente la Dashboard con i dati che ha già (che alla prima visita potrebbero essere null). Quando il fetch meteo arriva, una callback chiama _dashboardSecondaryRender() che ridisegna SOLO le card meteo che dipendono dai dati meteo, lasciando intatte le altre.</w:t>
      </w:r>
    </w:p>
    <w:p>
      <w:pPr>
        <w:spacing w:after="120" w:line="300"/>
        <w:jc w:val="both"/>
      </w:pPr>
      <w:r>
        <w:t xml:space="preserve">Il vantaggio di questa decomposizione è che la Dashboard non fa più "sparire" i contenuti durante il fetch meteo (cosa che succedeva nella v1 alla prima visita). Inoltre, la sezione Vasi triggera meteoRefresh() se meteoData è null al primo accesso, garantendo che i badge sui vasi abbiano sempre dati freschi.</w:t>
      </w:r>
    </w:p>
    <w:p>
      <w:pPr>
        <w:pStyle w:val="Heading3"/>
      </w:pPr>
      <w:r>
        <w:t xml:space="preserve">Pattern: autocompletamento del catalogo</w:t>
      </w:r>
    </w:p>
    <w:p>
      <w:pPr>
        <w:spacing w:after="120" w:line="300"/>
        <w:jc w:val="both"/>
      </w:pPr>
      <w:r>
        <w:t xml:space="preserve">Il sistema di autocompletamento del nome pianta è basato su un debounce frontend di 200ms più una cache LRU lato JS, con backend che lavora in memoria. Il workflow completo è:</w:t>
      </w:r>
    </w:p>
    <w:p>
      <w:pPr>
        <w:pStyle w:val="ListParagraph"/>
        <w:numPr>
          <w:ilvl w:val="0"/>
          <w:numId w:val="2"/>
        </w:numPr>
        <w:spacing w:after="80"/>
      </w:pPr>
      <w:r>
        <w:rPr>
          <w:b/>
          <w:bCs/>
        </w:rPr>
        <w:t xml:space="preserve">1. </w:t>
      </w:r>
      <w:r>
        <w:t xml:space="preserve">L'utente digita nel campo "nome italiano" o "nome latino" del form crea pianta</w:t>
      </w:r>
    </w:p>
    <w:p>
      <w:pPr>
        <w:pStyle w:val="ListParagraph"/>
        <w:numPr>
          <w:ilvl w:val="0"/>
          <w:numId w:val="2"/>
        </w:numPr>
        <w:spacing w:after="80"/>
      </w:pPr>
      <w:r>
        <w:rPr>
          <w:b/>
          <w:bCs/>
        </w:rPr>
        <w:t xml:space="preserve">2. </w:t>
      </w:r>
      <w:r>
        <w:t xml:space="preserve">Un timer di debounce attende 200ms dall'ultimo carattere prima di triggerare la ricerca, evitando richieste a ogni tasto</w:t>
      </w:r>
    </w:p>
    <w:p>
      <w:pPr>
        <w:pStyle w:val="ListParagraph"/>
        <w:numPr>
          <w:ilvl w:val="0"/>
          <w:numId w:val="2"/>
        </w:numPr>
        <w:spacing w:after="80"/>
      </w:pPr>
      <w:r>
        <w:rPr>
          <w:b/>
          <w:bCs/>
        </w:rPr>
        <w:t xml:space="preserve">3. </w:t>
      </w:r>
      <w:r>
        <w:t xml:space="preserve">Il frontend controlla la cache LRU in-memory (max 20 entries) per la query corrente</w:t>
      </w:r>
    </w:p>
    <w:p>
      <w:pPr>
        <w:pStyle w:val="ListParagraph"/>
        <w:numPr>
          <w:ilvl w:val="0"/>
          <w:numId w:val="2"/>
        </w:numPr>
        <w:spacing w:after="80"/>
      </w:pPr>
      <w:r>
        <w:rPr>
          <w:b/>
          <w:bCs/>
        </w:rPr>
        <w:t xml:space="preserve">4. </w:t>
      </w:r>
      <w:r>
        <w:t xml:space="preserve">Se la cache miss, viene fatto fetch a /api/catalog/search?q=&lt;query&gt;&amp;limit=10</w:t>
      </w:r>
    </w:p>
    <w:p>
      <w:pPr>
        <w:pStyle w:val="ListParagraph"/>
        <w:numPr>
          <w:ilvl w:val="0"/>
          <w:numId w:val="2"/>
        </w:numPr>
        <w:spacing w:after="80"/>
      </w:pPr>
      <w:r>
        <w:rPr>
          <w:b/>
          <w:bCs/>
        </w:rPr>
        <w:t xml:space="preserve">5. </w:t>
      </w:r>
      <w:r>
        <w:t xml:space="preserve">Il backend cerca nel catalogo (caricato in memoria al boot) con prefix priority</w:t>
      </w:r>
    </w:p>
    <w:p>
      <w:pPr>
        <w:pStyle w:val="ListParagraph"/>
        <w:numPr>
          <w:ilvl w:val="0"/>
          <w:numId w:val="2"/>
        </w:numPr>
        <w:spacing w:after="80"/>
      </w:pPr>
      <w:r>
        <w:rPr>
          <w:b/>
          <w:bCs/>
        </w:rPr>
        <w:t xml:space="preserve">6. </w:t>
      </w:r>
      <w:r>
        <w:t xml:space="preserve">I risultati vengono renderizzati come dropdown sotto l'input, navigabili con frecce e tastiera</w:t>
      </w:r>
    </w:p>
    <w:p>
      <w:pPr>
        <w:pStyle w:val="ListParagraph"/>
        <w:numPr>
          <w:ilvl w:val="0"/>
          <w:numId w:val="2"/>
        </w:numPr>
        <w:spacing w:after="80"/>
      </w:pPr>
      <w:r>
        <w:rPr>
          <w:b/>
          <w:bCs/>
        </w:rPr>
        <w:t xml:space="preserve">7. </w:t>
      </w:r>
      <w:r>
        <w:t xml:space="preserve">Selezionando una voce (con click o Enter), cpPopulateForm(plant) viene riusato per popolare TUTTI i campi del form, esattamente come quando si modifica una pianta esistente</w:t>
      </w:r>
    </w:p>
    <w:p>
      <w:pPr>
        <w:spacing w:after="120" w:line="300"/>
        <w:jc w:val="both"/>
      </w:pPr>
      <w:r>
        <w:t xml:space="preserve">Il riuso di cpPopulateForm è la chiave dell'eleganza dell'implementazione: la funzione era già stata scritta per altre cose (modifica pianta, duplicazione), e funziona perché un record del catalogo ha la stessa struttura di un record della tabella custom_plants.</w:t>
      </w:r>
    </w:p>
    <w:p>
      <w:pPr>
        <w:pStyle w:val="Heading3"/>
      </w:pPr>
      <w:r>
        <w:t xml:space="preserve">Pattern: eventi calendario per-vaso</w:t>
      </w:r>
    </w:p>
    <w:p>
      <w:pPr>
        <w:spacing w:after="120" w:line="300"/>
        <w:jc w:val="both"/>
      </w:pPr>
      <w:r>
        <w:t xml:space="preserve">Il calendario espande condizionalmente gli eventi: se ci sono vasi della stessa specie nell'inventario, viene generato un evento separato per ogni vaso. Il pattern usato è una funzione utility unica.</w:t>
      </w:r>
    </w:p>
    <w:p>
      <w:pPr>
        <w:spacing w:after="60" w:before="60"/>
        <w:ind w:left="360"/>
      </w:pPr>
      <w:r>
        <w:rPr>
          <w:rFonts w:ascii="Courier New" w:cs="Courier New" w:eastAsia="Courier New" w:hAnsi="Courier New"/>
          <w:sz w:val="20"/>
          <w:szCs w:val="20"/>
        </w:rPr>
        <w:t xml:space="preserve">function expandEventByPots(plant, baseEvent, inv) {</w:t>
      </w:r>
    </w:p>
    <w:p>
      <w:pPr>
        <w:spacing w:after="60" w:before="60"/>
        <w:ind w:left="360"/>
      </w:pPr>
      <w:r>
        <w:rPr>
          <w:rFonts w:ascii="Courier New" w:cs="Courier New" w:eastAsia="Courier New" w:hAnsi="Courier New"/>
          <w:sz w:val="20"/>
          <w:szCs w:val="20"/>
        </w:rPr>
        <w:t xml:space="preserve">  const pots = inv.filter(it =&gt; it.plantTypeIdx === plant.id);</w:t>
      </w:r>
    </w:p>
    <w:p>
      <w:pPr>
        <w:spacing w:after="60" w:before="60"/>
        <w:ind w:left="360"/>
      </w:pPr>
      <w:r>
        <w:rPr>
          <w:rFonts w:ascii="Courier New" w:cs="Courier New" w:eastAsia="Courier New" w:hAnsi="Courier New"/>
          <w:sz w:val="20"/>
          <w:szCs w:val="20"/>
        </w:rPr>
        <w:t xml:space="preserve">  if (!pots.length) return [baseEvent];  // fallback legacy</w:t>
      </w:r>
    </w:p>
    <w:p>
      <w:pPr>
        <w:spacing w:after="60" w:before="60"/>
        <w:ind w:left="360"/>
      </w:pPr>
      <w:r>
        <w:rPr>
          <w:rFonts w:ascii="Courier New" w:cs="Courier New" w:eastAsia="Courier New" w:hAnsi="Courier New"/>
          <w:sz w:val="20"/>
          <w:szCs w:val="20"/>
        </w:rPr>
        <w:t xml:space="preserve">  return pots.map((pot, idx) =&gt; ({</w:t>
      </w:r>
    </w:p>
    <w:p>
      <w:pPr>
        <w:spacing w:after="60" w:before="60"/>
        <w:ind w:left="360"/>
      </w:pPr>
      <w:r>
        <w:rPr>
          <w:rFonts w:ascii="Courier New" w:cs="Courier New" w:eastAsia="Courier New" w:hAnsi="Courier New"/>
          <w:sz w:val="20"/>
          <w:szCs w:val="20"/>
        </w:rPr>
        <w:t xml:space="preserve">    ...baseEvent,</w:t>
      </w:r>
    </w:p>
    <w:p>
      <w:pPr>
        <w:spacing w:after="60" w:before="60"/>
        <w:ind w:left="360"/>
      </w:pPr>
      <w:r>
        <w:rPr>
          <w:rFonts w:ascii="Courier New" w:cs="Courier New" w:eastAsia="Courier New" w:hAnsi="Courier New"/>
          <w:sz w:val="20"/>
          <w:szCs w:val="20"/>
        </w:rPr>
        <w:t xml:space="preserve">    plant: {</w:t>
      </w:r>
    </w:p>
    <w:p>
      <w:pPr>
        <w:spacing w:after="60" w:before="60"/>
        <w:ind w:left="360"/>
      </w:pPr>
      <w:r>
        <w:rPr>
          <w:rFonts w:ascii="Courier New" w:cs="Courier New" w:eastAsia="Courier New" w:hAnsi="Courier New"/>
          <w:sz w:val="20"/>
          <w:szCs w:val="20"/>
        </w:rPr>
        <w:t xml:space="preserve">      ...plant,</w:t>
      </w:r>
    </w:p>
    <w:p>
      <w:pPr>
        <w:spacing w:after="60" w:before="60"/>
        <w:ind w:left="360"/>
      </w:pPr>
      <w:r>
        <w:rPr>
          <w:rFonts w:ascii="Courier New" w:cs="Courier New" w:eastAsia="Courier New" w:hAnsi="Courier New"/>
          <w:sz w:val="20"/>
          <w:szCs w:val="20"/>
        </w:rPr>
        <w:t xml:space="preserve">      id: 1000 + pot.id,  // ID virtuale per spunte distinte</w:t>
      </w:r>
    </w:p>
    <w:p>
      <w:pPr>
        <w:spacing w:after="60" w:before="60"/>
        <w:ind w:left="360"/>
      </w:pPr>
      <w:r>
        <w:rPr>
          <w:rFonts w:ascii="Courier New" w:cs="Courier New" w:eastAsia="Courier New" w:hAnsi="Courier New"/>
          <w:sz w:val="20"/>
          <w:szCs w:val="20"/>
        </w:rPr>
        <w:t xml:space="preserve">      name: pot.nickname || `${plant.name} #${idx + 1}`,</w:t>
      </w:r>
    </w:p>
    <w:p>
      <w:pPr>
        <w:spacing w:after="60" w:before="60"/>
        <w:ind w:left="360"/>
      </w:pPr>
      <w:r>
        <w:rPr>
          <w:rFonts w:ascii="Courier New" w:cs="Courier New" w:eastAsia="Courier New" w:hAnsi="Courier New"/>
          <w:sz w:val="20"/>
          <w:szCs w:val="20"/>
        </w:rPr>
        <w:t xml:space="preserve">      _origPlantId: plant.id,  // toggle leggenda</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    _potItem: pot,</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w:t>
      </w:r>
    </w:p>
    <w:p>
      <w:pPr>
        <w:spacing w:after="120" w:line="300"/>
        <w:jc w:val="both"/>
      </w:pPr>
      <w:r>
        <w:t xml:space="preserve">L'ID virtuale 1000 + pot.id permette al sistema di spunte (basato su localStorage con chiavi wa_&lt;data&gt;_&lt;plantId&gt;) di distinguere tra i vasi mantenendo lo stesso schema di chiavi. Il campo _origPlantId serve perché il toggle nella leggenda nasconde tutti i vasi della stessa specie con un solo click.</w:t>
      </w:r>
    </w:p>
    <w:p>
      <w:pPr>
        <w:pStyle w:val="Heading3"/>
      </w:pPr>
      <w:r>
        <w:t xml:space="preserve">Pattern: cascata fallback per umidità iniziale</w:t>
      </w:r>
    </w:p>
    <w:p>
      <w:pPr>
        <w:spacing w:after="120" w:line="300"/>
        <w:jc w:val="both"/>
      </w:pPr>
      <w:r>
        <w:t xml:space="preserve">Il simulatore FAO-56 ha bisogno di un valore di umidità iniziale per partire. La cascata dei fallback è implementata sia nel modal interattivo che nello scheduler batch del calendario, condividendo le stesse funzioni utility per garantire coerenza:</w:t>
      </w:r>
    </w:p>
    <w:p>
      <w:pPr>
        <w:spacing w:after="60" w:before="60"/>
        <w:ind w:left="360"/>
      </w:pPr>
      <w:r>
        <w:rPr>
          <w:rFonts w:ascii="Courier New" w:cs="Courier New" w:eastAsia="Courier New" w:hAnsi="Courier New"/>
          <w:sz w:val="20"/>
          <w:szCs w:val="20"/>
        </w:rPr>
        <w:t xml:space="preserve">// 1° tentativo: sensore live (WH51/WH52)</w:t>
      </w:r>
    </w:p>
    <w:p>
      <w:pPr>
        <w:spacing w:after="60" w:before="60"/>
        <w:ind w:left="360"/>
      </w:pPr>
      <w:r>
        <w:rPr>
          <w:rFonts w:ascii="Courier New" w:cs="Courier New" w:eastAsia="Courier New" w:hAnsi="Courier New"/>
          <w:sz w:val="20"/>
          <w:szCs w:val="20"/>
        </w:rPr>
        <w:t xml:space="preserve">if (item.wh51Ch &amp;&amp; ewJson) {</w:t>
      </w:r>
    </w:p>
    <w:p>
      <w:pPr>
        <w:spacing w:after="60" w:before="60"/>
        <w:ind w:left="360"/>
      </w:pPr>
      <w:r>
        <w:rPr>
          <w:rFonts w:ascii="Courier New" w:cs="Courier New" w:eastAsia="Courier New" w:hAnsi="Courier New"/>
          <w:sz w:val="20"/>
          <w:szCs w:val="20"/>
        </w:rPr>
        <w:t xml:space="preserve">  const d = meteoGetSoilData(ewJson, parseInt(item.wh51Ch));</w:t>
      </w:r>
    </w:p>
    <w:p>
      <w:pPr>
        <w:spacing w:after="60" w:before="60"/>
        <w:ind w:left="360"/>
      </w:pPr>
      <w:r>
        <w:rPr>
          <w:rFonts w:ascii="Courier New" w:cs="Courier New" w:eastAsia="Courier New" w:hAnsi="Courier New"/>
          <w:sz w:val="20"/>
          <w:szCs w:val="20"/>
        </w:rPr>
        <w:t xml:space="preserve">  if (d.moisture !== null) initMoist = d.moisture;</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 2° tentativo: stima retrospettiva da ultima annaffiatura</w:t>
      </w:r>
    </w:p>
    <w:p>
      <w:pPr>
        <w:spacing w:after="60" w:before="60"/>
        <w:ind w:left="360"/>
      </w:pPr>
      <w:r>
        <w:rPr>
          <w:rFonts w:ascii="Courier New" w:cs="Courier New" w:eastAsia="Courier New" w:hAnsi="Courier New"/>
          <w:sz w:val="20"/>
          <w:szCs w:val="20"/>
        </w:rPr>
        <w:t xml:space="preserve">if (initMoist === null) {</w:t>
      </w:r>
    </w:p>
    <w:p>
      <w:pPr>
        <w:spacing w:after="60" w:before="60"/>
        <w:ind w:left="360"/>
      </w:pPr>
      <w:r>
        <w:rPr>
          <w:rFonts w:ascii="Courier New" w:cs="Courier New" w:eastAsia="Courier New" w:hAnsi="Courier New"/>
          <w:sz w:val="20"/>
          <w:szCs w:val="20"/>
        </w:rPr>
        <w:t xml:space="preserve">  const lastWater = simFindLastWateringDate(item);</w:t>
      </w:r>
    </w:p>
    <w:p>
      <w:pPr>
        <w:spacing w:after="60" w:before="60"/>
        <w:ind w:left="360"/>
      </w:pPr>
      <w:r>
        <w:rPr>
          <w:rFonts w:ascii="Courier New" w:cs="Courier New" w:eastAsia="Courier New" w:hAnsi="Courier New"/>
          <w:sz w:val="20"/>
          <w:szCs w:val="20"/>
        </w:rPr>
        <w:t xml:space="preserve">  if (lastWater) initMoist = simEstimateMoistureFromLastWater(item, lastWater);</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 3° fallback: 65% generico con avviso</w:t>
      </w:r>
    </w:p>
    <w:p>
      <w:pPr>
        <w:spacing w:after="60" w:before="60"/>
        <w:ind w:left="360"/>
      </w:pPr>
      <w:r>
        <w:rPr>
          <w:rFonts w:ascii="Courier New" w:cs="Courier New" w:eastAsia="Courier New" w:hAnsi="Courier New"/>
          <w:sz w:val="20"/>
          <w:szCs w:val="20"/>
        </w:rPr>
        <w:t xml:space="preserve">if (initMoist === null) initMoist = 65;</w:t>
      </w:r>
    </w:p>
    <w:p>
      <w:pPr>
        <w:spacing w:after="120" w:line="300"/>
        <w:jc w:val="both"/>
      </w:pPr>
      <w:r>
        <w:t xml:space="preserve">La stima retrospettiva è particolarmente interessante: parte dal 98% (target tipico post-annaffiatura) alla data dell'annaffiatura, e applica giorno per giorno la formula Penman-Monteith con meteo storico ricostruito (stagionale per outdoor, ambiente stabile per indoor) fino a oggi. Il risultato è molto più accurato del 65% generico — è la differenza tra "presumiamo che il vaso sia mediamente bagnato" e "sappiamo che è stato annaffiato 4 giorni fa con caldo, quindi probabilmente è al 35%".</w:t>
      </w:r>
    </w:p>
    <w:p>
      <w:pPr>
        <w:pStyle w:val="Heading3"/>
      </w:pPr>
      <w:r>
        <w:t xml:space="preserve">Pattern: persistenza parametri simulazione per vaso</w:t>
      </w:r>
    </w:p>
    <w:p>
      <w:pPr>
        <w:spacing w:after="120" w:line="300"/>
        <w:jc w:val="both"/>
      </w:pPr>
      <w:r>
        <w:t xml:space="preserve">I parametri di simulazione (profondità radicale, coefficiente p, cinque Kc stagionali) sono salvati in un campo JSON sim_params dentro la tabella inventory. Questo permette di personalizzare ogni vaso senza moltiplicare le colonne dello schema, ed è un pattern "flexible schema in SQL" semplice ma efficace per dati che possono evolvere nel tempo.</w:t>
      </w:r>
    </w:p>
    <w:p>
      <w:pPr>
        <w:spacing w:after="120" w:line="300"/>
        <w:jc w:val="both"/>
      </w:pPr>
      <w:r>
        <w:t xml:space="preserve">La funzione simGetParamsForPot(item) è la fonte unica di verità: prende l'oggetto vaso, fonde i parametri salvati con i default del gruppo pianta, e restituisce sempre un oggetto completo. Sia il modal interattivo che lo scheduler batch del calendario chiamano questa funzione, garantendo che le simulazioni manuali e quelle automatiche usino esattamente gli stessi numeri.</w:t>
      </w:r>
    </w:p>
    <w:p>
      <w:pPr>
        <w:pStyle w:val="Heading3"/>
      </w:pPr>
      <w:r>
        <w:t xml:space="preserve">Pattern: indoor vs outdoor — selettore meteo</w:t>
      </w:r>
    </w:p>
    <w:p>
      <w:pPr>
        <w:spacing w:after="120" w:line="300"/>
        <w:jc w:val="both"/>
      </w:pPr>
      <w:r>
        <w:t xml:space="preserve">Le piante indoor non sentono il meteo esterno: una Carmona in soggiorno non subisce le escursioni termiche di fuori. Il sistema ha due strategie meteo che vengono selezionate in base al campo location del vaso.</w:t>
      </w:r>
    </w:p>
    <w:p>
      <w:pPr>
        <w:pStyle w:val="ListParagraph"/>
        <w:numPr>
          <w:ilvl w:val="0"/>
          <w:numId w:val="2"/>
        </w:numPr>
        <w:spacing w:after="80"/>
      </w:pPr>
      <w:r>
        <w:rPr>
          <w:b/>
          <w:bCs/>
        </w:rPr>
        <w:t xml:space="preserve">Outdoor (e balcone): </w:t>
      </w:r>
      <w:r>
        <w:t xml:space="preserve">dati Ecowitt outdoor (sezione 'outdoor' dell'API) per temperatura/umidità, sezione 'wind' per vento, 'solar_and_uvi' per radiazione, 'rainfall' per pioggia.</w:t>
      </w:r>
    </w:p>
    <w:p>
      <w:pPr>
        <w:pStyle w:val="ListParagraph"/>
        <w:numPr>
          <w:ilvl w:val="0"/>
          <w:numId w:val="2"/>
        </w:numPr>
        <w:spacing w:after="80"/>
      </w:pPr>
      <w:r>
        <w:rPr>
          <w:b/>
          <w:bCs/>
        </w:rPr>
        <w:t xml:space="preserve">Indoor: </w:t>
      </w:r>
      <w:r>
        <w:t xml:space="preserve">dati Ecowitt sezione 'temp_and_humidity_ch1' (sensore WN31 CH1) per temperatura e umidità ambiente, surrogati FAO costanti per vento (2 km/h, ambiente stagnante) e radiazione (300 W/m², luce indiretta), zero pioggia.</w:t>
      </w:r>
    </w:p>
    <w:p>
      <w:pPr>
        <w:spacing w:after="120" w:line="300"/>
        <w:jc w:val="both"/>
      </w:pPr>
      <w:r>
        <w:t xml:space="preserve">La funzione meteoPickForLocation(data, location) incapsula questa logica e viene usata in tre punti: simulatore modal, scheduler batch del calendario, badge smart delle annaffiature. Il banner blu/azzurro nel modal simulatore mostra esplicitamente quale fonte è in uso per quella specifica pianta.</w:t>
      </w:r>
    </w:p>
    <w:p>
      <w:pPr>
        <w:spacing w:after="120" w:line="300"/>
        <w:jc w:val="both"/>
      </w:pPr>
      <w:r>
        <w:t xml:space="preserve">Un esempio numerico: in inverno con 8.5°C esterni e 85% umidità, la formula Penman-Monteith dà ET₀ outdoor di 0.58 mm/day. La stessa simulazione per una pianta indoor a 21°C e 52% umidità (dati WN31, riscaldamento acceso) dà ET₀ di 1.60 mm/day. Quasi tre volte più alto. Questo riflette accuratamente il fatto che le piante d'appartamento consumano molta più acqua durante la stagione di riscaldamento.</w:t>
      </w:r>
    </w:p>
    <w:p>
      <w:pPr>
        <w:pStyle w:val="Heading3"/>
      </w:pPr>
      <w:r>
        <w:t xml:space="preserve">Pattern: lettura sensori Ecowitt v3</w:t>
      </w:r>
    </w:p>
    <w:p>
      <w:pPr>
        <w:spacing w:after="120" w:line="300"/>
        <w:jc w:val="both"/>
      </w:pPr>
      <w:r>
        <w:t xml:space="preserve">Una correzione significativa della v2 riguarda il modo in cui il frontend legge i dati dei sensori dall'API Ecowitt. Il payload v3 dell'API espone ogni canale come una sezione separata invece che come campi numerati.</w:t>
      </w:r>
    </w:p>
    <w:p>
      <w:pPr>
        <w:spacing w:after="60" w:before="60"/>
        <w:ind w:left="360"/>
      </w:pPr>
      <w:r>
        <w:rPr>
          <w:rFonts w:ascii="Courier New" w:cs="Courier New" w:eastAsia="Courier New" w:hAnsi="Courier New"/>
          <w:sz w:val="20"/>
          <w:szCs w:val="20"/>
        </w:rPr>
        <w:t xml:space="preserve">// Payload v3 (corretto)</w:t>
      </w:r>
    </w:p>
    <w:p>
      <w:pPr>
        <w:spacing w:after="60" w:before="60"/>
        <w:ind w:left="360"/>
      </w:pPr>
      <w:r>
        <w:rPr>
          <w:rFonts w:ascii="Courier New" w:cs="Courier New" w:eastAsia="Courier New" w:hAnsi="Courier New"/>
          <w:sz w:val="20"/>
          <w:szCs w:val="20"/>
        </w:rPr>
        <w:t xml:space="preserve">data.soil_ch1 = { soilmoisture: 45, ... }</w:t>
      </w:r>
    </w:p>
    <w:p>
      <w:pPr>
        <w:spacing w:after="60" w:before="60"/>
        <w:ind w:left="360"/>
      </w:pPr>
      <w:r>
        <w:rPr>
          <w:rFonts w:ascii="Courier New" w:cs="Courier New" w:eastAsia="Courier New" w:hAnsi="Courier New"/>
          <w:sz w:val="20"/>
          <w:szCs w:val="20"/>
        </w:rPr>
        <w:t xml:space="preserve">data.soil_ch2 = { soilmoisture: 30, ec: 800, ... }</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 Payload v1/v2 legacy (fallback)</w:t>
      </w:r>
    </w:p>
    <w:p>
      <w:pPr>
        <w:spacing w:after="60" w:before="60"/>
        <w:ind w:left="360"/>
      </w:pPr>
      <w:r>
        <w:rPr>
          <w:rFonts w:ascii="Courier New" w:cs="Courier New" w:eastAsia="Courier New" w:hAnsi="Courier New"/>
          <w:sz w:val="20"/>
          <w:szCs w:val="20"/>
        </w:rPr>
        <w:t xml:space="preserve">data.soil = { soilmoisture1: 45, soilmoisture2: 30, ... }</w:t>
      </w:r>
    </w:p>
    <w:p>
      <w:pPr>
        <w:spacing w:after="120" w:line="300"/>
        <w:jc w:val="both"/>
      </w:pPr>
      <w:r>
        <w:t xml:space="preserve">Le funzioni meteoUpdateInvBadges e meteoGetSoilData implementano una lettura a priorità: prima cercano nel formato v3 (soil_chN.soilmoisture), poi nel formato legacy (soil.soilmoistureN), e infine restituiscono null se nessuno dei due è disponibile. Per il WH52, i campi aggiuntivi (ec, soiltemp) sono cercati con stesso pattern di fallback (soil_chN.ec, soil_chN.soilad, soil_chN.soiltemp).</w:t>
      </w:r>
    </w:p>
    <w:p>
      <w:pPr>
        <w:pStyle w:val="Heading3"/>
      </w:pPr>
      <w:r>
        <w:t xml:space="preserve">Pattern: timeout uniformi sulle fetch</w:t>
      </w:r>
    </w:p>
    <w:p>
      <w:pPr>
        <w:spacing w:after="120" w:line="300"/>
        <w:jc w:val="both"/>
      </w:pPr>
      <w:r>
        <w:t xml:space="preserve">Tutte le chiamate API passano attraverso una funzione wrapper apiFetch(url, options) che applica un timeout di default di 8 secondi. Questo evita che il browser resti appeso indefinitamente se Open-Meteo o Ecowitt si bloccano:</w:t>
      </w:r>
    </w:p>
    <w:p>
      <w:pPr>
        <w:spacing w:after="60" w:before="60"/>
        <w:ind w:left="360"/>
      </w:pPr>
      <w:r>
        <w:rPr>
          <w:rFonts w:ascii="Courier New" w:cs="Courier New" w:eastAsia="Courier New" w:hAnsi="Courier New"/>
          <w:sz w:val="20"/>
          <w:szCs w:val="20"/>
        </w:rPr>
        <w:t xml:space="preserve">async function apiFetch(url, options = {}) {</w:t>
      </w:r>
    </w:p>
    <w:p>
      <w:pPr>
        <w:spacing w:after="60" w:before="60"/>
        <w:ind w:left="360"/>
      </w:pPr>
      <w:r>
        <w:rPr>
          <w:rFonts w:ascii="Courier New" w:cs="Courier New" w:eastAsia="Courier New" w:hAnsi="Courier New"/>
          <w:sz w:val="20"/>
          <w:szCs w:val="20"/>
        </w:rPr>
        <w:t xml:space="preserve">  if (options.signal) {</w:t>
      </w:r>
    </w:p>
    <w:p>
      <w:pPr>
        <w:spacing w:after="60" w:before="60"/>
        <w:ind w:left="360"/>
      </w:pPr>
      <w:r>
        <w:rPr>
          <w:rFonts w:ascii="Courier New" w:cs="Courier New" w:eastAsia="Courier New" w:hAnsi="Courier New"/>
          <w:sz w:val="20"/>
          <w:szCs w:val="20"/>
        </w:rPr>
        <w:t xml:space="preserve">    return fetch(url, options);  // chiamante ha già un signal</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  const timeout = options.timeout || 8000;</w:t>
      </w:r>
    </w:p>
    <w:p>
      <w:pPr>
        <w:spacing w:after="60" w:before="60"/>
        <w:ind w:left="360"/>
      </w:pPr>
      <w:r>
        <w:rPr>
          <w:rFonts w:ascii="Courier New" w:cs="Courier New" w:eastAsia="Courier New" w:hAnsi="Courier New"/>
          <w:sz w:val="20"/>
          <w:szCs w:val="20"/>
        </w:rPr>
        <w:t xml:space="preserve">  const controller = new AbortController();</w:t>
      </w:r>
    </w:p>
    <w:p>
      <w:pPr>
        <w:spacing w:after="60" w:before="60"/>
        <w:ind w:left="360"/>
      </w:pPr>
      <w:r>
        <w:rPr>
          <w:rFonts w:ascii="Courier New" w:cs="Courier New" w:eastAsia="Courier New" w:hAnsi="Courier New"/>
          <w:sz w:val="20"/>
          <w:szCs w:val="20"/>
        </w:rPr>
        <w:t xml:space="preserve">  const timer = setTimeout(() =&gt; controller.abort(), timeout);</w:t>
      </w:r>
    </w:p>
    <w:p>
      <w:pPr>
        <w:spacing w:after="60" w:before="60"/>
        <w:ind w:left="360"/>
      </w:pPr>
      <w:r>
        <w:rPr>
          <w:rFonts w:ascii="Courier New" w:cs="Courier New" w:eastAsia="Courier New" w:hAnsi="Courier New"/>
          <w:sz w:val="20"/>
          <w:szCs w:val="20"/>
        </w:rPr>
        <w:t xml:space="preserve">  try {</w:t>
      </w:r>
    </w:p>
    <w:p>
      <w:pPr>
        <w:spacing w:after="60" w:before="60"/>
        <w:ind w:left="360"/>
      </w:pPr>
      <w:r>
        <w:rPr>
          <w:rFonts w:ascii="Courier New" w:cs="Courier New" w:eastAsia="Courier New" w:hAnsi="Courier New"/>
          <w:sz w:val="20"/>
          <w:szCs w:val="20"/>
        </w:rPr>
        <w:t xml:space="preserve">    return await fetch(url, {...options, signal: controller.signal});</w:t>
      </w:r>
    </w:p>
    <w:p>
      <w:pPr>
        <w:spacing w:after="60" w:before="60"/>
        <w:ind w:left="360"/>
      </w:pPr>
      <w:r>
        <w:rPr>
          <w:rFonts w:ascii="Courier New" w:cs="Courier New" w:eastAsia="Courier New" w:hAnsi="Courier New"/>
          <w:sz w:val="20"/>
          <w:szCs w:val="20"/>
        </w:rPr>
        <w:t xml:space="preserve">  } finally { clearTimeout(timer); }</w:t>
      </w:r>
    </w:p>
    <w:p>
      <w:pPr>
        <w:spacing w:after="60" w:before="60"/>
        <w:ind w:left="360"/>
      </w:pPr>
      <w:r>
        <w:rPr>
          <w:rFonts w:ascii="Courier New" w:cs="Courier New" w:eastAsia="Courier New" w:hAnsi="Courier New"/>
          <w:sz w:val="20"/>
          <w:szCs w:val="20"/>
        </w:rPr>
        <w:t xml:space="preserve">}</w:t>
      </w:r>
    </w:p>
    <w:p>
      <w:pPr>
        <w:spacing w:after="120" w:line="300"/>
        <w:jc w:val="both"/>
      </w:pPr>
      <w:r>
        <w:t xml:space="preserve">Il rispetto del signal esterno è importante per i "ping" che fanno verifiche di connettività rapide con timeout di 1.2 secondi: queste chiamate passano il loro AbortSignal e il wrapper non lo sovrascrive.</w:t>
      </w:r>
    </w:p>
    <w:p>
      <w:pPr>
        <w:pStyle w:val="Heading2"/>
      </w:pPr>
      <w:r>
        <w:t xml:space="preserve">Service worker e PWA</w:t>
      </w:r>
    </w:p>
    <w:p>
      <w:pPr>
        <w:spacing w:after="120" w:line="300"/>
        <w:jc w:val="both"/>
      </w:pPr>
      <w:r>
        <w:t xml:space="preserve">Il file sw.js (versione corrente "giardino-v10") implementa una strategia di cache molto semplice e pragmatica.</w:t>
      </w:r>
    </w:p>
    <w:p>
      <w:pPr>
        <w:pStyle w:val="ListParagraph"/>
        <w:numPr>
          <w:ilvl w:val="0"/>
          <w:numId w:val="2"/>
        </w:numPr>
        <w:spacing w:after="80"/>
      </w:pPr>
      <w:r>
        <w:rPr>
          <w:b/>
          <w:bCs/>
        </w:rPr>
        <w:t xml:space="preserve">API requests: </w:t>
      </w:r>
      <w:r>
        <w:t xml:space="preserve">sempre network, mai cache. Se il server è offline, restituisce un JSON vuoto con un campo error per fare gestire all'app il caso offline graziosamente.</w:t>
      </w:r>
    </w:p>
    <w:p>
      <w:pPr>
        <w:pStyle w:val="ListParagraph"/>
        <w:numPr>
          <w:ilvl w:val="0"/>
          <w:numId w:val="2"/>
        </w:numPr>
        <w:spacing w:after="80"/>
      </w:pPr>
      <w:r>
        <w:rPr>
          <w:b/>
          <w:bCs/>
        </w:rPr>
        <w:t xml:space="preserve">Font Google: </w:t>
      </w:r>
      <w:r>
        <w:t xml:space="preserve">cache-first (raramente cambiano).</w:t>
      </w:r>
    </w:p>
    <w:p>
      <w:pPr>
        <w:pStyle w:val="ListParagraph"/>
        <w:numPr>
          <w:ilvl w:val="0"/>
          <w:numId w:val="2"/>
        </w:numPr>
        <w:spacing w:after="80"/>
      </w:pPr>
      <w:r>
        <w:rPr>
          <w:b/>
          <w:bCs/>
        </w:rPr>
        <w:t xml:space="preserve">Tutto il resto </w:t>
      </w:r>
      <w:r>
        <w:t xml:space="preserve">(HTML, CSS, immagini, manifest): network-first con fallback su cache.</w:t>
      </w:r>
    </w:p>
    <w:p>
      <w:pPr>
        <w:spacing w:after="120" w:line="300"/>
        <w:jc w:val="both"/>
      </w:pPr>
      <w:r>
        <w:t xml:space="preserve">Il manifest.json definisce la PWA come app standalone in italiano, con orientamento portrait, e icone in 2 dimensioni (192×192 e 512×512). Nella v1 c'erano 8 icone in 8 dimensioni diverse, ma producevano errori 404 nei browser perché non tutte erano effettivamente generate. Pulendo il manifest a 2 icone (le uniche due richieste a livello di standard PWA) si è risolto il problema. Il color theme è verde 5A7A4A che è il colore della identità visiva.</w:t>
      </w:r>
    </w:p>
    <w:p>
      <w:pPr>
        <w:pStyle w:val="Heading2"/>
      </w:pPr>
      <w:r>
        <w:t xml:space="preserve">Limiti noti del prototipo</w:t>
      </w:r>
    </w:p>
    <w:p>
      <w:pPr>
        <w:spacing w:after="120" w:line="300"/>
        <w:jc w:val="both"/>
      </w:pPr>
      <w:r>
        <w:t xml:space="preserve">Per onestà intellettuale verso chi riprende il codice, questi sono i limiti noti del prototipo nella versione corrente.</w:t>
      </w:r>
    </w:p>
    <w:p>
      <w:pPr>
        <w:pStyle w:val="ListParagraph"/>
        <w:numPr>
          <w:ilvl w:val="0"/>
          <w:numId w:val="2"/>
        </w:numPr>
        <w:spacing w:after="80"/>
      </w:pPr>
      <w:r>
        <w:rPr>
          <w:b/>
          <w:bCs/>
        </w:rPr>
        <w:t xml:space="preserve">Architettura monolitica: </w:t>
      </w:r>
      <w:r>
        <w:t xml:space="preserve">9000 righe in un singolo file HTML con CSS+JS inline. Funziona, ma a questa scala iniziano a essere difficili le ricerche del tipo "dove viene aggiornato questo elemento DOM". Una possibile evoluzione sarebbe spezzare il JS in moduli separati con &lt;script src=...&gt;, ma richiederebbe gestire le dipendenze tra moduli.</w:t>
      </w:r>
    </w:p>
    <w:p>
      <w:pPr>
        <w:pStyle w:val="ListParagraph"/>
        <w:numPr>
          <w:ilvl w:val="0"/>
          <w:numId w:val="2"/>
        </w:numPr>
        <w:spacing w:after="80"/>
      </w:pPr>
      <w:r>
        <w:rPr>
          <w:b/>
          <w:bCs/>
        </w:rPr>
        <w:t xml:space="preserve">Stato globale ovunque: </w:t>
      </w:r>
      <w:r>
        <w:t xml:space="preserve">variabili come gDateMap, bbDateMap, trDateMap, _simForecast, meteoData sono globali. Funziona perché c'è un solo utente alla volta, ma rende difficile testare in isolamento e rischia bug se due flussi modificano la stessa struttura.</w:t>
      </w:r>
    </w:p>
    <w:p>
      <w:pPr>
        <w:pStyle w:val="ListParagraph"/>
        <w:numPr>
          <w:ilvl w:val="0"/>
          <w:numId w:val="2"/>
        </w:numPr>
        <w:spacing w:after="80"/>
      </w:pPr>
      <w:r>
        <w:rPr>
          <w:b/>
          <w:bCs/>
        </w:rPr>
        <w:t xml:space="preserve">Accessibility carente: </w:t>
      </w:r>
      <w:r>
        <w:t xml:space="preserve">zero attributi aria-, zero role=. Per uso personale non fa la differenza, ma rende difficile usare la dashboard con screen reader o tastiera pura. Aggiungere supporto richiederebbe revisione di tutti i 70+ pulsanti e overlay.</w:t>
      </w:r>
    </w:p>
    <w:p>
      <w:pPr>
        <w:pStyle w:val="ListParagraph"/>
        <w:numPr>
          <w:ilvl w:val="0"/>
          <w:numId w:val="2"/>
        </w:numPr>
        <w:spacing w:after="80"/>
      </w:pPr>
      <w:r>
        <w:rPr>
          <w:b/>
          <w:bCs/>
        </w:rPr>
        <w:t xml:space="preserve">Touch target piccoli: </w:t>
      </w:r>
      <w:r>
        <w:t xml:space="preserve">alcuni indicatori del calendario sono 12-13px, sotto la soglia raccomandata di 44×44px per touch su mobile. Su tablet con stylus si lavora bene, su telefono ci si aiuta a volte con lo zoom.</w:t>
      </w:r>
    </w:p>
    <w:p>
      <w:pPr>
        <w:pStyle w:val="ListParagraph"/>
        <w:numPr>
          <w:ilvl w:val="0"/>
          <w:numId w:val="2"/>
        </w:numPr>
        <w:spacing w:after="80"/>
      </w:pPr>
      <w:r>
        <w:rPr>
          <w:b/>
          <w:bCs/>
        </w:rPr>
        <w:t xml:space="preserve">80+ utilizzi di innerHTML: </w:t>
      </w:r>
      <w:r>
        <w:t xml:space="preserve">ogni sezione si redisegna a colpi di el.innerHTML = templated_string. Non c'è un sistema di reconciliation (tipo virtual DOM): se durante un re-render l'utente sta scrivendo in un input, l'input viene distrutto e ricreato perdendo il focus. Pattern accettato per semplicità, ma da tenere a mente per le sezioni più dinamiche.</w:t>
      </w:r>
    </w:p>
    <w:p>
      <w:pPr>
        <w:pStyle w:val="ListParagraph"/>
        <w:numPr>
          <w:ilvl w:val="0"/>
          <w:numId w:val="2"/>
        </w:numPr>
        <w:spacing w:after="80"/>
      </w:pPr>
      <w:r>
        <w:rPr>
          <w:b/>
          <w:bCs/>
        </w:rPr>
        <w:t xml:space="preserve">Niente test automatici: </w:t>
      </w:r>
      <w:r>
        <w:t xml:space="preserve">la verifica avviene manualmente. Il prototipo è abbastanza piccolo da poterlo testare end-to-end con qualche minuto di click, ma una suite di test sarebbe il primo investimento sensato per chi volesse evolvere il progetto in qualcosa di più strutturato.</w:t>
      </w:r>
    </w:p>
    <w:p>
      <w:pPr>
        <w:pStyle w:val="Heading2"/>
      </w:pPr>
      <w:r>
        <w:t xml:space="preserve">Estensioni naturali</w:t>
      </w:r>
    </w:p>
    <w:p>
      <w:pPr>
        <w:spacing w:after="120" w:line="300"/>
        <w:jc w:val="both"/>
      </w:pPr>
      <w:r>
        <w:t xml:space="preserve">Per chi volesse riprendere il progetto, ecco alcune evoluzioni che la struttura attuale supporta bene.</w:t>
      </w:r>
    </w:p>
    <w:p>
      <w:pPr>
        <w:pStyle w:val="ListParagraph"/>
        <w:numPr>
          <w:ilvl w:val="0"/>
          <w:numId w:val="2"/>
        </w:numPr>
        <w:spacing w:after="80"/>
      </w:pPr>
      <w:r>
        <w:rPr>
          <w:b/>
          <w:bCs/>
        </w:rPr>
        <w:t xml:space="preserve">Multi-utente: </w:t>
      </w:r>
      <w:r>
        <w:t xml:space="preserve">aggiungere un sistema di account richiede un livello di autenticazione (idealmente nginx + basic auth davanti al server) e una colonna user_id nelle tabelle. Lo schema attuale è già pronto, gli endpoint API andrebbero solo filtrati per utente.</w:t>
      </w:r>
    </w:p>
    <w:p>
      <w:pPr>
        <w:pStyle w:val="ListParagraph"/>
        <w:numPr>
          <w:ilvl w:val="0"/>
          <w:numId w:val="2"/>
        </w:numPr>
        <w:spacing w:after="80"/>
      </w:pPr>
      <w:r>
        <w:rPr>
          <w:b/>
          <w:bCs/>
        </w:rPr>
        <w:t xml:space="preserve">Sincronizzazione cloud: </w:t>
      </w:r>
      <w:r>
        <w:t xml:space="preserve">SQLite si presta bene a sync con strumenti come Litestream (replica continua su S3) o syncthing per il file. Niente da modificare nel codice.</w:t>
      </w:r>
    </w:p>
    <w:p>
      <w:pPr>
        <w:pStyle w:val="ListParagraph"/>
        <w:numPr>
          <w:ilvl w:val="0"/>
          <w:numId w:val="2"/>
        </w:numPr>
        <w:spacing w:after="80"/>
      </w:pPr>
      <w:r>
        <w:rPr>
          <w:b/>
          <w:bCs/>
        </w:rPr>
        <w:t xml:space="preserve">Più sensori: </w:t>
      </w:r>
      <w:r>
        <w:t xml:space="preserve">aggiungere supporto per WH40 (pioggia), WS90 (multi-sensore), WH57 (fulmini) richiede solo helper di lettura simili a meteoGetSoilData.</w:t>
      </w:r>
    </w:p>
    <w:p>
      <w:pPr>
        <w:pStyle w:val="ListParagraph"/>
        <w:numPr>
          <w:ilvl w:val="0"/>
          <w:numId w:val="2"/>
        </w:numPr>
        <w:spacing w:after="80"/>
      </w:pPr>
      <w:r>
        <w:rPr>
          <w:b/>
          <w:bCs/>
        </w:rPr>
        <w:t xml:space="preserve">Foto delle piante: </w:t>
      </w:r>
      <w:r>
        <w:t xml:space="preserve">aggiungere una colonna photo_path all'inventario e un endpoint POST per upload via multipart/form-data. La PWA può fotografare direttamente con la fotocamera del telefono usando l'attributo capture su un input file.</w:t>
      </w:r>
    </w:p>
    <w:p>
      <w:pPr>
        <w:pStyle w:val="ListParagraph"/>
        <w:numPr>
          <w:ilvl w:val="0"/>
          <w:numId w:val="2"/>
        </w:numPr>
        <w:spacing w:after="80"/>
      </w:pPr>
      <w:r>
        <w:rPr>
          <w:b/>
          <w:bCs/>
        </w:rPr>
        <w:t xml:space="preserve">Storico EC e temperatura: </w:t>
      </w:r>
      <w:r>
        <w:t xml:space="preserve">i dati sono già letti dal WH52, manca solo registrarli in una tabella sensor_history ogni N minuti per generare grafici trend.</w:t>
      </w:r>
    </w:p>
    <w:p>
      <w:pPr>
        <w:pStyle w:val="ListParagraph"/>
        <w:numPr>
          <w:ilvl w:val="0"/>
          <w:numId w:val="2"/>
        </w:numPr>
        <w:spacing w:after="80"/>
      </w:pPr>
      <w:r>
        <w:rPr>
          <w:b/>
          <w:bCs/>
        </w:rPr>
        <w:t xml:space="preserve">Notifiche push web: </w:t>
      </w:r>
      <w:r>
        <w:t xml:space="preserve">il service worker può ricevere push notification con la Web Push API. Richiede un servizio di push e una chiave VAPID. Infrastruttura non banale ma ben documentata.</w:t>
      </w:r>
    </w:p>
    <w:p>
      <w:pPr>
        <w:pStyle w:val="ListParagraph"/>
        <w:numPr>
          <w:ilvl w:val="0"/>
          <w:numId w:val="2"/>
        </w:numPr>
        <w:spacing w:after="80"/>
      </w:pPr>
      <w:r>
        <w:rPr>
          <w:b/>
          <w:bCs/>
        </w:rPr>
        <w:t xml:space="preserve">Espansione catalogo: </w:t>
      </w:r>
      <w:r>
        <w:t xml:space="preserve">le 263 piante del catalogo sono generate dallo script build_catalog.py che usa template per gruppo. Aggiungere una nuova pianta richiede solo una riga di make_plant() nel build script e una rigenerazione del JSON.</w:t>
      </w:r>
    </w:p>
    <w:p>
      <w:pPr>
        <w:pStyle w:val="ListParagraph"/>
        <w:numPr>
          <w:ilvl w:val="0"/>
          <w:numId w:val="2"/>
        </w:numPr>
        <w:spacing w:after="80"/>
      </w:pPr>
      <w:r>
        <w:rPr>
          <w:b/>
          <w:bCs/>
        </w:rPr>
        <w:t xml:space="preserve">Fuzzy matching nell'autocompletamento: </w:t>
      </w:r>
      <w:r>
        <w:t xml:space="preserve">attualmente la ricerca è case-insensitive ma esatta sui prefissi/sottostringhe. Una versione più tollerante (Levenshtein per gestire typo come "paulonia" vs "paulownia") sarebbe un'aggiunta utile in 30 righe di Python con la libreria difflib (standard library).</w:t>
      </w:r>
    </w:p>
    <w:p>
      <w:pPr>
        <w:pStyle w:val="Heading1"/>
        <w:pageBreakBefore/>
      </w:pPr>
      <w:r>
        <w:t xml:space="preserve">Appendice — Riferimenti</w:t>
      </w:r>
    </w:p>
    <w:p>
      <w:pPr>
        <w:pStyle w:val="Heading2"/>
      </w:pPr>
      <w:r>
        <w:t xml:space="preserve">Documenti scientifici di riferimento</w:t>
      </w:r>
    </w:p>
    <w:p>
      <w:pPr>
        <w:spacing w:after="120" w:line="300"/>
        <w:jc w:val="both"/>
      </w:pPr>
      <w:r>
        <w:t xml:space="preserve">Il modello di calcolo idrico FAO-56 è descritto in: Allen, Pereira, Raes, Smith — Crop evapotranspiration: Guidelines for computing crop water requirements (FAO Irrigation and Drainage Paper No. 56), 1998. Disponibile gratuitamente sul sito FAO. È il riferimento internazionale per l'irrigazione di precisione.</w:t>
      </w:r>
    </w:p>
    <w:p>
      <w:pPr>
        <w:spacing w:after="120" w:line="300"/>
        <w:jc w:val="both"/>
      </w:pPr>
      <w:r>
        <w:t xml:space="preserve">Le Water Holding Capacity dei substrati seguono valori riportati in letteratura specialistica del giardinaggio (Brickell — RHS Encyclopedia of Gardening) e nei manuali tecnici delle aziende produttrici (Vigorplant, COMPO, BioBizz).</w:t>
      </w:r>
    </w:p>
    <w:p>
      <w:pPr>
        <w:spacing w:after="120" w:line="300"/>
        <w:jc w:val="both"/>
      </w:pPr>
      <w:r>
        <w:t xml:space="preserve">I coefficienti colturali Kc per le specie ornamentali sono adattati da Costello et al. — A guide to estimating irrigation water needs of landscape plantings in California (WUCOLS IV, 2014), che è la guida più completa per piante ornamentali in vaso e da giardino.</w:t>
      </w:r>
    </w:p>
    <w:p>
      <w:pPr>
        <w:pStyle w:val="Heading2"/>
      </w:pPr>
      <w:r>
        <w:t xml:space="preserve">API e servizi esterni</w:t>
      </w:r>
    </w:p>
    <w:p>
      <w:pPr>
        <w:pStyle w:val="ListParagraph"/>
        <w:numPr>
          <w:ilvl w:val="0"/>
          <w:numId w:val="2"/>
        </w:numPr>
        <w:spacing w:after="80"/>
      </w:pPr>
      <w:r>
        <w:rPr>
          <w:b/>
          <w:bCs/>
        </w:rPr>
        <w:t xml:space="preserve">Ecowitt API v3: </w:t>
      </w:r>
      <w:r>
        <w:t xml:space="preserve">documentazione su api.ecowitt.net. Endpoint /device/real_time per dati live, /device/history per dati storici. Limit di rate non documentato ufficialmente ma generoso per uso personale. Il payload v3 espone ogni sensore come sezione separata (es. soil_ch1, soil_ch2).</w:t>
      </w:r>
    </w:p>
    <w:p>
      <w:pPr>
        <w:pStyle w:val="ListParagraph"/>
        <w:numPr>
          <w:ilvl w:val="0"/>
          <w:numId w:val="2"/>
        </w:numPr>
        <w:spacing w:after="80"/>
      </w:pPr>
      <w:r>
        <w:rPr>
          <w:b/>
          <w:bCs/>
        </w:rPr>
        <w:t xml:space="preserve">Open-Meteo: </w:t>
      </w:r>
      <w:r>
        <w:t xml:space="preserve">open-meteo.com. API gratuita e senza chiave fino a 10.000 chiamate giornaliere per IP, più che sufficiente. Endpoint /v1/forecast con parametri latitude, longitude, daily, hourly, forecast_days.</w:t>
      </w:r>
    </w:p>
    <w:p>
      <w:pPr>
        <w:pStyle w:val="ListParagraph"/>
        <w:numPr>
          <w:ilvl w:val="0"/>
          <w:numId w:val="2"/>
        </w:numPr>
        <w:spacing w:after="80"/>
      </w:pPr>
      <w:r>
        <w:rPr>
          <w:b/>
          <w:bCs/>
        </w:rPr>
        <w:t xml:space="preserve">Termux:API: </w:t>
      </w:r>
      <w:r>
        <w:t xml:space="preserve">documentazione su wiki.termux.com. Il binario termux-notification accetta --title, --content, --icon e altri flag per controllare l'aspetto della notifica Android.</w:t>
      </w:r>
    </w:p>
    <w:p>
      <w:pPr>
        <w:pStyle w:val="Heading2"/>
      </w:pPr>
      <w:r>
        <w:t xml:space="preserve">Glossario tecnico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Termine</w:t>
            </w:r>
          </w:p>
        </w:tc>
        <w:tc>
          <w:tcPr>
            <w:tcW w:type="dxa" w:w="6360"/>
            <w:tcBorders>
              <w:top w:val="single" w:color="CCCCCC" w:sz="1"/>
              <w:left w:val="single" w:color="CCCCCC" w:sz="1"/>
              <w:bottom w:val="single" w:color="CCCCCC" w:sz="1"/>
              <w:right w:val="single" w:color="CCCCCC" w:sz="1"/>
            </w:tcBorders>
            <w:shd w:fill="E8EFE3" w:val="clear"/>
            <w:tcMar>
              <w:top w:type="dxa" w:w="80"/>
              <w:left w:type="dxa" w:w="120"/>
              <w:bottom w:type="dxa" w:w="80"/>
              <w:right w:type="dxa" w:w="120"/>
            </w:tcMar>
          </w:tcPr>
          <w:p>
            <w:pPr>
              <w:spacing w:after="0"/>
            </w:pPr>
            <w:r>
              <w:rPr>
                <w:b/>
                <w:bCs/>
                <w:sz w:val="20"/>
                <w:szCs w:val="20"/>
              </w:rPr>
              <w:t xml:space="preserve">Definizione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FAO-56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Documento standard FAO che definisce il modello Penman-Monteith per il calcolo dell'evapotraspirazione di riferimento ET₀</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WHC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Water Holding Capacity, la frazione di volume di un substrato che può essere occupata da acqua trattenibile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FC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Field Capacity, contenuto idrico massimo del substrato dopo che l'eccesso è drenato (≈ WHC × volume_radici)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PWP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Permanent Wilting Point, contenuto idrico sotto il quale la pianta non riesce più a estrarre acqua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TAW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Total Available Water, FC − PWP, l'acqua effettivamente disponibile alla pianta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RAW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Readily Available Water, frazione di TAW (p × TAW) che la pianta consuma senza stress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Kc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Coefficiente colturale, varia per specie e stadio vegetativo (range 0.25-1.10)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Coefficiente di stress idrico, riduce ETc quando il vaso si avvicina al PWP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ET₀</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Evapotraspirazione di riferimento, in mm/giorno per una superficie erbosa standard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ETc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Evapotraspirazione colturale, ET₀ × Kc × Ks × fattori_vaso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EC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Conducibilità elettrica, indica concentrazione sali nel substrato (µS/cm)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WH51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Sensore Ecowitt umidità terreno (solo moisture)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WH52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Sensore Ecowitt 3-in-1: umidità + temperatura terreno + EC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WN31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Sensore Ecowitt temperatura/umidità ambiente, usato in indoor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GW2000/GW3000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Gateway Ecowitt che raccoglie i dati dei sensori e li espone via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PWA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Progressive Web App, applicazione web installabile con cache offline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catalogo esteso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File JSON extended_catalog.json con 263 piante pre-configurate per autocompletamento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pianta personalizzata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Record nella tabella custom_plants del database; ogni pianta che l'utente vede nell'app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Pagina </w:t>
    </w:r>
    <w:r>
      <w:rPr>
        <w:color w:val="888888"/>
        <w:sz w:val="18"/>
        <w:szCs w:val="18"/>
      </w:rPr>
      <w:fldChar w:fldCharType="begin"/>
      <w:instrText xml:space="preserve">PAGE</w:instrText>
      <w:fldChar w:fldCharType="separate"/>
      <w:fldChar w:fldCharType="end"/>
    </w:r>
    <w:r>
      <w:rPr>
        <w:color w:val="888888"/>
        <w:sz w:val="18"/>
        <w:szCs w:val="18"/>
      </w:rPr>
      <w:t xml:space="preserve"> di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jc w:val="center"/>
    </w:pPr>
    <w:r>
      <w:rPr>
        <w:i/>
        <w:iCs/>
        <w:color w:val="888888"/>
        <w:sz w:val="18"/>
        <w:szCs w:val="18"/>
      </w:rPr>
      <w:t xml:space="preserve">Il Mio Giardino — Manuale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5A7A4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5832"/>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 Mio Giardino — Manuale v2</dc:title>
  <dc:creator>Andrea</dc:creator>
  <dc:description>Manuale utente e documentazione tecnica della dashboard self-hosted Il Mio Giardino, aggiornata a maggio 2026.</dc:description>
  <cp:lastModifiedBy>Un-named</cp:lastModifiedBy>
  <cp:revision>1</cp:revision>
  <dcterms:created xsi:type="dcterms:W3CDTF">2026-05-06T00:27:00.664Z</dcterms:created>
  <dcterms:modified xsi:type="dcterms:W3CDTF">2026-05-06T00:27:00.680Z</dcterms:modified>
</cp:coreProperties>
</file>

<file path=docProps/custom.xml><?xml version="1.0" encoding="utf-8"?>
<Properties xmlns="http://schemas.openxmlformats.org/officeDocument/2006/custom-properties" xmlns:vt="http://schemas.openxmlformats.org/officeDocument/2006/docPropsVTypes"/>
</file>