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385CB" w14:textId="77777777" w:rsidR="00E5707C" w:rsidRDefault="00E5707C"/>
    <w:p w14:paraId="17991E32" w14:textId="1D78F81F" w:rsidR="00936E08" w:rsidRDefault="00A00392">
      <w:r>
        <w:t>Andrew Downie 0786342</w:t>
      </w:r>
    </w:p>
    <w:p w14:paraId="5E23AC6A" w14:textId="1381D4C5" w:rsidR="00E5707C" w:rsidRDefault="00E5707C"/>
    <w:p w14:paraId="3B4BBDA0" w14:textId="2DE762EA" w:rsidR="00E5707C" w:rsidRDefault="00B01E7E" w:rsidP="00E5707C">
      <w:pPr>
        <w:pStyle w:val="Title"/>
      </w:pPr>
      <w:r>
        <w:t xml:space="preserve">CIS*3700 – Assignment </w:t>
      </w:r>
    </w:p>
    <w:p w14:paraId="1CD08DBF" w14:textId="4A2E2764" w:rsidR="00BA54B5" w:rsidRDefault="001E37E3" w:rsidP="00B01E7E">
      <w:pPr>
        <w:pStyle w:val="Heading1"/>
      </w:pPr>
      <w:r>
        <w:t xml:space="preserve">Question 1) </w:t>
      </w:r>
      <w:r w:rsidR="001D6A86">
        <w:t>Soundness and completeness of inference algorithms</w:t>
      </w:r>
    </w:p>
    <w:p w14:paraId="67A9FBD8" w14:textId="77233329" w:rsidR="007655DC" w:rsidRDefault="00376A3A" w:rsidP="00376A3A">
      <w:pPr>
        <w:pStyle w:val="ListParagraph"/>
        <w:numPr>
          <w:ilvl w:val="0"/>
          <w:numId w:val="15"/>
        </w:numPr>
      </w:pPr>
      <w:r>
        <w:t>INF1 is sound, so any sentence generated by INF1 must be true. Therefore S1 is true in TE.</w:t>
      </w:r>
    </w:p>
    <w:p w14:paraId="1C6EA73B" w14:textId="031C2D70" w:rsidR="00376A3A" w:rsidRPr="00FA7162" w:rsidRDefault="00376A3A" w:rsidP="00FA7162">
      <w:pPr>
        <w:pStyle w:val="ListParagraph"/>
        <w:numPr>
          <w:ilvl w:val="0"/>
          <w:numId w:val="16"/>
        </w:numPr>
        <w:rPr>
          <w:sz w:val="16"/>
          <w:szCs w:val="16"/>
        </w:rPr>
      </w:pPr>
      <w:r>
        <w:t xml:space="preserve">Because INF1 is not complete will not generate all valid </w:t>
      </w:r>
      <w:r w:rsidRPr="001C3D6D">
        <w:t xml:space="preserve">sentences. </w:t>
      </w:r>
      <w:r w:rsidRPr="00FA7162">
        <w:rPr>
          <w:vertAlign w:val="subscript"/>
        </w:rPr>
        <w:t>(There are true sentences that do not get generated by INF1, and there are false sentences that do not get generated by INF1).</w:t>
      </w:r>
      <w:r w:rsidRPr="001C3D6D">
        <w:t xml:space="preserve"> This means that we cannot be sure if any sentence not generated by INF1 is true or false. Which means</w:t>
      </w:r>
      <w:r>
        <w:t xml:space="preserve"> we cannot be sure whether or not S2 is true in TE.</w:t>
      </w:r>
    </w:p>
    <w:p w14:paraId="4648DC6B" w14:textId="11C6C15F" w:rsidR="000015C0" w:rsidRPr="00881E4E" w:rsidRDefault="000015C0" w:rsidP="00881E4E">
      <w:pPr>
        <w:pStyle w:val="ListParagraph"/>
        <w:numPr>
          <w:ilvl w:val="0"/>
          <w:numId w:val="16"/>
        </w:numPr>
        <w:rPr>
          <w:sz w:val="16"/>
          <w:szCs w:val="16"/>
        </w:rPr>
      </w:pPr>
      <w:r>
        <w:t>While INF2 will generate every true sentence (it is complete), INF2 will also generate sentences that are false (it is not sound). Therefore we cannot be sure if anything generated by INF2 is true or false.</w:t>
      </w:r>
    </w:p>
    <w:p w14:paraId="0D94714B" w14:textId="6C66016E" w:rsidR="00881E4E" w:rsidRPr="00881E4E" w:rsidRDefault="00881E4E" w:rsidP="00881E4E">
      <w:pPr>
        <w:pStyle w:val="ListParagraph"/>
        <w:numPr>
          <w:ilvl w:val="0"/>
          <w:numId w:val="16"/>
        </w:numPr>
        <w:rPr>
          <w:sz w:val="16"/>
          <w:szCs w:val="16"/>
        </w:rPr>
      </w:pPr>
      <w:r w:rsidRPr="00881E4E">
        <w:rPr>
          <w:rFonts w:ascii="Arial" w:hAnsi="Arial" w:cs="Arial"/>
          <w:color w:val="000000"/>
        </w:rPr>
        <w:t>S4 will be false. INF2 can generate all true sentences (it is complete). Therefore anything that cannot be generated by INF2 must be false.</w:t>
      </w:r>
    </w:p>
    <w:p w14:paraId="36C1ABD3" w14:textId="4AF7FA35" w:rsidR="00881E4E" w:rsidRPr="00881E4E" w:rsidRDefault="00881E4E" w:rsidP="00881E4E">
      <w:pPr>
        <w:pStyle w:val="ListParagraph"/>
        <w:numPr>
          <w:ilvl w:val="0"/>
          <w:numId w:val="16"/>
        </w:numPr>
        <w:rPr>
          <w:sz w:val="16"/>
          <w:szCs w:val="16"/>
        </w:rPr>
      </w:pPr>
      <w:r w:rsidRPr="00881E4E">
        <w:rPr>
          <w:rFonts w:ascii="Arial" w:hAnsi="Arial" w:cs="Arial"/>
          <w:color w:val="000000"/>
        </w:rPr>
        <w:t>INF3 is sound, and so any sentence generated by INF3 will be true. Therefore S5 will be true in TE.</w:t>
      </w:r>
    </w:p>
    <w:p w14:paraId="0D985E80" w14:textId="06D25056" w:rsidR="00881E4E" w:rsidRPr="00881E4E" w:rsidRDefault="00881E4E" w:rsidP="00881E4E">
      <w:pPr>
        <w:pStyle w:val="ListParagraph"/>
        <w:numPr>
          <w:ilvl w:val="0"/>
          <w:numId w:val="16"/>
        </w:numPr>
        <w:rPr>
          <w:sz w:val="16"/>
          <w:szCs w:val="16"/>
        </w:rPr>
      </w:pPr>
      <w:r w:rsidRPr="00881E4E">
        <w:rPr>
          <w:rFonts w:ascii="Arial" w:hAnsi="Arial" w:cs="Arial"/>
          <w:color w:val="000000"/>
        </w:rPr>
        <w:t>All sentences produced by INF3 will be true (it is sound). Therefore any sentence that cannot be produced by INF3 must be false.</w:t>
      </w:r>
    </w:p>
    <w:p w14:paraId="14E19459" w14:textId="6D3C417B" w:rsidR="007655DC" w:rsidRDefault="007655DC" w:rsidP="007655DC">
      <w:pPr>
        <w:pStyle w:val="Heading1"/>
      </w:pPr>
      <w:r>
        <w:t xml:space="preserve">Question 2) </w:t>
      </w:r>
      <w:r w:rsidR="003E7B84">
        <w:t>Knowledge representation by logic sentences</w:t>
      </w:r>
    </w:p>
    <w:p w14:paraId="525BD663" w14:textId="47DDCB00" w:rsidR="007655DC" w:rsidRPr="001B2CD8" w:rsidRDefault="001B2CD8" w:rsidP="001B2CD8">
      <w:pPr>
        <w:pStyle w:val="ListParagraph"/>
        <w:numPr>
          <w:ilvl w:val="0"/>
          <w:numId w:val="17"/>
        </w:numPr>
      </w:pPr>
      <w:r>
        <w:rPr>
          <w:rFonts w:ascii="Arial" w:hAnsi="Arial" w:cs="Arial"/>
          <w:color w:val="000000"/>
        </w:rPr>
        <w:t xml:space="preserve">P23 </w:t>
      </w:r>
      <w:r>
        <w:rPr>
          <w:rFonts w:ascii="Cambria Math" w:hAnsi="Cambria Math" w:cs="Cambria Math"/>
          <w:color w:val="000000"/>
        </w:rPr>
        <w:t>⇔</w:t>
      </w:r>
      <w:r>
        <w:rPr>
          <w:rFonts w:ascii="Arial" w:hAnsi="Arial" w:cs="Arial"/>
          <w:color w:val="000000"/>
        </w:rPr>
        <w:t xml:space="preserve"> (B12 ^ B22 ^ B23 ^ B33)</w:t>
      </w:r>
    </w:p>
    <w:p w14:paraId="22C1ABB9" w14:textId="29F3FE5C" w:rsidR="001B2CD8" w:rsidRPr="001B2CD8" w:rsidRDefault="001B2CD8" w:rsidP="001B2CD8">
      <w:pPr>
        <w:pStyle w:val="ListParagraph"/>
        <w:numPr>
          <w:ilvl w:val="0"/>
          <w:numId w:val="17"/>
        </w:numPr>
      </w:pPr>
      <w:r>
        <w:rPr>
          <w:rFonts w:ascii="Arial" w:hAnsi="Arial" w:cs="Arial"/>
          <w:color w:val="000000"/>
        </w:rPr>
        <w:t>A</w:t>
      </w:r>
      <w:r>
        <w:rPr>
          <w:rFonts w:ascii="Arial" w:hAnsi="Arial" w:cs="Arial"/>
          <w:color w:val="000000"/>
          <w:sz w:val="13"/>
          <w:szCs w:val="13"/>
          <w:vertAlign w:val="subscript"/>
        </w:rPr>
        <w:t>N</w:t>
      </w:r>
      <w:r>
        <w:rPr>
          <w:rFonts w:ascii="Arial" w:hAnsi="Arial" w:cs="Arial"/>
          <w:color w:val="000000"/>
        </w:rPr>
        <w:t xml:space="preserve"> ^ A</w:t>
      </w:r>
      <w:r>
        <w:rPr>
          <w:rFonts w:ascii="Arial" w:hAnsi="Arial" w:cs="Arial"/>
          <w:color w:val="000000"/>
          <w:sz w:val="13"/>
          <w:szCs w:val="13"/>
          <w:vertAlign w:val="subscript"/>
        </w:rPr>
        <w:t xml:space="preserve">S </w:t>
      </w:r>
      <w:r>
        <w:rPr>
          <w:rFonts w:ascii="Arial" w:hAnsi="Arial" w:cs="Arial"/>
          <w:color w:val="000000"/>
        </w:rPr>
        <w:t>^ W</w:t>
      </w:r>
      <w:r>
        <w:rPr>
          <w:rFonts w:ascii="Arial" w:hAnsi="Arial" w:cs="Arial"/>
          <w:color w:val="000000"/>
          <w:sz w:val="13"/>
          <w:szCs w:val="13"/>
          <w:vertAlign w:val="subscript"/>
        </w:rPr>
        <w:t>14</w:t>
      </w:r>
      <w:r>
        <w:rPr>
          <w:rFonts w:ascii="Arial" w:hAnsi="Arial" w:cs="Arial"/>
          <w:color w:val="000000"/>
        </w:rPr>
        <w:t xml:space="preserve"> ^ A</w:t>
      </w:r>
      <w:r>
        <w:rPr>
          <w:rFonts w:ascii="Arial" w:hAnsi="Arial" w:cs="Arial"/>
          <w:color w:val="000000"/>
          <w:sz w:val="13"/>
          <w:szCs w:val="13"/>
          <w:vertAlign w:val="subscript"/>
        </w:rPr>
        <w:t xml:space="preserve">12 </w:t>
      </w:r>
      <w:r>
        <w:rPr>
          <w:rFonts w:ascii="Arial" w:hAnsi="Arial" w:cs="Arial"/>
          <w:color w:val="000000"/>
        </w:rPr>
        <w:t>=&gt; Wumpus</w:t>
      </w:r>
      <w:r>
        <w:rPr>
          <w:rFonts w:ascii="Arial" w:hAnsi="Arial" w:cs="Arial"/>
          <w:color w:val="000000"/>
        </w:rPr>
        <w:t>Dead</w:t>
      </w:r>
    </w:p>
    <w:p w14:paraId="354C9B78" w14:textId="5FB39460" w:rsidR="007655DC" w:rsidRPr="00A11AFE" w:rsidRDefault="001B2CD8" w:rsidP="001B2CD8">
      <w:pPr>
        <w:pStyle w:val="ListParagraph"/>
        <w:numPr>
          <w:ilvl w:val="0"/>
          <w:numId w:val="17"/>
        </w:numPr>
        <w:rPr>
          <w:color w:val="FF0000"/>
        </w:rPr>
      </w:pPr>
      <w:r w:rsidRPr="00A11AFE">
        <w:rPr>
          <w:color w:val="FF0000"/>
        </w:rPr>
        <w:t>TODO</w:t>
      </w:r>
    </w:p>
    <w:p w14:paraId="4BC1C2F4" w14:textId="7C632BA5" w:rsidR="001B2CD8" w:rsidRPr="007655DC" w:rsidRDefault="001B2CD8" w:rsidP="007655DC">
      <w:r>
        <w:tab/>
      </w:r>
    </w:p>
    <w:p w14:paraId="150C06CA" w14:textId="2154E898" w:rsidR="007655DC" w:rsidRDefault="007655DC" w:rsidP="007655DC">
      <w:pPr>
        <w:pStyle w:val="Heading1"/>
      </w:pPr>
      <w:r>
        <w:t xml:space="preserve">Question 3) </w:t>
      </w:r>
      <w:r w:rsidR="003E7B84">
        <w:t>Deciding entailment by model checking</w:t>
      </w:r>
    </w:p>
    <w:p w14:paraId="516BDE7E" w14:textId="23D599E9" w:rsidR="00055D14" w:rsidRDefault="009D392E" w:rsidP="00055D14">
      <w:pPr>
        <w:pStyle w:val="ListParagraph"/>
        <w:numPr>
          <w:ilvl w:val="0"/>
          <w:numId w:val="18"/>
        </w:numPr>
      </w:pPr>
      <w:r>
        <w:t xml:space="preserve">There are: </w:t>
      </w:r>
      <w:r w:rsidR="00055D14">
        <w:t>2 ^ 8 = 256</w:t>
      </w:r>
      <w:r w:rsidR="00315CA9">
        <w:t xml:space="preserve"> models checked</w:t>
      </w:r>
    </w:p>
    <w:p w14:paraId="7A9FEA66" w14:textId="6EBA1BD1" w:rsidR="0028608D" w:rsidRPr="00055D14" w:rsidRDefault="00497103" w:rsidP="00055D14">
      <w:pPr>
        <w:pStyle w:val="ListParagraph"/>
        <w:numPr>
          <w:ilvl w:val="0"/>
          <w:numId w:val="18"/>
        </w:numPr>
      </w:pPr>
      <w:r>
        <w:t xml:space="preserve">The outcome is: </w:t>
      </w:r>
      <w:r w:rsidR="0028608D">
        <w:t>isEntailed(KB, W31) == true</w:t>
      </w:r>
    </w:p>
    <w:p w14:paraId="00F1C784" w14:textId="25689C58" w:rsidR="001D6A86" w:rsidRDefault="001D6A86" w:rsidP="001D6A86"/>
    <w:p w14:paraId="5C263E00" w14:textId="50CE4701" w:rsidR="007655DC" w:rsidRDefault="007655DC" w:rsidP="007655DC">
      <w:pPr>
        <w:pStyle w:val="Heading1"/>
      </w:pPr>
      <w:r>
        <w:lastRenderedPageBreak/>
        <w:t>Question 4</w:t>
      </w:r>
      <w:r>
        <w:t xml:space="preserve">) </w:t>
      </w:r>
      <w:r w:rsidR="003E7B84">
        <w:t>Converting sentence to CNF</w:t>
      </w:r>
    </w:p>
    <w:p w14:paraId="3942A985" w14:textId="4C74A7EE" w:rsidR="007655DC" w:rsidRDefault="009179EC" w:rsidP="001D6A86">
      <w:r>
        <w:rPr>
          <w:noProof/>
          <w:lang w:eastAsia="en-CA"/>
        </w:rPr>
        <w:drawing>
          <wp:inline distT="0" distB="0" distL="0" distR="0" wp14:anchorId="325B2E8D" wp14:editId="72A85DBD">
            <wp:extent cx="5943600" cy="3557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7905"/>
                    </a:xfrm>
                    <a:prstGeom prst="rect">
                      <a:avLst/>
                    </a:prstGeom>
                  </pic:spPr>
                </pic:pic>
              </a:graphicData>
            </a:graphic>
          </wp:inline>
        </w:drawing>
      </w:r>
      <w:bookmarkStart w:id="0" w:name="_GoBack"/>
      <w:bookmarkEnd w:id="0"/>
    </w:p>
    <w:p w14:paraId="551657F1" w14:textId="7E792305" w:rsidR="007655DC" w:rsidRDefault="007655DC" w:rsidP="007655DC">
      <w:pPr>
        <w:pStyle w:val="Heading1"/>
      </w:pPr>
      <w:r>
        <w:t>Question 5</w:t>
      </w:r>
      <w:r>
        <w:t xml:space="preserve">) </w:t>
      </w:r>
      <w:r w:rsidR="003E7B84">
        <w:t>Resolution Closure</w:t>
      </w:r>
    </w:p>
    <w:p w14:paraId="55D67A5A" w14:textId="42EFD1AB" w:rsidR="007655DC" w:rsidRPr="00123B85" w:rsidRDefault="00A15F4F" w:rsidP="001D6A86">
      <w:r w:rsidRPr="00123B85">
        <w:t>10! = 3</w:t>
      </w:r>
      <w:r w:rsidR="009A28D3" w:rsidRPr="00123B85">
        <w:t>,628,800</w:t>
      </w:r>
    </w:p>
    <w:p w14:paraId="7DF4C2E5" w14:textId="752F85E9" w:rsidR="007655DC" w:rsidRDefault="007655DC" w:rsidP="007655DC">
      <w:pPr>
        <w:pStyle w:val="Heading1"/>
      </w:pPr>
      <w:r>
        <w:t>Question 8</w:t>
      </w:r>
      <w:r>
        <w:t xml:space="preserve">) </w:t>
      </w:r>
      <w:r w:rsidR="00E162A4">
        <w:t>Knowledge representation and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4"/>
        <w:gridCol w:w="8646"/>
      </w:tblGrid>
      <w:tr w:rsidR="00070FD3" w14:paraId="7F5FC713" w14:textId="77777777" w:rsidTr="00070FD3">
        <w:tc>
          <w:tcPr>
            <w:tcW w:w="704" w:type="dxa"/>
          </w:tcPr>
          <w:p w14:paraId="2C3ECB8B" w14:textId="6BF0C031" w:rsidR="00070FD3" w:rsidRDefault="00070FD3" w:rsidP="00070FD3">
            <w:r>
              <w:t>D)</w:t>
            </w:r>
          </w:p>
        </w:tc>
        <w:tc>
          <w:tcPr>
            <w:tcW w:w="8646" w:type="dxa"/>
          </w:tcPr>
          <w:p w14:paraId="00134C39" w14:textId="79BF8EBF" w:rsidR="00070FD3" w:rsidRDefault="00070FD3" w:rsidP="00070FD3">
            <w:r>
              <w:t>i)</w:t>
            </w:r>
            <w:r w:rsidR="00C35093">
              <w:t xml:space="preserve"> N/A</w:t>
            </w:r>
          </w:p>
        </w:tc>
      </w:tr>
      <w:tr w:rsidR="00070FD3" w14:paraId="77485B25" w14:textId="77777777" w:rsidTr="00070FD3">
        <w:tc>
          <w:tcPr>
            <w:tcW w:w="704" w:type="dxa"/>
          </w:tcPr>
          <w:p w14:paraId="18650FBA" w14:textId="77777777" w:rsidR="00070FD3" w:rsidRDefault="00070FD3" w:rsidP="00070FD3"/>
        </w:tc>
        <w:tc>
          <w:tcPr>
            <w:tcW w:w="8646" w:type="dxa"/>
          </w:tcPr>
          <w:p w14:paraId="7819225E" w14:textId="2F5BE219" w:rsidR="00070FD3" w:rsidRDefault="00070FD3" w:rsidP="00070FD3">
            <w:r>
              <w:t>ii)</w:t>
            </w:r>
            <w:r w:rsidR="00C35093">
              <w:t xml:space="preserve"> N/A</w:t>
            </w:r>
          </w:p>
        </w:tc>
      </w:tr>
      <w:tr w:rsidR="00070FD3" w14:paraId="6F31F3D8" w14:textId="77777777" w:rsidTr="00070FD3">
        <w:tc>
          <w:tcPr>
            <w:tcW w:w="704" w:type="dxa"/>
          </w:tcPr>
          <w:p w14:paraId="2DDD82F8" w14:textId="77777777" w:rsidR="00070FD3" w:rsidRDefault="00070FD3" w:rsidP="00070FD3"/>
        </w:tc>
        <w:tc>
          <w:tcPr>
            <w:tcW w:w="8646" w:type="dxa"/>
          </w:tcPr>
          <w:p w14:paraId="25F6268F" w14:textId="7846E03B" w:rsidR="00070FD3" w:rsidRDefault="00070FD3" w:rsidP="00070FD3">
            <w:r>
              <w:t>ii)</w:t>
            </w:r>
            <w:r w:rsidR="00C35093">
              <w:t xml:space="preserve"> N/A</w:t>
            </w:r>
          </w:p>
        </w:tc>
      </w:tr>
    </w:tbl>
    <w:p w14:paraId="6C967524" w14:textId="16A5C30C" w:rsidR="00070FD3" w:rsidRPr="00070FD3" w:rsidRDefault="00070FD3" w:rsidP="00070FD3"/>
    <w:p w14:paraId="7E752807" w14:textId="77777777" w:rsidR="007655DC" w:rsidRPr="001D6A86" w:rsidRDefault="007655DC" w:rsidP="001D6A86"/>
    <w:sectPr w:rsidR="007655DC" w:rsidRPr="001D6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AA1"/>
    <w:multiLevelType w:val="hybridMultilevel"/>
    <w:tmpl w:val="43684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41254E"/>
    <w:multiLevelType w:val="hybridMultilevel"/>
    <w:tmpl w:val="099885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1702FF"/>
    <w:multiLevelType w:val="multilevel"/>
    <w:tmpl w:val="3774E1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9436120"/>
    <w:multiLevelType w:val="hybridMultilevel"/>
    <w:tmpl w:val="D60E4DD4"/>
    <w:lvl w:ilvl="0" w:tplc="862CAAA0">
      <w:start w:val="2"/>
      <w:numFmt w:val="upperLetter"/>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6F0410"/>
    <w:multiLevelType w:val="hybridMultilevel"/>
    <w:tmpl w:val="6136DF8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042521"/>
    <w:multiLevelType w:val="multilevel"/>
    <w:tmpl w:val="51B4D03A"/>
    <w:lvl w:ilvl="0">
      <w:start w:val="1"/>
      <w:numFmt w:val="lowerLetter"/>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2005EC2"/>
    <w:multiLevelType w:val="multilevel"/>
    <w:tmpl w:val="771AB28A"/>
    <w:lvl w:ilvl="0">
      <w:start w:val="1"/>
      <w:numFmt w:val="bullet"/>
      <w:lvlText w:val=""/>
      <w:lvlJc w:val="left"/>
      <w:pPr>
        <w:tabs>
          <w:tab w:val="num" w:pos="1800"/>
        </w:tabs>
        <w:ind w:left="1800" w:hanging="360"/>
      </w:pPr>
      <w:rPr>
        <w:rFonts w:ascii="Symbol" w:hAnsi="Symbol" w:hint="default"/>
        <w:sz w:val="20"/>
      </w:rPr>
    </w:lvl>
    <w:lvl w:ilvl="1">
      <w:start w:val="1"/>
      <w:numFmt w:val="lowerLetter"/>
      <w:lvlText w:val="%2)"/>
      <w:lvlJc w:val="left"/>
      <w:pPr>
        <w:ind w:left="2520" w:hanging="360"/>
      </w:pPr>
      <w:rPr>
        <w:rFonts w:hint="default"/>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34071CDD"/>
    <w:multiLevelType w:val="multilevel"/>
    <w:tmpl w:val="F23ED1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D522A5A"/>
    <w:multiLevelType w:val="multilevel"/>
    <w:tmpl w:val="E36C3B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DA63902"/>
    <w:multiLevelType w:val="hybridMultilevel"/>
    <w:tmpl w:val="571098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0F06F0"/>
    <w:multiLevelType w:val="hybridMultilevel"/>
    <w:tmpl w:val="7ED40A1C"/>
    <w:lvl w:ilvl="0" w:tplc="DB9A241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FF772C4"/>
    <w:multiLevelType w:val="hybridMultilevel"/>
    <w:tmpl w:val="229AEF7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72609B7"/>
    <w:multiLevelType w:val="multilevel"/>
    <w:tmpl w:val="E6BA120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653BF9"/>
    <w:multiLevelType w:val="hybridMultilevel"/>
    <w:tmpl w:val="61405A1C"/>
    <w:lvl w:ilvl="0" w:tplc="1BF839D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882015A"/>
    <w:multiLevelType w:val="multilevel"/>
    <w:tmpl w:val="347A7C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9AF2C8F"/>
    <w:multiLevelType w:val="multilevel"/>
    <w:tmpl w:val="8ED63C6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Symbol" w:eastAsia="Times New Roman" w:hAnsi="Symbol"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9509DF"/>
    <w:multiLevelType w:val="hybridMultilevel"/>
    <w:tmpl w:val="266ECC0C"/>
    <w:lvl w:ilvl="0" w:tplc="3DC03DA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A4313B"/>
    <w:multiLevelType w:val="multilevel"/>
    <w:tmpl w:val="D21E73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1"/>
  </w:num>
  <w:num w:numId="3">
    <w:abstractNumId w:val="0"/>
  </w:num>
  <w:num w:numId="4">
    <w:abstractNumId w:val="15"/>
    <w:lvlOverride w:ilvl="0">
      <w:startOverride w:val="1"/>
    </w:lvlOverride>
  </w:num>
  <w:num w:numId="5">
    <w:abstractNumId w:val="11"/>
  </w:num>
  <w:num w:numId="6">
    <w:abstractNumId w:val="7"/>
    <w:lvlOverride w:ilvl="0">
      <w:startOverride w:val="1"/>
    </w:lvlOverride>
  </w:num>
  <w:num w:numId="7">
    <w:abstractNumId w:val="12"/>
    <w:lvlOverride w:ilvl="0">
      <w:startOverride w:val="1"/>
    </w:lvlOverride>
  </w:num>
  <w:num w:numId="8">
    <w:abstractNumId w:val="6"/>
  </w:num>
  <w:num w:numId="9">
    <w:abstractNumId w:val="8"/>
    <w:lvlOverride w:ilvl="0">
      <w:startOverride w:val="1"/>
    </w:lvlOverride>
  </w:num>
  <w:num w:numId="10">
    <w:abstractNumId w:val="4"/>
  </w:num>
  <w:num w:numId="11">
    <w:abstractNumId w:val="14"/>
    <w:lvlOverride w:ilvl="0">
      <w:startOverride w:val="1"/>
    </w:lvlOverride>
  </w:num>
  <w:num w:numId="12">
    <w:abstractNumId w:val="2"/>
    <w:lvlOverride w:ilvl="0">
      <w:startOverride w:val="2"/>
    </w:lvlOverride>
  </w:num>
  <w:num w:numId="13">
    <w:abstractNumId w:val="17"/>
    <w:lvlOverride w:ilvl="0">
      <w:startOverride w:val="1"/>
    </w:lvlOverride>
  </w:num>
  <w:num w:numId="14">
    <w:abstractNumId w:val="5"/>
    <w:lvlOverride w:ilvl="0">
      <w:startOverride w:val="2"/>
    </w:lvlOverride>
  </w:num>
  <w:num w:numId="15">
    <w:abstractNumId w:val="13"/>
  </w:num>
  <w:num w:numId="16">
    <w:abstractNumId w:val="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81"/>
    <w:rsid w:val="000015C0"/>
    <w:rsid w:val="00026989"/>
    <w:rsid w:val="0003030B"/>
    <w:rsid w:val="00033903"/>
    <w:rsid w:val="00055D14"/>
    <w:rsid w:val="00070FD3"/>
    <w:rsid w:val="00094D81"/>
    <w:rsid w:val="00096C4F"/>
    <w:rsid w:val="000D1D47"/>
    <w:rsid w:val="00123B85"/>
    <w:rsid w:val="00142661"/>
    <w:rsid w:val="001524E2"/>
    <w:rsid w:val="00165E2A"/>
    <w:rsid w:val="001733C3"/>
    <w:rsid w:val="00183AD9"/>
    <w:rsid w:val="00184498"/>
    <w:rsid w:val="001B2CD8"/>
    <w:rsid w:val="001C3D6D"/>
    <w:rsid w:val="001D29D4"/>
    <w:rsid w:val="001D6A86"/>
    <w:rsid w:val="001E37E3"/>
    <w:rsid w:val="00223DC5"/>
    <w:rsid w:val="002272EE"/>
    <w:rsid w:val="0022785C"/>
    <w:rsid w:val="00241438"/>
    <w:rsid w:val="002609AA"/>
    <w:rsid w:val="002755A3"/>
    <w:rsid w:val="0028608D"/>
    <w:rsid w:val="002A4196"/>
    <w:rsid w:val="002B4C82"/>
    <w:rsid w:val="002D2051"/>
    <w:rsid w:val="00315CA9"/>
    <w:rsid w:val="00322715"/>
    <w:rsid w:val="00325918"/>
    <w:rsid w:val="00325E5C"/>
    <w:rsid w:val="003505FD"/>
    <w:rsid w:val="0036304C"/>
    <w:rsid w:val="00376A3A"/>
    <w:rsid w:val="00390DE2"/>
    <w:rsid w:val="00394708"/>
    <w:rsid w:val="00395FB5"/>
    <w:rsid w:val="003E7B84"/>
    <w:rsid w:val="003F4960"/>
    <w:rsid w:val="00445BF5"/>
    <w:rsid w:val="004514FD"/>
    <w:rsid w:val="00472A46"/>
    <w:rsid w:val="004957B1"/>
    <w:rsid w:val="00497103"/>
    <w:rsid w:val="004B089C"/>
    <w:rsid w:val="004D1271"/>
    <w:rsid w:val="004D300A"/>
    <w:rsid w:val="004D7B33"/>
    <w:rsid w:val="005003F0"/>
    <w:rsid w:val="00511FC2"/>
    <w:rsid w:val="0052001C"/>
    <w:rsid w:val="005320C1"/>
    <w:rsid w:val="005413C0"/>
    <w:rsid w:val="00555818"/>
    <w:rsid w:val="00560B98"/>
    <w:rsid w:val="005750F0"/>
    <w:rsid w:val="00582F44"/>
    <w:rsid w:val="00590346"/>
    <w:rsid w:val="00596F7B"/>
    <w:rsid w:val="00615660"/>
    <w:rsid w:val="00616762"/>
    <w:rsid w:val="00635E3F"/>
    <w:rsid w:val="00692BB5"/>
    <w:rsid w:val="006B5E9B"/>
    <w:rsid w:val="006C5D2A"/>
    <w:rsid w:val="006E5373"/>
    <w:rsid w:val="006F024C"/>
    <w:rsid w:val="006F345C"/>
    <w:rsid w:val="006F4598"/>
    <w:rsid w:val="007077DB"/>
    <w:rsid w:val="007217A6"/>
    <w:rsid w:val="00754576"/>
    <w:rsid w:val="007655DC"/>
    <w:rsid w:val="00765BC1"/>
    <w:rsid w:val="00791EA7"/>
    <w:rsid w:val="007B458C"/>
    <w:rsid w:val="007C34AC"/>
    <w:rsid w:val="007C785E"/>
    <w:rsid w:val="007D1379"/>
    <w:rsid w:val="007D1D80"/>
    <w:rsid w:val="007E7DA2"/>
    <w:rsid w:val="0080227C"/>
    <w:rsid w:val="00810447"/>
    <w:rsid w:val="008170C4"/>
    <w:rsid w:val="008202F5"/>
    <w:rsid w:val="008379C8"/>
    <w:rsid w:val="00846AAA"/>
    <w:rsid w:val="00852E49"/>
    <w:rsid w:val="00853A2D"/>
    <w:rsid w:val="00864738"/>
    <w:rsid w:val="008651AE"/>
    <w:rsid w:val="00865586"/>
    <w:rsid w:val="00881E4E"/>
    <w:rsid w:val="0088434F"/>
    <w:rsid w:val="00887CEF"/>
    <w:rsid w:val="00892580"/>
    <w:rsid w:val="008928F2"/>
    <w:rsid w:val="008F6172"/>
    <w:rsid w:val="0090469B"/>
    <w:rsid w:val="009179EC"/>
    <w:rsid w:val="0092572B"/>
    <w:rsid w:val="00936BA9"/>
    <w:rsid w:val="00936E08"/>
    <w:rsid w:val="00963E31"/>
    <w:rsid w:val="00970686"/>
    <w:rsid w:val="0099178E"/>
    <w:rsid w:val="009938EC"/>
    <w:rsid w:val="009A28D3"/>
    <w:rsid w:val="009B22C4"/>
    <w:rsid w:val="009D0906"/>
    <w:rsid w:val="009D392E"/>
    <w:rsid w:val="009D3EFD"/>
    <w:rsid w:val="009E2D28"/>
    <w:rsid w:val="009E508B"/>
    <w:rsid w:val="009E6ED8"/>
    <w:rsid w:val="009F0F6F"/>
    <w:rsid w:val="009F6E6C"/>
    <w:rsid w:val="00A00392"/>
    <w:rsid w:val="00A11AFE"/>
    <w:rsid w:val="00A14703"/>
    <w:rsid w:val="00A15F4F"/>
    <w:rsid w:val="00A455A9"/>
    <w:rsid w:val="00AB45BC"/>
    <w:rsid w:val="00AD78C1"/>
    <w:rsid w:val="00AF04E5"/>
    <w:rsid w:val="00AF36B9"/>
    <w:rsid w:val="00B01E7E"/>
    <w:rsid w:val="00B10ADD"/>
    <w:rsid w:val="00B116D4"/>
    <w:rsid w:val="00B12E1E"/>
    <w:rsid w:val="00B202D8"/>
    <w:rsid w:val="00B2691B"/>
    <w:rsid w:val="00B26949"/>
    <w:rsid w:val="00B51BDE"/>
    <w:rsid w:val="00B5507E"/>
    <w:rsid w:val="00B72C3F"/>
    <w:rsid w:val="00B852B3"/>
    <w:rsid w:val="00B9210A"/>
    <w:rsid w:val="00B93F95"/>
    <w:rsid w:val="00BA54B5"/>
    <w:rsid w:val="00BE0361"/>
    <w:rsid w:val="00BF4732"/>
    <w:rsid w:val="00C221FB"/>
    <w:rsid w:val="00C23BBF"/>
    <w:rsid w:val="00C35093"/>
    <w:rsid w:val="00C37F92"/>
    <w:rsid w:val="00C53EDB"/>
    <w:rsid w:val="00C666F4"/>
    <w:rsid w:val="00C731EB"/>
    <w:rsid w:val="00C838E3"/>
    <w:rsid w:val="00C908D7"/>
    <w:rsid w:val="00C93078"/>
    <w:rsid w:val="00CA2A0D"/>
    <w:rsid w:val="00CF6706"/>
    <w:rsid w:val="00D250E3"/>
    <w:rsid w:val="00D3466C"/>
    <w:rsid w:val="00D36ACF"/>
    <w:rsid w:val="00D5380E"/>
    <w:rsid w:val="00D53CF0"/>
    <w:rsid w:val="00D76C96"/>
    <w:rsid w:val="00D83C7D"/>
    <w:rsid w:val="00DC2C2D"/>
    <w:rsid w:val="00DE55CA"/>
    <w:rsid w:val="00DF6FD4"/>
    <w:rsid w:val="00DF728F"/>
    <w:rsid w:val="00DF7C71"/>
    <w:rsid w:val="00E023DF"/>
    <w:rsid w:val="00E127EB"/>
    <w:rsid w:val="00E162A4"/>
    <w:rsid w:val="00E25B72"/>
    <w:rsid w:val="00E5707C"/>
    <w:rsid w:val="00E71337"/>
    <w:rsid w:val="00E81385"/>
    <w:rsid w:val="00E82F2E"/>
    <w:rsid w:val="00E85875"/>
    <w:rsid w:val="00E92902"/>
    <w:rsid w:val="00EC2348"/>
    <w:rsid w:val="00EC6209"/>
    <w:rsid w:val="00ED165E"/>
    <w:rsid w:val="00F16111"/>
    <w:rsid w:val="00F211E6"/>
    <w:rsid w:val="00F248E9"/>
    <w:rsid w:val="00F44780"/>
    <w:rsid w:val="00F903DD"/>
    <w:rsid w:val="00FA7162"/>
    <w:rsid w:val="00FD61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E06F"/>
  <w15:chartTrackingRefBased/>
  <w15:docId w15:val="{E142E9A5-D4F7-4FF9-886A-D1175BD4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6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6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466C"/>
    <w:pPr>
      <w:ind w:left="720"/>
      <w:contextualSpacing/>
    </w:pPr>
  </w:style>
  <w:style w:type="table" w:styleId="TableGrid">
    <w:name w:val="Table Grid"/>
    <w:basedOn w:val="TableNormal"/>
    <w:uiPriority w:val="39"/>
    <w:rsid w:val="00D3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1FC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50648">
      <w:bodyDiv w:val="1"/>
      <w:marLeft w:val="0"/>
      <w:marRight w:val="0"/>
      <w:marTop w:val="0"/>
      <w:marBottom w:val="0"/>
      <w:divBdr>
        <w:top w:val="none" w:sz="0" w:space="0" w:color="auto"/>
        <w:left w:val="none" w:sz="0" w:space="0" w:color="auto"/>
        <w:bottom w:val="none" w:sz="0" w:space="0" w:color="auto"/>
        <w:right w:val="none" w:sz="0" w:space="0" w:color="auto"/>
      </w:divBdr>
    </w:div>
    <w:div w:id="885994427">
      <w:bodyDiv w:val="1"/>
      <w:marLeft w:val="0"/>
      <w:marRight w:val="0"/>
      <w:marTop w:val="0"/>
      <w:marBottom w:val="0"/>
      <w:divBdr>
        <w:top w:val="none" w:sz="0" w:space="0" w:color="auto"/>
        <w:left w:val="none" w:sz="0" w:space="0" w:color="auto"/>
        <w:bottom w:val="none" w:sz="0" w:space="0" w:color="auto"/>
        <w:right w:val="none" w:sz="0" w:space="0" w:color="auto"/>
      </w:divBdr>
    </w:div>
    <w:div w:id="1241600285">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442602481">
      <w:bodyDiv w:val="1"/>
      <w:marLeft w:val="0"/>
      <w:marRight w:val="0"/>
      <w:marTop w:val="0"/>
      <w:marBottom w:val="0"/>
      <w:divBdr>
        <w:top w:val="none" w:sz="0" w:space="0" w:color="auto"/>
        <w:left w:val="none" w:sz="0" w:space="0" w:color="auto"/>
        <w:bottom w:val="none" w:sz="0" w:space="0" w:color="auto"/>
        <w:right w:val="none" w:sz="0" w:space="0" w:color="auto"/>
      </w:divBdr>
    </w:div>
    <w:div w:id="1825584312">
      <w:bodyDiv w:val="1"/>
      <w:marLeft w:val="0"/>
      <w:marRight w:val="0"/>
      <w:marTop w:val="0"/>
      <w:marBottom w:val="0"/>
      <w:divBdr>
        <w:top w:val="none" w:sz="0" w:space="0" w:color="auto"/>
        <w:left w:val="none" w:sz="0" w:space="0" w:color="auto"/>
        <w:bottom w:val="none" w:sz="0" w:space="0" w:color="auto"/>
        <w:right w:val="none" w:sz="0" w:space="0" w:color="auto"/>
      </w:divBdr>
    </w:div>
    <w:div w:id="1864007147">
      <w:bodyDiv w:val="1"/>
      <w:marLeft w:val="0"/>
      <w:marRight w:val="0"/>
      <w:marTop w:val="0"/>
      <w:marBottom w:val="0"/>
      <w:divBdr>
        <w:top w:val="none" w:sz="0" w:space="0" w:color="auto"/>
        <w:left w:val="none" w:sz="0" w:space="0" w:color="auto"/>
        <w:bottom w:val="none" w:sz="0" w:space="0" w:color="auto"/>
        <w:right w:val="none" w:sz="0" w:space="0" w:color="auto"/>
      </w:divBdr>
    </w:div>
    <w:div w:id="19215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183</cp:revision>
  <dcterms:created xsi:type="dcterms:W3CDTF">2017-02-03T01:55:00Z</dcterms:created>
  <dcterms:modified xsi:type="dcterms:W3CDTF">2017-03-17T03:15:00Z</dcterms:modified>
</cp:coreProperties>
</file>