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Radio Check</w:t>
      </w:r>
    </w:p>
    <w:p>
      <w:pPr>
        <w:jc w:val="center"/>
      </w:pPr>
      <w:r>
        <w:rPr>
          <w:color w:val="4A90E2"/>
          <w:sz w:val="32"/>
        </w:rPr>
        <w:t>Feature List</w:t>
      </w:r>
    </w:p>
    <w:p/>
    <w:p>
      <w:pPr>
        <w:pStyle w:val="Heading1"/>
      </w:pPr>
      <w:r>
        <w:rPr>
          <w:color w:val="1A2332"/>
        </w:rPr>
        <w:t>Platform Overview</w:t>
      </w:r>
    </w:p>
    <w:p>
      <w:r>
        <w:t>Radio Check is a comprehensive mental health and peer support platform designed for UK military veterans, providing 24/7 access to AI-powered support, peer networks, and professional counselling.</w:t>
      </w:r>
    </w:p>
    <w:p/>
    <w:p>
      <w:pPr>
        <w:pStyle w:val="Heading1"/>
      </w:pPr>
      <w:r>
        <w:rPr>
          <w:color w:val="1A2332"/>
        </w:rPr>
        <w:t>Mobile Application</w:t>
      </w:r>
    </w:p>
    <w:p>
      <w:pPr>
        <w:pStyle w:val="Heading2"/>
      </w:pPr>
      <w:r>
        <w:rPr>
          <w:color w:val="1A2332"/>
        </w:rPr>
        <w:t>Crisis Support</w:t>
      </w:r>
    </w:p>
    <w:p>
      <w:pPr>
        <w:pStyle w:val="ListBullet"/>
      </w:pPr>
      <w:r>
        <w:t>One-tap access to emergency helplines</w:t>
      </w:r>
    </w:p>
    <w:p>
      <w:pPr>
        <w:pStyle w:val="ListBullet"/>
      </w:pPr>
      <w:r>
        <w:t>Samaritans integration (116 123)</w:t>
      </w:r>
    </w:p>
    <w:p>
      <w:pPr>
        <w:pStyle w:val="ListBullet"/>
      </w:pPr>
      <w:r>
        <w:t>Veterans UK Helpline (0808 1914 218)</w:t>
      </w:r>
    </w:p>
    <w:p>
      <w:pPr>
        <w:pStyle w:val="ListBullet"/>
      </w:pPr>
      <w:r>
        <w:t>NHS 111 non-emergency support</w:t>
      </w:r>
    </w:p>
    <w:p>
      <w:pPr>
        <w:pStyle w:val="ListBullet"/>
      </w:pPr>
      <w:r>
        <w:t>999 emergency services access</w:t>
      </w:r>
    </w:p>
    <w:p/>
    <w:p>
      <w:pPr>
        <w:pStyle w:val="Heading2"/>
      </w:pPr>
      <w:r>
        <w:rPr>
          <w:color w:val="1A2332"/>
        </w:rPr>
        <w:t>AI Support Companions</w:t>
      </w:r>
    </w:p>
    <w:p>
      <w:r>
        <w:t>Available 24/7 with specialised support personas: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a90e2"/>
          </w:tcPr>
          <w:p>
            <w:r>
              <w:rPr>
                <w:b/>
                <w:color w:val="FFFFFF"/>
              </w:rPr>
              <w:t>Character</w:t>
            </w:r>
          </w:p>
        </w:tc>
        <w:tc>
          <w:tcPr>
            <w:tcW w:type="dxa" w:w="5040"/>
            <w:shd w:fill="4a90e2"/>
          </w:tcPr>
          <w:p>
            <w:r>
              <w:rPr>
                <w:b/>
                <w:color w:val="FFFFFF"/>
              </w:rPr>
              <w:t>Focus Area</w:t>
            </w:r>
          </w:p>
        </w:tc>
      </w:tr>
      <w:tr>
        <w:tc>
          <w:tcPr>
            <w:tcW w:type="dxa" w:w="5040"/>
          </w:tcPr>
          <w:p>
            <w:r>
              <w:t>Tommy</w:t>
            </w:r>
          </w:p>
        </w:tc>
        <w:tc>
          <w:tcPr>
            <w:tcW w:type="dxa" w:w="5040"/>
          </w:tcPr>
          <w:p>
            <w:r>
              <w:t>General peer support - straightforward squaddie tone</w:t>
            </w:r>
          </w:p>
        </w:tc>
      </w:tr>
      <w:tr>
        <w:tc>
          <w:tcPr>
            <w:tcW w:type="dxa" w:w="5040"/>
          </w:tcPr>
          <w:p>
            <w:r>
              <w:t>Doris</w:t>
            </w:r>
          </w:p>
        </w:tc>
        <w:tc>
          <w:tcPr>
            <w:tcW w:type="dxa" w:w="5040"/>
          </w:tcPr>
          <w:p>
            <w:r>
              <w:t>Emotional support - warm, compassionate listener</w:t>
            </w:r>
          </w:p>
        </w:tc>
      </w:tr>
      <w:tr>
        <w:tc>
          <w:tcPr>
            <w:tcW w:type="dxa" w:w="5040"/>
          </w:tcPr>
          <w:p>
            <w:r>
              <w:t>Bob</w:t>
            </w:r>
          </w:p>
        </w:tc>
        <w:tc>
          <w:tcPr>
            <w:tcW w:type="dxa" w:w="5040"/>
          </w:tcPr>
          <w:p>
            <w:r>
              <w:t>Para veteran peer - ex-Parachute Regiment perspective</w:t>
            </w:r>
          </w:p>
        </w:tc>
      </w:tr>
      <w:tr>
        <w:tc>
          <w:tcPr>
            <w:tcW w:type="dxa" w:w="5040"/>
          </w:tcPr>
          <w:p>
            <w:r>
              <w:t>Finch</w:t>
            </w:r>
          </w:p>
        </w:tc>
        <w:tc>
          <w:tcPr>
            <w:tcW w:type="dxa" w:w="5040"/>
          </w:tcPr>
          <w:p>
            <w:r>
              <w:t>Military law - UK legal information specialist</w:t>
            </w:r>
          </w:p>
        </w:tc>
      </w:tr>
      <w:tr>
        <w:tc>
          <w:tcPr>
            <w:tcW w:type="dxa" w:w="5040"/>
          </w:tcPr>
          <w:p>
            <w:r>
              <w:t>Margie</w:t>
            </w:r>
          </w:p>
        </w:tc>
        <w:tc>
          <w:tcPr>
            <w:tcW w:type="dxa" w:w="5040"/>
          </w:tcPr>
          <w:p>
            <w:r>
              <w:t>Addiction support - alcohol, drugs, gambling</w:t>
            </w:r>
          </w:p>
        </w:tc>
      </w:tr>
      <w:tr>
        <w:tc>
          <w:tcPr>
            <w:tcW w:type="dxa" w:w="5040"/>
          </w:tcPr>
          <w:p>
            <w:r>
              <w:t>Hugo</w:t>
            </w:r>
          </w:p>
        </w:tc>
        <w:tc>
          <w:tcPr>
            <w:tcW w:type="dxa" w:w="5040"/>
          </w:tcPr>
          <w:p>
            <w:r>
              <w:t>Wellbeing coach - mental health and daily habits</w:t>
            </w:r>
          </w:p>
        </w:tc>
      </w:tr>
      <w:tr>
        <w:tc>
          <w:tcPr>
            <w:tcW w:type="dxa" w:w="5040"/>
          </w:tcPr>
          <w:p>
            <w:r>
              <w:t>Rita</w:t>
            </w:r>
          </w:p>
        </w:tc>
        <w:tc>
          <w:tcPr>
            <w:tcW w:type="dxa" w:w="5040"/>
          </w:tcPr>
          <w:p>
            <w:r>
              <w:t>Family support - for partners, spouses, and loved ones</w:t>
            </w:r>
          </w:p>
        </w:tc>
      </w:tr>
    </w:tbl>
    <w:p/>
    <w:p>
      <w:pPr>
        <w:pStyle w:val="IntenseQuote"/>
      </w:pPr>
      <w:r>
        <w:t>AI Safety Features:</w:t>
      </w:r>
    </w:p>
    <w:p>
      <w:pPr>
        <w:pStyle w:val="ListBullet"/>
      </w:pPr>
      <w:r>
        <w:t>Automatic safeguarding detection</w:t>
      </w:r>
    </w:p>
    <w:p>
      <w:pPr>
        <w:pStyle w:val="ListBullet"/>
      </w:pPr>
      <w:r>
        <w:t>Crisis escalation protocols</w:t>
      </w:r>
    </w:p>
    <w:p>
      <w:pPr>
        <w:pStyle w:val="ListBullet"/>
      </w:pPr>
      <w:r>
        <w:t>Conversation session management</w:t>
      </w:r>
    </w:p>
    <w:p>
      <w:pPr>
        <w:pStyle w:val="ListBullet"/>
      </w:pPr>
      <w:r>
        <w:t>Rate limiting protection</w:t>
      </w:r>
    </w:p>
    <w:p/>
    <w:p>
      <w:pPr>
        <w:pStyle w:val="Heading2"/>
      </w:pPr>
      <w:r>
        <w:rPr>
          <w:color w:val="1A2332"/>
        </w:rPr>
        <w:t>Peer Support</w:t>
      </w:r>
    </w:p>
    <w:p>
      <w:pPr>
        <w:pStyle w:val="ListBullet"/>
      </w:pPr>
      <w:r>
        <w:t>Talk to a Veteran - connect with trained supporters</w:t>
      </w:r>
    </w:p>
    <w:p>
      <w:pPr>
        <w:pStyle w:val="ListBullet"/>
      </w:pPr>
      <w:r>
        <w:t>Request a Callback - schedule calls from staff</w:t>
      </w:r>
    </w:p>
    <w:p>
      <w:pPr>
        <w:pStyle w:val="ListBullet"/>
      </w:pPr>
      <w:r>
        <w:t>Buddy Finder - match with compatible peers</w:t>
      </w:r>
    </w:p>
    <w:p>
      <w:pPr>
        <w:pStyle w:val="ListBullet"/>
      </w:pPr>
      <w:r>
        <w:t>Live Chat - real-time text support</w:t>
      </w:r>
    </w:p>
    <w:p>
      <w:pPr>
        <w:pStyle w:val="ListBullet"/>
      </w:pPr>
      <w:r>
        <w:t>Voice Calls - peer-to-peer audio support</w:t>
      </w:r>
    </w:p>
    <w:p/>
    <w:p>
      <w:pPr>
        <w:pStyle w:val="Heading2"/>
      </w:pPr>
      <w:r>
        <w:rPr>
          <w:color w:val="1A2332"/>
        </w:rPr>
        <w:t>Self-Care Tools</w:t>
      </w:r>
    </w:p>
    <w:p>
      <w:pPr>
        <w:pStyle w:val="ListBullet"/>
      </w:pPr>
      <w:r>
        <w:t>Mood Journal - daily emotional tracking</w:t>
      </w:r>
    </w:p>
    <w:p>
      <w:pPr>
        <w:pStyle w:val="ListBullet"/>
      </w:pPr>
      <w:r>
        <w:t>Mood Graph - visualise trends over time</w:t>
      </w:r>
    </w:p>
    <w:p>
      <w:pPr>
        <w:pStyle w:val="ListBullet"/>
      </w:pPr>
      <w:r>
        <w:t>Grounding Exercises - 5-4-3-2-1 technique</w:t>
      </w:r>
    </w:p>
    <w:p>
      <w:pPr>
        <w:pStyle w:val="ListBullet"/>
      </w:pPr>
      <w:r>
        <w:t>Breathing Exercises - guided relaxation</w:t>
      </w:r>
    </w:p>
    <w:p>
      <w:pPr>
        <w:pStyle w:val="ListBullet"/>
      </w:pPr>
      <w:r>
        <w:t>Wellness Resources - curated self-help content</w:t>
      </w:r>
    </w:p>
    <w:p/>
    <w:p>
      <w:pPr>
        <w:pStyle w:val="Heading2"/>
      </w:pPr>
      <w:r>
        <w:rPr>
          <w:color w:val="1A2332"/>
        </w:rPr>
        <w:t>Mental Health Screening</w:t>
      </w:r>
    </w:p>
    <w:p>
      <w:pPr>
        <w:pStyle w:val="ListBullet"/>
      </w:pPr>
      <w:r>
        <w:t>PHQ-9 Depression Assessment (9 questions)</w:t>
      </w:r>
    </w:p>
    <w:p>
      <w:pPr>
        <w:pStyle w:val="ListBullet"/>
      </w:pPr>
      <w:r>
        <w:t>GAD-7 Anxiety Assessment (7 questions)</w:t>
      </w:r>
    </w:p>
    <w:p>
      <w:pPr>
        <w:pStyle w:val="ListBullet"/>
      </w:pPr>
      <w:r>
        <w:t>Severity level interpretation</w:t>
      </w:r>
    </w:p>
    <w:p>
      <w:pPr>
        <w:pStyle w:val="ListBullet"/>
      </w:pPr>
      <w:r>
        <w:t>Share results with counsellor option</w:t>
      </w:r>
    </w:p>
    <w:p>
      <w:pPr>
        <w:pStyle w:val="ListBullet"/>
      </w:pPr>
      <w:r>
        <w:t>Automatic staff alerts for high-risk scores</w:t>
      </w:r>
    </w:p>
    <w:p/>
    <w:p>
      <w:pPr>
        <w:pStyle w:val="Heading2"/>
      </w:pPr>
      <w:r>
        <w:rPr>
          <w:color w:val="1A2332"/>
        </w:rPr>
        <w:t>Specialised Support Areas</w:t>
      </w:r>
    </w:p>
    <w:p>
      <w:pPr>
        <w:pStyle w:val="ListBullet"/>
      </w:pPr>
      <w:r>
        <w:t>Historical Investigations - lawfare support</w:t>
      </w:r>
    </w:p>
    <w:p>
      <w:pPr>
        <w:pStyle w:val="ListBullet"/>
      </w:pPr>
      <w:r>
        <w:t>Criminal Justice - veterans in/leaving prison</w:t>
      </w:r>
    </w:p>
    <w:p>
      <w:pPr>
        <w:pStyle w:val="ListBullet"/>
      </w:pPr>
      <w:r>
        <w:t>Addictions Directory - substance and gambling resources</w:t>
      </w:r>
    </w:p>
    <w:p>
      <w:pPr>
        <w:pStyle w:val="ListBullet"/>
      </w:pPr>
      <w:r>
        <w:t>Family &amp; Friends - resources for loved ones</w:t>
      </w:r>
    </w:p>
    <w:p>
      <w:pPr>
        <w:pStyle w:val="ListBullet"/>
      </w:pPr>
      <w:r>
        <w:t>Regimental Associations - service-specific organisations</w:t>
      </w:r>
    </w:p>
    <w:p/>
    <w:p>
      <w:pPr>
        <w:pStyle w:val="Heading2"/>
      </w:pPr>
      <w:r>
        <w:rPr>
          <w:color w:val="1A2332"/>
        </w:rPr>
        <w:t>Additional Features</w:t>
      </w:r>
    </w:p>
    <w:p>
      <w:pPr>
        <w:pStyle w:val="ListBullet"/>
      </w:pPr>
      <w:r>
        <w:t>Support Organisations Directory</w:t>
      </w:r>
    </w:p>
    <w:p>
      <w:pPr>
        <w:pStyle w:val="ListBullet"/>
      </w:pPr>
      <w:r>
        <w:t>Recommended Podcasts</w:t>
      </w:r>
    </w:p>
    <w:p>
      <w:pPr>
        <w:pStyle w:val="ListBullet"/>
      </w:pPr>
      <w:r>
        <w:t>Dark/Light Theme Support</w:t>
      </w:r>
    </w:p>
    <w:p>
      <w:pPr>
        <w:pStyle w:val="ListBullet"/>
      </w:pPr>
      <w:r>
        <w:t>Privacy Settings &amp; Data Controls</w:t>
      </w:r>
    </w:p>
    <w:p>
      <w:pPr>
        <w:pStyle w:val="ListBullet"/>
      </w:pPr>
      <w:r>
        <w:t>AI Consent Management (GDPR compliant)</w:t>
      </w:r>
    </w:p>
    <w:p/>
    <w:p>
      <w:pPr>
        <w:pStyle w:val="Heading1"/>
      </w:pPr>
      <w:r>
        <w:rPr>
          <w:color w:val="1A2332"/>
        </w:rPr>
        <w:t>Staff Portal</w:t>
      </w:r>
    </w:p>
    <w:p>
      <w:pPr>
        <w:pStyle w:val="Heading2"/>
      </w:pPr>
      <w:r>
        <w:rPr>
          <w:color w:val="1A2332"/>
        </w:rPr>
        <w:t>Dashboard</w:t>
      </w:r>
    </w:p>
    <w:p>
      <w:pPr>
        <w:pStyle w:val="ListBullet"/>
      </w:pPr>
      <w:r>
        <w:t>Live status overview</w:t>
      </w:r>
    </w:p>
    <w:p>
      <w:pPr>
        <w:pStyle w:val="ListBullet"/>
      </w:pPr>
      <w:r>
        <w:t>Today's shifts display</w:t>
      </w:r>
    </w:p>
    <w:p>
      <w:pPr>
        <w:pStyle w:val="ListBullet"/>
      </w:pPr>
      <w:r>
        <w:t>Pending callbacks queue</w:t>
      </w:r>
    </w:p>
    <w:p>
      <w:pPr>
        <w:pStyle w:val="ListBullet"/>
      </w:pPr>
      <w:r>
        <w:t>Quick statistics</w:t>
      </w:r>
    </w:p>
    <w:p/>
    <w:p>
      <w:pPr>
        <w:pStyle w:val="Heading2"/>
      </w:pPr>
      <w:r>
        <w:rPr>
          <w:color w:val="1A2332"/>
        </w:rPr>
        <w:t>Availability Management</w:t>
      </w:r>
    </w:p>
    <w:p>
      <w:pPr>
        <w:pStyle w:val="ListBullet"/>
      </w:pPr>
      <w:r>
        <w:t>Status toggle (Available/Busy/Offline)</w:t>
      </w:r>
    </w:p>
    <w:p>
      <w:pPr>
        <w:pStyle w:val="ListBullet"/>
      </w:pPr>
      <w:r>
        <w:t>Shift calendar with monthly view</w:t>
      </w:r>
    </w:p>
    <w:p>
      <w:pPr>
        <w:pStyle w:val="ListBullet"/>
      </w:pPr>
      <w:r>
        <w:t>Add availability slots</w:t>
      </w:r>
    </w:p>
    <w:p>
      <w:pPr>
        <w:pStyle w:val="ListBullet"/>
      </w:pPr>
      <w:r>
        <w:t>Create new shifts</w:t>
      </w:r>
    </w:p>
    <w:p/>
    <w:p>
      <w:pPr>
        <w:pStyle w:val="Heading2"/>
      </w:pPr>
      <w:r>
        <w:rPr>
          <w:color w:val="1A2332"/>
        </w:rPr>
        <w:t>Shift Management</w:t>
      </w:r>
    </w:p>
    <w:p>
      <w:pPr>
        <w:pStyle w:val="ListBullet"/>
      </w:pPr>
      <w:r>
        <w:t>Shift swap requests</w:t>
      </w:r>
    </w:p>
    <w:p>
      <w:pPr>
        <w:pStyle w:val="ListBullet"/>
      </w:pPr>
      <w:r>
        <w:t>Manager approval workflow</w:t>
      </w:r>
    </w:p>
    <w:p>
      <w:pPr>
        <w:pStyle w:val="ListBullet"/>
      </w:pPr>
      <w:r>
        <w:t>Email notifications</w:t>
      </w:r>
    </w:p>
    <w:p>
      <w:pPr>
        <w:pStyle w:val="ListBullet"/>
      </w:pPr>
      <w:r>
        <w:t>Cover request system</w:t>
      </w:r>
    </w:p>
    <w:p/>
    <w:p>
      <w:pPr>
        <w:pStyle w:val="Heading2"/>
      </w:pPr>
      <w:r>
        <w:rPr>
          <w:color w:val="1A2332"/>
        </w:rPr>
        <w:t>Callback Management</w:t>
      </w:r>
    </w:p>
    <w:p>
      <w:pPr>
        <w:pStyle w:val="ListBullet"/>
      </w:pPr>
      <w:r>
        <w:t>View callback queue</w:t>
      </w:r>
    </w:p>
    <w:p>
      <w:pPr>
        <w:pStyle w:val="ListBullet"/>
      </w:pPr>
      <w:r>
        <w:t>Callback details (user info, reason, urgency)</w:t>
      </w:r>
    </w:p>
    <w:p>
      <w:pPr>
        <w:pStyle w:val="ListBullet"/>
      </w:pPr>
      <w:r>
        <w:t>Take control / claim callbacks</w:t>
      </w:r>
    </w:p>
    <w:p>
      <w:pPr>
        <w:pStyle w:val="ListBullet"/>
      </w:pPr>
      <w:r>
        <w:t>Status updates</w:t>
      </w:r>
    </w:p>
    <w:p>
      <w:pPr>
        <w:pStyle w:val="ListBullet"/>
      </w:pPr>
      <w:r>
        <w:t>Notes system</w:t>
      </w:r>
    </w:p>
    <w:p>
      <w:pPr>
        <w:pStyle w:val="ListBullet"/>
      </w:pPr>
      <w:r>
        <w:t>Release callback option</w:t>
      </w:r>
    </w:p>
    <w:p/>
    <w:p>
      <w:pPr>
        <w:pStyle w:val="Heading2"/>
      </w:pPr>
      <w:r>
        <w:rPr>
          <w:color w:val="1A2332"/>
        </w:rPr>
        <w:t>Communication Tools</w:t>
      </w:r>
    </w:p>
    <w:p>
      <w:pPr>
        <w:pStyle w:val="ListBullet"/>
      </w:pPr>
      <w:r>
        <w:t>Live chat interface</w:t>
      </w:r>
    </w:p>
    <w:p>
      <w:pPr>
        <w:pStyle w:val="ListBullet"/>
      </w:pPr>
      <w:r>
        <w:t>Voice calls (WebRTC)</w:t>
      </w:r>
    </w:p>
    <w:p>
      <w:pPr>
        <w:pStyle w:val="ListBullet"/>
      </w:pPr>
      <w:r>
        <w:t>Message history</w:t>
      </w:r>
    </w:p>
    <w:p/>
    <w:p>
      <w:pPr>
        <w:pStyle w:val="Heading2"/>
      </w:pPr>
      <w:r>
        <w:rPr>
          <w:color w:val="1A2332"/>
        </w:rPr>
        <w:t>Safeguarding</w:t>
      </w:r>
    </w:p>
    <w:p>
      <w:pPr>
        <w:pStyle w:val="ListBullet"/>
      </w:pPr>
      <w:r>
        <w:t>Concern logging</w:t>
      </w:r>
    </w:p>
    <w:p>
      <w:pPr>
        <w:pStyle w:val="ListBullet"/>
      </w:pPr>
      <w:r>
        <w:t>Alert dashboard</w:t>
      </w:r>
    </w:p>
    <w:p>
      <w:pPr>
        <w:pStyle w:val="ListBullet"/>
      </w:pPr>
      <w:r>
        <w:t>Escalation protocols</w:t>
      </w:r>
    </w:p>
    <w:p>
      <w:pPr>
        <w:pStyle w:val="ListBullet"/>
      </w:pPr>
      <w:r>
        <w:t>Geolocation tracking for safety</w:t>
      </w:r>
    </w:p>
    <w:p/>
    <w:p>
      <w:pPr>
        <w:pStyle w:val="Heading1"/>
      </w:pPr>
      <w:r>
        <w:rPr>
          <w:color w:val="1A2332"/>
        </w:rPr>
        <w:t>Admin Portal</w:t>
      </w:r>
    </w:p>
    <w:p>
      <w:pPr>
        <w:pStyle w:val="Heading2"/>
      </w:pPr>
      <w:r>
        <w:rPr>
          <w:color w:val="1A2332"/>
        </w:rPr>
        <w:t>Dashboard &amp; Analytics</w:t>
      </w:r>
    </w:p>
    <w:p>
      <w:pPr>
        <w:pStyle w:val="ListBullet"/>
      </w:pPr>
      <w:r>
        <w:t>User statistics</w:t>
      </w:r>
    </w:p>
    <w:p>
      <w:pPr>
        <w:pStyle w:val="ListBullet"/>
      </w:pPr>
      <w:r>
        <w:t>Staff overview</w:t>
      </w:r>
    </w:p>
    <w:p>
      <w:pPr>
        <w:pStyle w:val="ListBullet"/>
      </w:pPr>
      <w:r>
        <w:t>Callback metrics</w:t>
      </w:r>
    </w:p>
    <w:p>
      <w:pPr>
        <w:pStyle w:val="ListBullet"/>
      </w:pPr>
      <w:r>
        <w:t>System health monitoring</w:t>
      </w:r>
    </w:p>
    <w:p>
      <w:pPr>
        <w:pStyle w:val="ListBullet"/>
      </w:pPr>
      <w:r>
        <w:t>Activity trend charts</w:t>
      </w:r>
    </w:p>
    <w:p/>
    <w:p>
      <w:pPr>
        <w:pStyle w:val="Heading2"/>
      </w:pPr>
      <w:r>
        <w:rPr>
          <w:color w:val="1A2332"/>
        </w:rPr>
        <w:t>User Management</w:t>
      </w:r>
    </w:p>
    <w:p>
      <w:pPr>
        <w:pStyle w:val="ListBullet"/>
      </w:pPr>
      <w:r>
        <w:t>User directory (searchable)</w:t>
      </w:r>
    </w:p>
    <w:p>
      <w:pPr>
        <w:pStyle w:val="ListBullet"/>
      </w:pPr>
      <w:r>
        <w:t>Role assignment (Admin/Staff/User)</w:t>
      </w:r>
    </w:p>
    <w:p>
      <w:pPr>
        <w:pStyle w:val="ListBullet"/>
      </w:pPr>
      <w:r>
        <w:t>Account enable/disable</w:t>
      </w:r>
    </w:p>
    <w:p>
      <w:pPr>
        <w:pStyle w:val="ListBullet"/>
      </w:pPr>
      <w:r>
        <w:t>Password reset</w:t>
      </w:r>
    </w:p>
    <w:p>
      <w:pPr>
        <w:pStyle w:val="ListBullet"/>
      </w:pPr>
      <w:r>
        <w:t>User creation</w:t>
      </w:r>
    </w:p>
    <w:p/>
    <w:p>
      <w:pPr>
        <w:pStyle w:val="Heading2"/>
      </w:pPr>
      <w:r>
        <w:rPr>
          <w:color w:val="1A2332"/>
        </w:rPr>
        <w:t>Content Management System</w:t>
      </w:r>
    </w:p>
    <w:p>
      <w:pPr>
        <w:pStyle w:val="ListBullet"/>
      </w:pPr>
      <w:r>
        <w:t>Page management</w:t>
      </w:r>
    </w:p>
    <w:p>
      <w:pPr>
        <w:pStyle w:val="ListBullet"/>
      </w:pPr>
      <w:r>
        <w:t>Section editor</w:t>
      </w:r>
    </w:p>
    <w:p>
      <w:pPr>
        <w:pStyle w:val="ListBullet"/>
      </w:pPr>
      <w:r>
        <w:t>Card editor (icons, colours, descriptions)</w:t>
      </w:r>
    </w:p>
    <w:p>
      <w:pPr>
        <w:pStyle w:val="ListBullet"/>
      </w:pPr>
      <w:r>
        <w:t>Preview system</w:t>
      </w:r>
    </w:p>
    <w:p>
      <w:pPr>
        <w:pStyle w:val="ListBullet"/>
      </w:pPr>
      <w:r>
        <w:t>Default content seeding</w:t>
      </w:r>
    </w:p>
    <w:p>
      <w:pPr>
        <w:pStyle w:val="ListBullet"/>
      </w:pPr>
      <w:r>
        <w:t>Home page dynamic content</w:t>
      </w:r>
    </w:p>
    <w:p/>
    <w:p>
      <w:pPr>
        <w:pStyle w:val="Heading2"/>
      </w:pPr>
      <w:r>
        <w:rPr>
          <w:color w:val="1A2332"/>
        </w:rPr>
        <w:t>Beta Feedback System</w:t>
      </w:r>
    </w:p>
    <w:p>
      <w:pPr>
        <w:pStyle w:val="ListBullet"/>
      </w:pPr>
      <w:r>
        <w:t>Feature flag toggle</w:t>
      </w:r>
    </w:p>
    <w:p>
      <w:pPr>
        <w:pStyle w:val="ListBullet"/>
      </w:pPr>
      <w:r>
        <w:t>Pre/Post usage surveys</w:t>
      </w:r>
    </w:p>
    <w:p>
      <w:pPr>
        <w:pStyle w:val="ListBullet"/>
      </w:pPr>
      <w:r>
        <w:t>Survey statistics</w:t>
      </w:r>
    </w:p>
    <w:p>
      <w:pPr>
        <w:pStyle w:val="ListBullet"/>
      </w:pPr>
      <w:r>
        <w:t>NPS score tracking</w:t>
      </w:r>
    </w:p>
    <w:p>
      <w:pPr>
        <w:pStyle w:val="ListBullet"/>
      </w:pPr>
      <w:r>
        <w:t>Wellbeing metrics</w:t>
      </w:r>
    </w:p>
    <w:p>
      <w:pPr>
        <w:pStyle w:val="ListBullet"/>
      </w:pPr>
      <w:r>
        <w:t>CSV data export</w:t>
      </w:r>
    </w:p>
    <w:p/>
    <w:p>
      <w:pPr>
        <w:pStyle w:val="Heading2"/>
      </w:pPr>
      <w:r>
        <w:rPr>
          <w:color w:val="1A2332"/>
        </w:rPr>
        <w:t>Compliance Documentation</w:t>
      </w:r>
    </w:p>
    <w:p>
      <w:pPr>
        <w:pStyle w:val="ListBullet"/>
      </w:pPr>
      <w:r>
        <w:t>ROPA (Record of Processing Activities)</w:t>
      </w:r>
    </w:p>
    <w:p>
      <w:pPr>
        <w:pStyle w:val="ListBullet"/>
      </w:pPr>
      <w:r>
        <w:t>GDPR Audit Report</w:t>
      </w:r>
    </w:p>
    <w:p>
      <w:pPr>
        <w:pStyle w:val="ListBullet"/>
      </w:pPr>
      <w:r>
        <w:t>BACP Compliance Framework</w:t>
      </w:r>
    </w:p>
    <w:p>
      <w:pPr>
        <w:pStyle w:val="ListBullet"/>
      </w:pPr>
      <w:r>
        <w:t>Incident Response Plan</w:t>
      </w:r>
    </w:p>
    <w:p>
      <w:pPr>
        <w:pStyle w:val="ListBullet"/>
      </w:pPr>
      <w:r>
        <w:t>Security Review Schedule</w:t>
      </w:r>
    </w:p>
    <w:p>
      <w:pPr>
        <w:pStyle w:val="ListBullet"/>
      </w:pPr>
      <w:r>
        <w:t>Safeguarding Disclaimer</w:t>
      </w:r>
    </w:p>
    <w:p>
      <w:pPr>
        <w:pStyle w:val="ListBullet"/>
      </w:pPr>
      <w:r>
        <w:t>PDF downloads</w:t>
      </w:r>
    </w:p>
    <w:p/>
    <w:p>
      <w:pPr>
        <w:pStyle w:val="Heading2"/>
      </w:pPr>
      <w:r>
        <w:rPr>
          <w:color w:val="1A2332"/>
        </w:rPr>
        <w:t>Logs &amp; Monitoring</w:t>
      </w:r>
    </w:p>
    <w:p>
      <w:pPr>
        <w:pStyle w:val="ListBullet"/>
      </w:pPr>
      <w:r>
        <w:t>Call intent logs</w:t>
      </w:r>
    </w:p>
    <w:p>
      <w:pPr>
        <w:pStyle w:val="ListBullet"/>
      </w:pPr>
      <w:r>
        <w:t>Chat room logs</w:t>
      </w:r>
    </w:p>
    <w:p>
      <w:pPr>
        <w:pStyle w:val="ListBullet"/>
      </w:pPr>
      <w:r>
        <w:t>Safeguarding alerts</w:t>
      </w:r>
    </w:p>
    <w:p>
      <w:pPr>
        <w:pStyle w:val="ListBullet"/>
      </w:pPr>
      <w:r>
        <w:t>Screening submissions</w:t>
      </w:r>
    </w:p>
    <w:p>
      <w:pPr>
        <w:pStyle w:val="ListBullet"/>
      </w:pPr>
      <w:r>
        <w:t>Panic alert logs</w:t>
      </w:r>
    </w:p>
    <w:p>
      <w:pPr>
        <w:pStyle w:val="ListBullet"/>
      </w:pPr>
      <w:r>
        <w:t>CSV export for all log types</w:t>
      </w:r>
    </w:p>
    <w:p/>
    <w:p>
      <w:pPr>
        <w:pStyle w:val="Heading1"/>
      </w:pPr>
      <w:r>
        <w:rPr>
          <w:color w:val="1A2332"/>
        </w:rPr>
        <w:t>Security &amp; Compliance</w:t>
      </w:r>
    </w:p>
    <w:p>
      <w:pPr>
        <w:pStyle w:val="Heading2"/>
      </w:pPr>
      <w:r>
        <w:rPr>
          <w:color w:val="1A2332"/>
        </w:rPr>
        <w:t>Data Protection (GDPR)</w:t>
      </w:r>
    </w:p>
    <w:p>
      <w:pPr>
        <w:pStyle w:val="ListBullet"/>
      </w:pPr>
      <w:r>
        <w:t>Consent management</w:t>
      </w:r>
    </w:p>
    <w:p>
      <w:pPr>
        <w:pStyle w:val="ListBullet"/>
      </w:pPr>
      <w:r>
        <w:t>Data export capability</w:t>
      </w:r>
    </w:p>
    <w:p>
      <w:pPr>
        <w:pStyle w:val="ListBullet"/>
      </w:pPr>
      <w:r>
        <w:t>Right to deletion</w:t>
      </w:r>
    </w:p>
    <w:p>
      <w:pPr>
        <w:pStyle w:val="ListBullet"/>
      </w:pPr>
      <w:r>
        <w:t>Privacy by design</w:t>
      </w:r>
    </w:p>
    <w:p>
      <w:pPr>
        <w:pStyle w:val="ListBullet"/>
      </w:pPr>
      <w:r>
        <w:t>Data minimisation</w:t>
      </w:r>
    </w:p>
    <w:p/>
    <w:p>
      <w:pPr>
        <w:pStyle w:val="Heading2"/>
      </w:pPr>
      <w:r>
        <w:rPr>
          <w:color w:val="1A2332"/>
        </w:rPr>
        <w:t>Clinical Standards (BACP)</w:t>
      </w:r>
    </w:p>
    <w:p>
      <w:pPr>
        <w:pStyle w:val="ListBullet"/>
      </w:pPr>
      <w:r>
        <w:t>Ethical framework compliance</w:t>
      </w:r>
    </w:p>
    <w:p>
      <w:pPr>
        <w:pStyle w:val="ListBullet"/>
      </w:pPr>
      <w:r>
        <w:t>Safeguarding protocols</w:t>
      </w:r>
    </w:p>
    <w:p>
      <w:pPr>
        <w:pStyle w:val="ListBullet"/>
      </w:pPr>
      <w:r>
        <w:t>Confidentiality measures</w:t>
      </w:r>
    </w:p>
    <w:p>
      <w:pPr>
        <w:pStyle w:val="ListBullet"/>
      </w:pPr>
      <w:r>
        <w:t>Professional boundaries</w:t>
      </w:r>
    </w:p>
    <w:p/>
    <w:p>
      <w:pPr>
        <w:pStyle w:val="Heading2"/>
      </w:pPr>
      <w:r>
        <w:rPr>
          <w:color w:val="1A2332"/>
        </w:rPr>
        <w:t>Security Measures</w:t>
      </w:r>
    </w:p>
    <w:p>
      <w:pPr>
        <w:pStyle w:val="ListBullet"/>
      </w:pPr>
      <w:r>
        <w:t>HTTPS encryption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Password hashing (bcrypt)</w:t>
      </w:r>
    </w:p>
    <w:p>
      <w:pPr>
        <w:pStyle w:val="ListBullet"/>
      </w:pPr>
      <w:r>
        <w:t>Session timeout (2 hours)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Field-level encryption</w:t>
      </w:r>
    </w:p>
    <w:p/>
    <w:p>
      <w:pPr>
        <w:pStyle w:val="Heading1"/>
      </w:pPr>
      <w:r>
        <w:rPr>
          <w:color w:val="1A2332"/>
        </w:rP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a90e2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5040"/>
            <w:shd w:fill="4a90e2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React Native (Expo) - Web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Python FastAPI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MongoDB</w:t>
            </w:r>
          </w:p>
        </w:tc>
      </w:tr>
      <w:tr>
        <w:tc>
          <w:tcPr>
            <w:tcW w:type="dxa" w:w="5040"/>
          </w:tcPr>
          <w:p>
            <w:r>
              <w:t>AI Engine</w:t>
            </w:r>
          </w:p>
        </w:tc>
        <w:tc>
          <w:tcPr>
            <w:tcW w:type="dxa" w:w="5040"/>
          </w:tcPr>
          <w:p>
            <w:r>
              <w:t>OpenAI GPT-4</w:t>
            </w:r>
          </w:p>
        </w:tc>
      </w:tr>
      <w:tr>
        <w:tc>
          <w:tcPr>
            <w:tcW w:type="dxa" w:w="5040"/>
          </w:tcPr>
          <w:p>
            <w:r>
              <w:t>Email</w:t>
            </w:r>
          </w:p>
        </w:tc>
        <w:tc>
          <w:tcPr>
            <w:tcW w:type="dxa" w:w="5040"/>
          </w:tcPr>
          <w:p>
            <w:r>
              <w:t>Resend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JWT Tokens</w:t>
            </w:r>
          </w:p>
        </w:tc>
      </w:tr>
    </w:tbl>
    <w:p/>
    <w:p>
      <w:pPr>
        <w:pStyle w:val="Heading1"/>
      </w:pPr>
      <w:r>
        <w:rPr>
          <w:color w:val="1A2332"/>
        </w:rPr>
        <w:t>Live Platform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a90e2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5040"/>
            <w:shd w:fill="4a90e2"/>
          </w:tcPr>
          <w:p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5040"/>
          </w:tcPr>
          <w:p>
            <w:r>
              <w:t>Mobile App</w:t>
            </w:r>
          </w:p>
        </w:tc>
        <w:tc>
          <w:tcPr>
            <w:tcW w:type="dxa" w:w="5040"/>
          </w:tcPr>
          <w:p>
            <w:r>
              <w:t>app.radiocheck.me</w:t>
            </w:r>
          </w:p>
        </w:tc>
      </w:tr>
      <w:tr>
        <w:tc>
          <w:tcPr>
            <w:tcW w:type="dxa" w:w="5040"/>
          </w:tcPr>
          <w:p>
            <w:r>
              <w:t>Staff Portal</w:t>
            </w:r>
          </w:p>
        </w:tc>
        <w:tc>
          <w:tcPr>
            <w:tcW w:type="dxa" w:w="5040"/>
          </w:tcPr>
          <w:p>
            <w:r>
              <w:t>staff.radiocheck.me</w:t>
            </w:r>
          </w:p>
        </w:tc>
      </w:tr>
      <w:tr>
        <w:tc>
          <w:tcPr>
            <w:tcW w:type="dxa" w:w="5040"/>
          </w:tcPr>
          <w:p>
            <w:r>
              <w:t>Admin Portal</w:t>
            </w:r>
          </w:p>
        </w:tc>
        <w:tc>
          <w:tcPr>
            <w:tcW w:type="dxa" w:w="5040"/>
          </w:tcPr>
          <w:p>
            <w:r>
              <w:t>admin.radiocheck.me</w:t>
            </w:r>
          </w:p>
        </w:tc>
      </w:tr>
    </w:tbl>
    <w:p/>
    <w:p/>
    <w:p>
      <w:pPr>
        <w:jc w:val="center"/>
      </w:pPr>
      <w:r>
        <w:rPr>
          <w:i/>
          <w:color w:val="4A90E2"/>
        </w:rPr>
        <w:t>Radio Check - Supporting Veterans 24/7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