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A6F6" w14:textId="0C1F8B07" w:rsidR="00BC0E36" w:rsidRPr="00922AC2" w:rsidRDefault="00950D2B" w:rsidP="00922AC2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CSE 4321 </w:t>
      </w:r>
      <w:r w:rsidR="00922AC2" w:rsidRPr="00922AC2">
        <w:rPr>
          <w:rFonts w:ascii="Cambria" w:hAnsi="Cambria"/>
        </w:rPr>
        <w:t>H</w:t>
      </w:r>
      <w:r w:rsidR="001949B4">
        <w:rPr>
          <w:rFonts w:ascii="Cambria" w:hAnsi="Cambria"/>
        </w:rPr>
        <w:t>omework</w:t>
      </w:r>
      <w:r w:rsidR="00922AC2" w:rsidRPr="00922AC2">
        <w:rPr>
          <w:rFonts w:ascii="Cambria" w:hAnsi="Cambria"/>
        </w:rPr>
        <w:t xml:space="preserve"> 4</w:t>
      </w:r>
    </w:p>
    <w:p w14:paraId="684B3F12" w14:textId="08EB96EF" w:rsidR="00922AC2" w:rsidRDefault="00922AC2" w:rsidP="00922AC2">
      <w:pPr>
        <w:pStyle w:val="Heading2"/>
        <w:rPr>
          <w:rFonts w:ascii="Cambria" w:hAnsi="Cambria"/>
        </w:rPr>
      </w:pPr>
      <w:r w:rsidRPr="00922AC2">
        <w:rPr>
          <w:rFonts w:ascii="Cambria" w:hAnsi="Cambria"/>
        </w:rPr>
        <w:t>Section 7.2.2</w:t>
      </w:r>
    </w:p>
    <w:p w14:paraId="2BEA45FA" w14:textId="77777777" w:rsidR="00922AC2" w:rsidRPr="00922AC2" w:rsidRDefault="00922AC2" w:rsidP="00922AC2">
      <w:pPr>
        <w:pStyle w:val="NoSpacing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t>5. Answer questions a–g for the graph defined by the following sets:</w:t>
      </w:r>
    </w:p>
    <w:p w14:paraId="558B4808" w14:textId="591D96F2" w:rsidR="00922AC2" w:rsidRPr="00922AC2" w:rsidRDefault="00922AC2" w:rsidP="00C1061B">
      <w:pPr>
        <w:pStyle w:val="NoSpacing"/>
        <w:numPr>
          <w:ilvl w:val="0"/>
          <w:numId w:val="3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 xml:space="preserve">N </m:t>
        </m:r>
        <m:r>
          <w:rPr>
            <w:rFonts w:ascii="Cambria Math" w:hAnsi="Cambria Math"/>
            <w:sz w:val="24"/>
            <w:szCs w:val="24"/>
          </w:rPr>
          <m:t>= {1, 2, 3, 4, 5, 6, 7}</m:t>
        </m:r>
      </m:oMath>
    </w:p>
    <w:p w14:paraId="5B574E4B" w14:textId="512CD839" w:rsidR="00922AC2" w:rsidRPr="00922AC2" w:rsidRDefault="00B842BD" w:rsidP="00C1061B">
      <w:pPr>
        <w:pStyle w:val="NoSpacing"/>
        <w:numPr>
          <w:ilvl w:val="0"/>
          <w:numId w:val="3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{1}</m:t>
        </m:r>
      </m:oMath>
    </w:p>
    <w:p w14:paraId="3F6388F5" w14:textId="1515B496" w:rsidR="00922AC2" w:rsidRPr="00922AC2" w:rsidRDefault="00B842BD" w:rsidP="00C1061B">
      <w:pPr>
        <w:pStyle w:val="NoSpacing"/>
        <w:numPr>
          <w:ilvl w:val="0"/>
          <w:numId w:val="3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 {7}</m:t>
        </m:r>
      </m:oMath>
    </w:p>
    <w:p w14:paraId="688A068D" w14:textId="598B5328" w:rsidR="00922AC2" w:rsidRPr="00922AC2" w:rsidRDefault="00922AC2" w:rsidP="00C1061B">
      <w:pPr>
        <w:pStyle w:val="NoSpacing"/>
        <w:numPr>
          <w:ilvl w:val="0"/>
          <w:numId w:val="3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 xml:space="preserve">E </m:t>
        </m:r>
        <m:r>
          <w:rPr>
            <w:rFonts w:ascii="Cambria Math" w:hAnsi="Cambria Math"/>
            <w:sz w:val="24"/>
            <w:szCs w:val="24"/>
          </w:rPr>
          <m:t>= {(1, 2), (1, 7), (2, 3), (2, 4), (3, 2), (4, 5), (4, 6), (5, 6), (6, 1)}</m:t>
        </m:r>
      </m:oMath>
    </w:p>
    <w:p w14:paraId="122A507A" w14:textId="77777777" w:rsidR="00922AC2" w:rsidRPr="00922AC2" w:rsidRDefault="00922AC2" w:rsidP="00922AC2">
      <w:pPr>
        <w:pStyle w:val="NoSpacing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t>Also consider the following (candidate) test paths:</w:t>
      </w:r>
    </w:p>
    <w:p w14:paraId="7C5E1875" w14:textId="4FFCC48E" w:rsidR="00922AC2" w:rsidRPr="00922AC2" w:rsidRDefault="00EE50C0" w:rsidP="00C1061B">
      <w:pPr>
        <w:pStyle w:val="NoSpacing"/>
        <w:numPr>
          <w:ilvl w:val="0"/>
          <w:numId w:val="4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4, 5, 6, 1, 7]</m:t>
        </m:r>
      </m:oMath>
    </w:p>
    <w:p w14:paraId="40DD2CED" w14:textId="174EFA31" w:rsidR="00922AC2" w:rsidRPr="00922AC2" w:rsidRDefault="00EE50C0" w:rsidP="00C1061B">
      <w:pPr>
        <w:pStyle w:val="NoSpacing"/>
        <w:numPr>
          <w:ilvl w:val="0"/>
          <w:numId w:val="4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6, 1, 7]</m:t>
        </m:r>
      </m:oMath>
    </w:p>
    <w:p w14:paraId="5109FE1A" w14:textId="3B262A84" w:rsidR="00922AC2" w:rsidRPr="00323DD2" w:rsidRDefault="00EE50C0" w:rsidP="00C1061B">
      <w:pPr>
        <w:pStyle w:val="NoSpacing"/>
        <w:numPr>
          <w:ilvl w:val="0"/>
          <w:numId w:val="4"/>
        </w:numPr>
        <w:ind w:left="360"/>
        <w:rPr>
          <w:rFonts w:ascii="Cambria" w:eastAsiaTheme="minorEastAs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5, 6, 1, 7]</m:t>
        </m:r>
      </m:oMath>
    </w:p>
    <w:p w14:paraId="6DCAD023" w14:textId="189FC1F5" w:rsidR="00922AC2" w:rsidRPr="00323DD2" w:rsidRDefault="00922AC2" w:rsidP="00922AC2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3E09591" w14:textId="2E336B50" w:rsidR="00C1061B" w:rsidRPr="00323DD2" w:rsidRDefault="00922AC2" w:rsidP="00922AC2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(a) Draw the graph.</w:t>
      </w:r>
      <w:r w:rsidR="00C1061B"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2D0C0536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(b) List the test requirements for Edge-Pair Coverage. (Hint: You</w:t>
      </w:r>
    </w:p>
    <w:p w14:paraId="05A8ACEA" w14:textId="361C0CFA" w:rsidR="00922AC2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should get 12 requirements of length 2.)</w:t>
      </w:r>
    </w:p>
    <w:p w14:paraId="6D2A9A73" w14:textId="1674207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0F5F37" w14:textId="68C4617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DD3EE5" w14:textId="52C2C509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50DCF0D" w14:textId="4DCCE4F6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7896E5" w14:textId="5541ADC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3B3816E" w14:textId="28793B45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E38588" w14:textId="2C86867A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E1C884" w14:textId="53D653C2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581137" w14:textId="2D995FB8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FF9EF88" w14:textId="62671E8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90A1C7F" w14:textId="03F4019E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EEB6D5" w14:textId="5AE8D834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1BB2007" w14:textId="72C87DEA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935DE4" w14:textId="0085AC4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32DE479" w14:textId="32A2CBE7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A752902" w14:textId="6BB309E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8EDE42" w14:textId="59F16038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0520CF" w14:textId="0BC85E39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D36CF4" w14:textId="6A07819D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D044DFC" w14:textId="6930903D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71A703F" w14:textId="1C50CC93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04FCBF" w14:textId="77777777" w:rsidR="00A62CDA" w:rsidRPr="00323DD2" w:rsidRDefault="00A62CDA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27056E7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(c) Does the given set of test paths satisfy Edge-Pair Coverage? If</w:t>
      </w:r>
    </w:p>
    <w:p w14:paraId="7ACFACD4" w14:textId="3A21A7A7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not, state what is missing.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45A9FF7D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 xml:space="preserve">(d) Consider the simple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 xml:space="preserve">[3, 2, 4, 5, 6] </w:t>
      </w:r>
      <w:r w:rsidRPr="00C1061B">
        <w:rPr>
          <w:rFonts w:ascii="Cambria" w:eastAsiaTheme="minorEastAsia" w:hAnsi="Cambria"/>
          <w:sz w:val="24"/>
          <w:szCs w:val="24"/>
        </w:rPr>
        <w:t xml:space="preserve">and test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>[1, 2, 3, 2,</w:t>
      </w:r>
    </w:p>
    <w:p w14:paraId="25BB4537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b/>
          <w:bCs/>
          <w:sz w:val="24"/>
          <w:szCs w:val="24"/>
        </w:rPr>
        <w:t>4, 6, 1, 2, 4, 5, 6, 1, 7]</w:t>
      </w:r>
      <w:r w:rsidRPr="00C1061B">
        <w:rPr>
          <w:rFonts w:ascii="Cambria" w:eastAsiaTheme="minorEastAsia" w:hAnsi="Cambria"/>
          <w:sz w:val="24"/>
          <w:szCs w:val="24"/>
        </w:rPr>
        <w:t xml:space="preserve">. Does the test path tour the simple </w:t>
      </w:r>
      <w:proofErr w:type="gramStart"/>
      <w:r w:rsidRPr="00C1061B">
        <w:rPr>
          <w:rFonts w:ascii="Cambria" w:eastAsiaTheme="minorEastAsia" w:hAnsi="Cambria"/>
          <w:sz w:val="24"/>
          <w:szCs w:val="24"/>
        </w:rPr>
        <w:t>path</w:t>
      </w:r>
      <w:proofErr w:type="gramEnd"/>
    </w:p>
    <w:p w14:paraId="38298EBB" w14:textId="319C1F04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 xml:space="preserve">directly? With a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 xml:space="preserve">? If so, write down the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.</w:t>
      </w:r>
    </w:p>
    <w:p w14:paraId="4D5EAAFA" w14:textId="43D22072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F339745" w14:textId="293F1473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4004648" w14:textId="4995357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C2FD822" w14:textId="5283975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D52FDA4" w14:textId="13D94629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165549C" w14:textId="776BA39C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77087B0" w14:textId="33125A0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215B34F" w14:textId="758CD0F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6386EF7" w14:textId="2E05C33D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E1FB5E8" w14:textId="11924858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3EE2140" w14:textId="517E6074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8471190" w14:textId="5979AFD5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C5B5539" w14:textId="46E1333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759D37" w14:textId="631D2C95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14435A7" w14:textId="60CB4C97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2461FAF" w14:textId="073A6CD2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76D6BA9" w14:textId="6BC81526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5E03C13" w14:textId="366DAD0C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89480D9" w14:textId="641FD65A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6F2C83" w14:textId="280B740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C33B8DD" w14:textId="77777777" w:rsidR="00A62CDA" w:rsidRPr="00323DD2" w:rsidRDefault="00A62CDA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FF69B3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(e) List the test requirements for Node Coverage, Edge Coverage,</w:t>
      </w:r>
    </w:p>
    <w:p w14:paraId="4FFA85E4" w14:textId="4FE19E3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and Prime Path Coverage on the graph.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61DB7895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(f) List test paths from the given set that achieve Node Coverage</w:t>
      </w:r>
    </w:p>
    <w:p w14:paraId="1D7EAA00" w14:textId="65A46E88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but not Edge Coverage on the graph.</w:t>
      </w:r>
    </w:p>
    <w:p w14:paraId="7031348A" w14:textId="2AB989D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AEAEDAE" w14:textId="11ACF27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2DFB426" w14:textId="4B0EF09E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731BCEF" w14:textId="6A29E70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8FE475" w14:textId="7F3C4733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684628B" w14:textId="5FC5417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D6C68D0" w14:textId="32FDC875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0002A0" w14:textId="147190F7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3D3093A" w14:textId="3215EA6F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DCF818A" w14:textId="6CA93D1C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39A3AEE" w14:textId="3ED39BB2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08D055" w14:textId="082D3076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A8E1B4" w14:textId="11E79122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BB7778D" w14:textId="487250E3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95E742" w14:textId="65D5C42A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D35C65" w14:textId="4B8C6010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34E29B1" w14:textId="48A24A03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4FE1F59" w14:textId="74054D08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A69127D" w14:textId="7BF6EC25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ACE441F" w14:textId="66183CB1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ADD2D90" w14:textId="2229D04B" w:rsidR="00C1061B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6142F4E" w14:textId="77777777" w:rsidR="00A62CDA" w:rsidRPr="00323DD2" w:rsidRDefault="00A62CDA" w:rsidP="00C1061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5B7ADAD" w14:textId="77777777" w:rsidR="00C1061B" w:rsidRPr="00C1061B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(g) List test paths from the given set that achieve Edge Coverage</w:t>
      </w:r>
    </w:p>
    <w:p w14:paraId="23CAF54D" w14:textId="37F4A112" w:rsidR="00B842BD" w:rsidRPr="00323DD2" w:rsidRDefault="00C1061B" w:rsidP="00C1061B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but not Prime Path Coverage on the graph.</w:t>
      </w:r>
      <w:r w:rsidR="00B842BD"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68766F0E" w14:textId="77777777" w:rsidR="00B842BD" w:rsidRPr="00B842BD" w:rsidRDefault="00B842BD" w:rsidP="00B842BD">
      <w:pPr>
        <w:pStyle w:val="NoSpacing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lastRenderedPageBreak/>
        <w:t>7. Answer questions a</w:t>
      </w:r>
      <w:r w:rsidRPr="00B842BD">
        <w:rPr>
          <w:rFonts w:ascii="Cambria" w:eastAsiaTheme="minorEastAsia" w:hAnsi="Cambria" w:hint="eastAsia"/>
          <w:sz w:val="24"/>
          <w:szCs w:val="24"/>
        </w:rPr>
        <w:t>–</w:t>
      </w:r>
      <w:r w:rsidRPr="00B842BD">
        <w:rPr>
          <w:rFonts w:ascii="Cambria" w:eastAsiaTheme="minorEastAsia" w:hAnsi="Cambria"/>
          <w:sz w:val="24"/>
          <w:szCs w:val="24"/>
        </w:rPr>
        <w:t>d for the graph defined by the following sets:</w:t>
      </w:r>
    </w:p>
    <w:p w14:paraId="228F6CAA" w14:textId="168FD558" w:rsidR="00B842BD" w:rsidRPr="00B842BD" w:rsidRDefault="00B842BD" w:rsidP="00B842BD">
      <w:pPr>
        <w:pStyle w:val="NoSpacing"/>
        <w:numPr>
          <w:ilvl w:val="0"/>
          <w:numId w:val="6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N </m:t>
        </m:r>
        <m:r>
          <w:rPr>
            <w:rFonts w:ascii="Cambria Math" w:eastAsiaTheme="minorEastAsia" w:hAnsi="Cambria Math"/>
            <w:sz w:val="24"/>
            <w:szCs w:val="24"/>
          </w:rPr>
          <m:t>= {1, 2, 3}</m:t>
        </m:r>
      </m:oMath>
    </w:p>
    <w:p w14:paraId="734883E8" w14:textId="1E9E4E23" w:rsidR="00B842BD" w:rsidRPr="00B842BD" w:rsidRDefault="00E84AF6" w:rsidP="00B842BD">
      <w:pPr>
        <w:pStyle w:val="NoSpacing"/>
        <w:numPr>
          <w:ilvl w:val="0"/>
          <w:numId w:val="6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{1}</m:t>
        </m:r>
      </m:oMath>
    </w:p>
    <w:p w14:paraId="3FF9466E" w14:textId="4FAA019F" w:rsidR="00B842BD" w:rsidRPr="00B842BD" w:rsidRDefault="00E84AF6" w:rsidP="00B842BD">
      <w:pPr>
        <w:pStyle w:val="NoSpacing"/>
        <w:numPr>
          <w:ilvl w:val="0"/>
          <w:numId w:val="6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= {3}</m:t>
        </m:r>
      </m:oMath>
    </w:p>
    <w:p w14:paraId="590FBA35" w14:textId="72D675DC" w:rsidR="00B842BD" w:rsidRPr="00B842BD" w:rsidRDefault="00B842BD" w:rsidP="00B842BD">
      <w:pPr>
        <w:pStyle w:val="NoSpacing"/>
        <w:numPr>
          <w:ilvl w:val="0"/>
          <w:numId w:val="6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E </m:t>
        </m:r>
        <m:r>
          <w:rPr>
            <w:rFonts w:ascii="Cambria Math" w:eastAsiaTheme="minorEastAsia" w:hAnsi="Cambria Math"/>
            <w:sz w:val="24"/>
            <w:szCs w:val="24"/>
          </w:rPr>
          <m:t>= {(1, 2), (1, 3), (2, 1), (2, 3), (3, 1)}</m:t>
        </m:r>
      </m:oMath>
    </w:p>
    <w:p w14:paraId="4B6771B3" w14:textId="77777777" w:rsidR="00B842BD" w:rsidRPr="00B842BD" w:rsidRDefault="00B842BD" w:rsidP="00B842BD">
      <w:pPr>
        <w:pStyle w:val="NoSpacing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t>Also consider the following (candidate) paths:</w:t>
      </w:r>
    </w:p>
    <w:p w14:paraId="5A81AFD3" w14:textId="3F4D21A3" w:rsidR="00B842BD" w:rsidRPr="00B842BD" w:rsidRDefault="00E84AF6" w:rsidP="00B842BD">
      <w:pPr>
        <w:pStyle w:val="NoSpacing"/>
        <w:numPr>
          <w:ilvl w:val="0"/>
          <w:numId w:val="8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1]</m:t>
        </m:r>
      </m:oMath>
    </w:p>
    <w:p w14:paraId="3C431CA7" w14:textId="1F34AD9C" w:rsidR="00B842BD" w:rsidRPr="00B842BD" w:rsidRDefault="00E84AF6" w:rsidP="00B842BD">
      <w:pPr>
        <w:pStyle w:val="NoSpacing"/>
        <w:numPr>
          <w:ilvl w:val="0"/>
          <w:numId w:val="8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3, 1, 2, 3]</m:t>
        </m:r>
      </m:oMath>
    </w:p>
    <w:p w14:paraId="75AEF4D4" w14:textId="5E98C888" w:rsidR="00B842BD" w:rsidRPr="00B842BD" w:rsidRDefault="00E84AF6" w:rsidP="00B842BD">
      <w:pPr>
        <w:pStyle w:val="NoSpacing"/>
        <w:numPr>
          <w:ilvl w:val="0"/>
          <w:numId w:val="8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1, 2, 1, 3]</m:t>
        </m:r>
      </m:oMath>
    </w:p>
    <w:p w14:paraId="53F351C4" w14:textId="349E5AC8" w:rsidR="00B842BD" w:rsidRPr="00B842BD" w:rsidRDefault="00E84AF6" w:rsidP="00B842BD">
      <w:pPr>
        <w:pStyle w:val="NoSpacing"/>
        <w:numPr>
          <w:ilvl w:val="0"/>
          <w:numId w:val="8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[2, 3, 1, 3]</m:t>
        </m:r>
      </m:oMath>
    </w:p>
    <w:p w14:paraId="3894A3A5" w14:textId="478116A5" w:rsidR="00B842BD" w:rsidRPr="00323DD2" w:rsidRDefault="00E84AF6" w:rsidP="00B842BD">
      <w:pPr>
        <w:pStyle w:val="NoSpacing"/>
        <w:numPr>
          <w:ilvl w:val="0"/>
          <w:numId w:val="8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2, 3]</m:t>
        </m:r>
      </m:oMath>
    </w:p>
    <w:p w14:paraId="6797BD00" w14:textId="77777777" w:rsidR="00B842BD" w:rsidRPr="00B842BD" w:rsidRDefault="00B842BD" w:rsidP="00B842BD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6763EB4" w14:textId="77777777" w:rsidR="00A62CDA" w:rsidRPr="00A62CDA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(a) Which of the listed paths are test paths? For any path that is not</w:t>
      </w:r>
    </w:p>
    <w:p w14:paraId="3ED41418" w14:textId="09AE4CFC" w:rsidR="00C1061B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a test path, explain why not.</w:t>
      </w:r>
    </w:p>
    <w:p w14:paraId="7ECC02C2" w14:textId="7392DAEA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3E52862" w14:textId="694B2EA9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449FB4A" w14:textId="2539FCF5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CAA09E3" w14:textId="624A1CDC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420421" w14:textId="0FA54886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2DBEAAF" w14:textId="59C729A5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957243" w14:textId="284D4D95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8A60D6B" w14:textId="555D95DD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4B30E1" w14:textId="199EE94E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690658" w14:textId="58252081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35CDA18" w14:textId="3C279BCB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69082C0" w14:textId="00F4EEF3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F7F82AB" w14:textId="69C4C245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C5DC8CD" w14:textId="74ED4459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640F67" w14:textId="12AFD30A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E3FDA54" w14:textId="72A7D574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C26E70C" w14:textId="77777777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BD6D858" w14:textId="77777777" w:rsidR="00A62CDA" w:rsidRPr="00A62CDA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(b) List the eight test requirements for Edge-Pair Coverage (only</w:t>
      </w:r>
    </w:p>
    <w:p w14:paraId="7CFD7D03" w14:textId="30C5A06B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 xml:space="preserve">the length two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subpaths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).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26790023" w14:textId="77777777" w:rsidR="00A62CDA" w:rsidRPr="00A62CDA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lastRenderedPageBreak/>
        <w:t xml:space="preserve">(c) Does the set of </w:t>
      </w:r>
      <w:r w:rsidRPr="00A62CDA">
        <w:rPr>
          <w:rFonts w:ascii="Cambria" w:eastAsiaTheme="minorEastAsia" w:hAnsi="Cambria"/>
          <w:b/>
          <w:bCs/>
          <w:sz w:val="24"/>
          <w:szCs w:val="24"/>
        </w:rPr>
        <w:t xml:space="preserve">test </w:t>
      </w:r>
      <w:r w:rsidRPr="00A62CDA">
        <w:rPr>
          <w:rFonts w:ascii="Cambria" w:eastAsiaTheme="minorEastAsia" w:hAnsi="Cambria"/>
          <w:sz w:val="24"/>
          <w:szCs w:val="24"/>
        </w:rPr>
        <w:t>paths from part (a) above satisfy Edge-Pair</w:t>
      </w:r>
    </w:p>
    <w:p w14:paraId="28A7F53A" w14:textId="75B09626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Coverage? If not, state what is missing.</w:t>
      </w:r>
    </w:p>
    <w:p w14:paraId="127D2F1C" w14:textId="67851006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6C4A1A0" w14:textId="70796318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BDB862D" w14:textId="2FB7734B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BCEE355" w14:textId="3AF3FA9D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CE21E7F" w14:textId="49B8B039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4D5C7D" w14:textId="2BE202D3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8932335" w14:textId="5FBA77D3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93D61D" w14:textId="3589BEB3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659A4B" w14:textId="54DCEABD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A26370B" w14:textId="671A75D0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D269E13" w14:textId="4D8B4639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311D457" w14:textId="0E0C136E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522653" w14:textId="6A94FCF1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0B88BA1" w14:textId="72D1A528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FB9F187" w14:textId="4B73CDF1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B060CE" w14:textId="6D7E98E6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CBC9622" w14:textId="59D86374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D6C2F75" w14:textId="1A657EF0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C37216" w14:textId="5EFC98F9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856047" w14:textId="66CB32C5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67AB80" w14:textId="502B119C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67D79AF" w14:textId="66B1E2F2" w:rsidR="00A62CDA" w:rsidRPr="00323DD2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B671CF3" w14:textId="77777777" w:rsidR="00A62CDA" w:rsidRPr="00A62CDA" w:rsidRDefault="00A62CDA" w:rsidP="00A62CDA">
      <w:pPr>
        <w:pStyle w:val="NoSpacing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 xml:space="preserve">(d) Consider the prime path [3, 1, 3] and path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Pr="00A62CDA">
        <w:rPr>
          <w:rFonts w:ascii="Cambria" w:eastAsiaTheme="minorEastAsia" w:hAnsi="Cambria"/>
          <w:sz w:val="24"/>
          <w:szCs w:val="24"/>
        </w:rPr>
        <w:t xml:space="preserve">2. Does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Pr="00A62CDA">
        <w:rPr>
          <w:rFonts w:ascii="Cambria" w:eastAsiaTheme="minorEastAsia" w:hAnsi="Cambria"/>
          <w:sz w:val="24"/>
          <w:szCs w:val="24"/>
        </w:rPr>
        <w:t>2 tour the</w:t>
      </w:r>
    </w:p>
    <w:p w14:paraId="515C5CD8" w14:textId="0DCE4243" w:rsidR="00A62CDA" w:rsidRPr="00323DD2" w:rsidRDefault="00A62CDA" w:rsidP="00A62CDA">
      <w:pPr>
        <w:pStyle w:val="NoSpacing"/>
        <w:rPr>
          <w:rFonts w:ascii="Cambria Math" w:hAnsi="Cambria Math"/>
          <w:sz w:val="24"/>
          <w:szCs w:val="24"/>
          <w:oMath/>
        </w:rPr>
      </w:pPr>
      <w:r w:rsidRPr="00323DD2">
        <w:rPr>
          <w:rFonts w:ascii="Cambria" w:eastAsiaTheme="minorEastAsia" w:hAnsi="Cambria"/>
          <w:sz w:val="24"/>
          <w:szCs w:val="24"/>
        </w:rPr>
        <w:t xml:space="preserve">prime path directly? With a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?</w:t>
      </w:r>
    </w:p>
    <w:sectPr w:rsidR="00A62CDA" w:rsidRPr="00323D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FE261" w14:textId="77777777" w:rsidR="00C40DD8" w:rsidRDefault="00C40DD8" w:rsidP="003808B4">
      <w:pPr>
        <w:spacing w:after="0" w:line="240" w:lineRule="auto"/>
      </w:pPr>
      <w:r>
        <w:separator/>
      </w:r>
    </w:p>
  </w:endnote>
  <w:endnote w:type="continuationSeparator" w:id="0">
    <w:p w14:paraId="34638892" w14:textId="77777777" w:rsidR="00C40DD8" w:rsidRDefault="00C40DD8" w:rsidP="0038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49311" w14:textId="77777777" w:rsidR="00C40DD8" w:rsidRDefault="00C40DD8" w:rsidP="003808B4">
      <w:pPr>
        <w:spacing w:after="0" w:line="240" w:lineRule="auto"/>
      </w:pPr>
      <w:r>
        <w:separator/>
      </w:r>
    </w:p>
  </w:footnote>
  <w:footnote w:type="continuationSeparator" w:id="0">
    <w:p w14:paraId="499B7649" w14:textId="77777777" w:rsidR="00C40DD8" w:rsidRDefault="00C40DD8" w:rsidP="0038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D3C6" w14:textId="727F7957" w:rsidR="0036712B" w:rsidRPr="00950D2B" w:rsidRDefault="00950D2B">
    <w:pPr>
      <w:pStyle w:val="Header"/>
      <w:rPr>
        <w:rFonts w:ascii="Cambria" w:hAnsi="Cambria"/>
        <w:sz w:val="24"/>
        <w:szCs w:val="24"/>
      </w:rPr>
    </w:pPr>
    <w:r w:rsidRPr="00950D2B">
      <w:rPr>
        <w:rFonts w:ascii="Cambria" w:hAnsi="Cambria"/>
        <w:sz w:val="24"/>
        <w:szCs w:val="24"/>
      </w:rPr>
      <w:t>CSE 4321</w:t>
    </w:r>
    <w:r w:rsidRPr="00950D2B">
      <w:rPr>
        <w:rFonts w:ascii="Cambria" w:hAnsi="Cambria"/>
        <w:sz w:val="24"/>
        <w:szCs w:val="24"/>
      </w:rPr>
      <w:tab/>
      <w:t>H</w:t>
    </w:r>
    <w:r w:rsidR="001949B4">
      <w:rPr>
        <w:rFonts w:ascii="Cambria" w:hAnsi="Cambria"/>
        <w:sz w:val="24"/>
        <w:szCs w:val="24"/>
      </w:rPr>
      <w:t xml:space="preserve">omework </w:t>
    </w:r>
    <w:r w:rsidRPr="00950D2B">
      <w:rPr>
        <w:rFonts w:ascii="Cambria" w:hAnsi="Cambria"/>
        <w:sz w:val="24"/>
        <w:szCs w:val="24"/>
      </w:rPr>
      <w:t>4</w:t>
    </w:r>
    <w:r w:rsidR="00323DD2">
      <w:rPr>
        <w:rFonts w:ascii="Cambria" w:hAnsi="Cambria"/>
        <w:sz w:val="24"/>
        <w:szCs w:val="24"/>
      </w:rPr>
      <w:tab/>
    </w:r>
    <w:r w:rsidR="000D11EB">
      <w:rPr>
        <w:rFonts w:ascii="Cambria" w:hAnsi="Cambria"/>
        <w:sz w:val="24"/>
        <w:szCs w:val="24"/>
      </w:rPr>
      <w:t xml:space="preserve">Page </w:t>
    </w:r>
    <w:r w:rsidR="00323DD2" w:rsidRPr="00323DD2">
      <w:rPr>
        <w:rFonts w:ascii="Cambria" w:hAnsi="Cambria"/>
        <w:sz w:val="24"/>
        <w:szCs w:val="24"/>
      </w:rPr>
      <w:fldChar w:fldCharType="begin"/>
    </w:r>
    <w:r w:rsidR="00323DD2" w:rsidRPr="00323DD2">
      <w:rPr>
        <w:rFonts w:ascii="Cambria" w:hAnsi="Cambria"/>
        <w:sz w:val="24"/>
        <w:szCs w:val="24"/>
      </w:rPr>
      <w:instrText xml:space="preserve"> PAGE   \* MERGEFORMAT </w:instrText>
    </w:r>
    <w:r w:rsidR="00323DD2" w:rsidRPr="00323DD2">
      <w:rPr>
        <w:rFonts w:ascii="Cambria" w:hAnsi="Cambria"/>
        <w:sz w:val="24"/>
        <w:szCs w:val="24"/>
      </w:rPr>
      <w:fldChar w:fldCharType="separate"/>
    </w:r>
    <w:r w:rsidR="00323DD2" w:rsidRPr="00323DD2">
      <w:rPr>
        <w:rFonts w:ascii="Cambria" w:hAnsi="Cambria"/>
        <w:noProof/>
        <w:sz w:val="24"/>
        <w:szCs w:val="24"/>
      </w:rPr>
      <w:t>1</w:t>
    </w:r>
    <w:r w:rsidR="00323DD2" w:rsidRPr="00323DD2">
      <w:rPr>
        <w:rFonts w:ascii="Cambria" w:hAnsi="Cambria"/>
        <w:noProof/>
        <w:sz w:val="24"/>
        <w:szCs w:val="24"/>
      </w:rPr>
      <w:fldChar w:fldCharType="end"/>
    </w:r>
    <w:r w:rsidR="000D11EB">
      <w:rPr>
        <w:rFonts w:ascii="Cambria" w:hAnsi="Cambria"/>
        <w:noProof/>
        <w:sz w:val="24"/>
        <w:szCs w:val="24"/>
      </w:rPr>
      <w:t xml:space="preserve"> of </w:t>
    </w:r>
    <w:r w:rsidR="000D11EB">
      <w:rPr>
        <w:rFonts w:ascii="Cambria" w:hAnsi="Cambria"/>
        <w:noProof/>
        <w:sz w:val="24"/>
        <w:szCs w:val="24"/>
      </w:rPr>
      <w:fldChar w:fldCharType="begin"/>
    </w:r>
    <w:r w:rsidR="000D11EB">
      <w:rPr>
        <w:rFonts w:ascii="Cambria" w:hAnsi="Cambria"/>
        <w:noProof/>
        <w:sz w:val="24"/>
        <w:szCs w:val="24"/>
      </w:rPr>
      <w:instrText xml:space="preserve"> NUMPAGES   \* MERGEFORMAT </w:instrText>
    </w:r>
    <w:r w:rsidR="000D11EB">
      <w:rPr>
        <w:rFonts w:ascii="Cambria" w:hAnsi="Cambria"/>
        <w:noProof/>
        <w:sz w:val="24"/>
        <w:szCs w:val="24"/>
      </w:rPr>
      <w:fldChar w:fldCharType="separate"/>
    </w:r>
    <w:r w:rsidR="000D11EB">
      <w:rPr>
        <w:rFonts w:ascii="Cambria" w:hAnsi="Cambria"/>
        <w:noProof/>
        <w:sz w:val="24"/>
        <w:szCs w:val="24"/>
      </w:rPr>
      <w:t>6</w:t>
    </w:r>
    <w:r w:rsidR="000D11EB">
      <w:rPr>
        <w:rFonts w:ascii="Cambria" w:hAnsi="Cambria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8D9"/>
    <w:multiLevelType w:val="hybridMultilevel"/>
    <w:tmpl w:val="575494D0"/>
    <w:lvl w:ilvl="0" w:tplc="88360D06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7D58"/>
    <w:multiLevelType w:val="hybridMultilevel"/>
    <w:tmpl w:val="E5B04FEE"/>
    <w:lvl w:ilvl="0" w:tplc="CAC80260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F3597"/>
    <w:multiLevelType w:val="hybridMultilevel"/>
    <w:tmpl w:val="00761D50"/>
    <w:lvl w:ilvl="0" w:tplc="CFBC0248">
      <w:start w:val="1"/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C741E"/>
    <w:multiLevelType w:val="hybridMultilevel"/>
    <w:tmpl w:val="A790D162"/>
    <w:lvl w:ilvl="0" w:tplc="58702B88">
      <w:start w:val="1"/>
      <w:numFmt w:val="bullet"/>
      <w:lvlText w:val=""/>
      <w:lvlJc w:val="left"/>
      <w:pPr>
        <w:ind w:left="720" w:hanging="360"/>
      </w:pPr>
      <w:rPr>
        <w:rFonts w:ascii="Cambria" w:eastAsiaTheme="minorEastAsia" w:hAnsi="Cambria" w:cstheme="minorBidi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C2"/>
    <w:rsid w:val="000D11EB"/>
    <w:rsid w:val="001949B4"/>
    <w:rsid w:val="001D4F80"/>
    <w:rsid w:val="00323DD2"/>
    <w:rsid w:val="0036712B"/>
    <w:rsid w:val="003808B4"/>
    <w:rsid w:val="006370D9"/>
    <w:rsid w:val="00684F76"/>
    <w:rsid w:val="0091252B"/>
    <w:rsid w:val="00922AC2"/>
    <w:rsid w:val="00950D2B"/>
    <w:rsid w:val="00A62CDA"/>
    <w:rsid w:val="00B842BD"/>
    <w:rsid w:val="00BC0E36"/>
    <w:rsid w:val="00C1061B"/>
    <w:rsid w:val="00C40DD8"/>
    <w:rsid w:val="00E84AF6"/>
    <w:rsid w:val="00E960F0"/>
    <w:rsid w:val="00EE50C0"/>
    <w:rsid w:val="00F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405E7"/>
  <w15:chartTrackingRefBased/>
  <w15:docId w15:val="{F28467A1-33A8-407D-8A76-872BB00B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2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2A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0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8B4"/>
  </w:style>
  <w:style w:type="paragraph" w:styleId="Footer">
    <w:name w:val="footer"/>
    <w:basedOn w:val="Normal"/>
    <w:link w:val="FooterChar"/>
    <w:uiPriority w:val="99"/>
    <w:unhideWhenUsed/>
    <w:rsid w:val="00380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8B4"/>
  </w:style>
  <w:style w:type="paragraph" w:styleId="BalloonText">
    <w:name w:val="Balloon Text"/>
    <w:basedOn w:val="Normal"/>
    <w:link w:val="BalloonTextChar"/>
    <w:uiPriority w:val="99"/>
    <w:semiHidden/>
    <w:unhideWhenUsed/>
    <w:rsid w:val="00194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9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8</cp:revision>
  <cp:lastPrinted>2020-10-07T05:06:00Z</cp:lastPrinted>
  <dcterms:created xsi:type="dcterms:W3CDTF">2020-10-07T03:59:00Z</dcterms:created>
  <dcterms:modified xsi:type="dcterms:W3CDTF">2020-10-07T05:36:00Z</dcterms:modified>
</cp:coreProperties>
</file>