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Daniella Safa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5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conducted research on The Relationship Between Emotional Intelligence and Leadership Effectiveness, exploring how emotional intelligence (EI) influences leadership behaviors and outcomes.</w:t>
        <w:br/>
        <w:br/>
        <w:t>Key Features:</w:t>
        <w:br/>
        <w:t>My study examined essential components of EI, such as self-awareness, empathy, and social skills, which are crucial traits in effective leaders. I also analyzed how EI impacts team morale, collaboration, and overall productivity, emphasizing the connection between emotional intelligence and organizational success.</w:t>
        <w:br/>
        <w:br/>
        <w:t>Supporting Statistics:</w:t>
        <w:br/>
        <w:t>Research highlights that leaders with high emotional intelligence are 70% more likely to be perceived as effective by their teams, showcasing the significant role EI plays in leadership outcomes.</w:t>
        <w:br/>
        <w:br/>
        <w:t>Advantages:</w:t>
        <w:br/>
        <w:t>Effective emotional intelligence in leadership fosters a positive workplace culture and higher employee retention, as employees feel understood and valued. It also encourages better communication, collaboration, and conflict resolution, creating a more cohesive work environment.</w:t>
        <w:br/>
        <w:br/>
        <w:t>Disadvantages:</w:t>
        <w:br/>
        <w:t>However, focusing too much on emotional intelligence could potentially shift attention away from technical expertise and objective performance metrics, which are also critical in leadership effectiveness.</w:t>
        <w:br/>
        <w:br/>
        <w:t>Challenges:</w:t>
        <w:br/>
        <w:t>One of the main challenges is accurately and consistently measuring emotional intelligence, as it often relies on subjective self-assessments or interpretations, which can be unreliable and inconsistent across different individuals and contexts.</w:t>
        <w:br/>
        <w:br/>
        <w:t>Future Research:</w:t>
        <w:br/>
        <w:t>Future research should focus on integrating emotional intelligence training into leadership development programs, ensuring leaders develop these crucial skills alongside technical and managerial knowledge. Additionally, studies could explore how cultural differences influence emotional intelligence expression in leadership, providing insights into more effective leadership strategies across diverse global organizations.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Daniella demonstrated strong analytical and leadership skills by exploring emotional intelligence’s impact on leadership effectiveness, providing insightful recommendations for organizational success.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