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Hamza dayekh completed a total of 5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1 (date) _30/09 – 5/10_ (initials of supervisor) __A.K.___  </w:t>
      </w:r>
    </w:p>
    <w:p w14:paraId="6508D906" w14:textId="0C3D555E" w:rsidR="00FB1E91" w:rsidRDefault="001F063F">
      <w:pPr>
        <w:spacing w:after="170" w:line="267" w:lineRule="auto"/>
        <w:ind w:left="-5" w:hanging="10"/>
      </w:pPr>
      <w:r>
        <w:t xml:space="preserve">Hours # 1 (date) _7/10 – 11/10_ (initials of supervisor) __A.K.___  </w:t>
      </w:r>
    </w:p>
    <w:p w14:paraId="1F7AB5D7" w14:textId="1846F1E9" w:rsidR="00FB1E91" w:rsidRDefault="001F063F">
      <w:pPr>
        <w:spacing w:after="170" w:line="267" w:lineRule="auto"/>
        <w:ind w:left="-5" w:hanging="10"/>
      </w:pPr>
      <w:r>
        <w:t xml:space="preserve">Hours # 3 date) _14/10 – 18/10 (initials of supervisor) __A.K.___  </w:t>
      </w:r>
    </w:p>
    <w:p w14:paraId="0533A745" w14:textId="07B4B5BB" w:rsidR="00C208BA" w:rsidRDefault="00C208BA" w:rsidP="00C208BA">
      <w:pPr>
        <w:spacing w:after="170" w:line="267" w:lineRule="auto"/>
        <w:ind w:left="-5" w:hanging="10"/>
      </w:pPr>
      <w:r>
        <w:t xml:space="preserve">Hours # 0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created a message, prepared a certificate, and organized the internship papers.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Hamza Dayekh demonstrated commendable initiative and organizational skills by creating a message, preparing a certificate, and efficiently organizing the internship papers. His ability to handle multiple tasks simultaneously showcases his strong time management skills and attention to detail. Hamza’s proactive approach in completing these assignments is impressive and contributes positively to the team's overall productivity.</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