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Hiba Issa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Research on AI in Combatting Financial Fraud and Money Laundering</w:t>
        <w:br/>
        <w:br/>
        <w:t>My research focused on the role of AI in detecting and preventing financial fraud and money laundering. AI technologies, particularly machine learning algorithms, are increasingly being used by financial institutions to analyze vast amounts of transaction data in real-time, identifying suspicious patterns and behaviors that may indicate fraudulent activities or money laundering schemes.</w:t>
        <w:br/>
        <w:br/>
        <w:t>I explored key applications such as AI-powered fraud detection systems, predictive analytics for risk assessment, and the use of natural language processing (NLP) to detect anomalies in financial documents. Real-life examples showed how AI has helped reduce fraud by automatically flagging suspicious transactions for further investigation.</w:t>
        <w:br/>
        <w:br/>
        <w:t>The advantages of using AI in this context include faster detection, reduced false positives, and more efficient compliance with regulations. However, challenges like data privacy concerns, the need for continuous algorithm updates, and the potential for AI biases were also discussed.</w:t>
        <w:br/>
        <w:br/>
        <w:t>Finally, my research suggested future directions for AI in this area, including the development of more sophisticated models to adapt to evolving fraud techniques and enhancing collaboration between AI systems and human experts to improve accuracy and decision-making.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Hiba’s research on AI in financial fraud detection was insightful, highlighting AI’s role in identifying fraud and money laundering. She discussed both the advantages of faster detection and challenges like data privacy concerns.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