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Maisam Osama Aloubaidi completed a total of 3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3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My task involves researching AI's role in language learning, focusing on its applications, advantages, and future potential. This includes examining how AI personalizes lessons and integrates VR for immersive experiences, supported by statistical evidence like a 30% increase in vocabulary retention and faster learning rates. It also involves exploring AI’s benefits, such as tailored learning for diverse paces and increased accessibility for remote learners. Future research will address long-term impacts, enhanced personalization, cultural immersion, and ethical considerations</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Maisam demonstrates excellent critical thinking and research skills, especially in exploring AI's role in personalized language learning. Her ability to analyze complex topics like VR integration and the impact on learning rates shows strong analytical abilities and forward-thinking.</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