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Mariam kafel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AI is enhancing forest fire prediction and management by analyzing weather patterns, monitoring vegetation health, and enabling real-time detection with drones. These technologies improve early detection by 40%, reduce wildfire impacts, and enhance safety. However, high costs and data accuracy challenges hinder wider adoption. Future advancements aim to integrate AI with satellite data and predict climate change impacts for more effective global fire management.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Mariam displays a deep understanding of AI’s potential in forest fire management, emphasizing both technological advancements and challenges. Her research showcases critical thinking and the ability to synthesize complex information.</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