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Maryam Sweidan completed a total of 2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0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1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1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Contacting speakers for each weeks' workshops</w:t>
        <w:br/>
        <w:t>Providing the speakers with the powerpoint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Mariam has taken initiative in contacting speakers for weekly workshops, ensuring that all sessions are informative and engaging, which is crucial for fostering a collaborative learning environment.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