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Mirna Salem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2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1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1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1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br/>
        <w:t>I conducted research on Blockchain for Secure Cross-Border Transactions in Finance, focusing on how blockchain technology can streamline international money transfers. My study explored key technologies, including smart contracts for automating cross-border payments and cryptocurrencies for instant international transfers.</w:t>
        <w:br/>
        <w:br/>
        <w:t>I examined practical applications, such as reducing transaction fees in remittances and implementing global blockchain-enabled payment systems to support small businesses. Supporting statistics showed that blockchain can reduce cross-border transaction fees by 25%.</w:t>
        <w:br/>
        <w:br/>
        <w:t>The research highlighted the advantages of blockchain in finance, such as greater efficiency in international transactions. However, it also addressed disadvantages, like regulatory uncertainties surrounding blockchain integration in financial systems.</w:t>
        <w:br/>
        <w:br/>
        <w:t>In terms of challenges, I investigated issues such as ensuring compatibility between blockchain solutions and traditional banking infrastructure. Finally, I proposed areas for future research, including utilizing blockchain for real-time, low-cost trade financing and expanding its reach to unbanked populations, thereby promoting financial inclusion.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Mirna exhibited strong research and problem-solving skills in analyzing blockchain for cross-border transactions, addressing challenges and proposing impactful financial innovations.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