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Nireez Al Sweidan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My research focused on using blockchain technology to secure supply chains in the pharmaceutical industry. Blockchain’s decentralized and immutable nature can address issues like counterfeit drugs, theft, and fraud by providing a transparent, tamper-proof record of every transaction along the supply chain. This ensures product authenticity and builds trust among stakeholders.</w:t>
        <w:br/>
        <w:br/>
        <w:t>I explored real-life examples of blockchain adoption by pharmaceutical companies, showing a reduction in counterfeit incidents. The advantages include improved traceability and security, while challenges include integration with existing systems and high implementation costs. Future research should focus on overcoming these barriers and expanding blockchain's role in global supply chain transparency.</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Nireez explored blockchain in securing pharmaceutical supply chains, highlighting its role in combating counterfeit drugs. She effectively addressed both the benefits and challenges of integrating blockchain into existing systems.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