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Rola samer saad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AI in Advancing Personalized Cancer Treatments</w:t>
        <w:br/>
        <w:t>Definition: Using AI to tailor treatments based on patient genetics and cancer types.</w:t>
        <w:br/>
        <w:t>Technologies:</w:t>
        <w:br/>
        <w:br/>
        <w:br/>
        <w:t>Machine learning for identifying effective drug combinations.</w:t>
        <w:br/>
        <w:br/>
        <w:t>Predictive models for cancer progression.</w:t>
        <w:br/>
        <w:br/>
        <w:t>Applications:</w:t>
        <w:br/>
        <w:br/>
        <w:t>Personalized chemotherapy plans.</w:t>
        <w:br/>
        <w:br/>
        <w:t>AI-guided radiation therapy adjustments.</w:t>
        <w:br/>
        <w:br/>
        <w:t>Statistics: AI improves treatment success rates by 20% in clinical trials.</w:t>
        <w:br/>
        <w:br/>
        <w:t>Advantages:</w:t>
        <w:br/>
        <w:br/>
        <w:t>Improved patient outcomes with fewer side effects.</w:t>
        <w:br/>
        <w:br/>
        <w:t>Faster identification of treatment pathways.</w:t>
        <w:br/>
        <w:br/>
        <w:t>Disadvantages:</w:t>
        <w:br/>
        <w:br/>
        <w:t>High costs of integrating AI into healthcare systems.</w:t>
        <w:br/>
        <w:br/>
        <w:t>Challenges:</w:t>
        <w:br/>
        <w:br/>
        <w:t>Limited genetic data for diverse populations.</w:t>
        <w:br/>
        <w:br/>
        <w:t>Future Research:</w:t>
        <w:br/>
        <w:br/>
        <w:t>AI in real-time monitoring of treatment effectiveness.</w:t>
        <w:br/>
        <w:br/>
        <w:t>Expanding AI-driven oncology solutions to rural hospitals.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Rola exhibits strong research and analytical skills in exploring AI for personalized cancer treatment. Her ability to weigh advantages, disadvantages, and future directions reflects a comprehensive understanding of healthcare AI.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