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Sary Jabr completed a total of 8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5 (date) _30/09 – 5/10_ (initials of supervisor) __A.K.___  </w:t>
      </w:r>
    </w:p>
    <w:p w14:paraId="6508D906" w14:textId="0C3D555E" w:rsidR="00FB1E91" w:rsidRDefault="001F063F">
      <w:pPr>
        <w:spacing w:after="170" w:line="267" w:lineRule="auto"/>
        <w:ind w:left="-5" w:hanging="10"/>
      </w:pPr>
      <w:r>
        <w:t xml:space="preserve">Hours # 3 (date) _7/10 – 11/10_ (initials of supervisor) __A.K.___  </w:t>
      </w:r>
    </w:p>
    <w:p w14:paraId="1F7AB5D7" w14:textId="1846F1E9" w:rsidR="00FB1E91" w:rsidRDefault="001F063F">
      <w:pPr>
        <w:spacing w:after="170" w:line="267" w:lineRule="auto"/>
        <w:ind w:left="-5" w:hanging="10"/>
      </w:pPr>
      <w:r>
        <w:t xml:space="preserve">Hours # 0 date) _14/10 – 18/10 (initials of supervisor) __A.K.___  </w:t>
      </w:r>
    </w:p>
    <w:p w14:paraId="0533A745" w14:textId="07B4B5BB" w:rsidR="00C208BA" w:rsidRDefault="00C208BA" w:rsidP="00C208BA">
      <w:pPr>
        <w:spacing w:after="170" w:line="267" w:lineRule="auto"/>
        <w:ind w:left="-5" w:hanging="10"/>
      </w:pPr>
      <w:r>
        <w:t xml:space="preserve">Hours # 0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 xml:space="preserve">In the first week, i did a research on the importance of emotional resilience in adolescents, the research was divided into nine keypoints, mainly regarding the role of emotional resilience in adolescents development, the role of supportive relationships in building resilience, and how parents / teachers can use strategies to promote resilience. Then, I've transformed these nine keypoints into a PowerPoint that summarizes everything in an educational manner. After that, I developed 8 workshop ideas focused on promoting emotional resilience among adolescents, like strengthening children’s resistance against social media and peer influence, and stimulating of creativity and art in displaying feelings. Lastly in the second week, i did a research in the Innovation Hub Department focusing on the influence of big data analytics on the decision making process in large corporations, the key challenges that large corporations face when leverage data for strategic reasons and how to overcome then, and how does the use of big data in strategic decision making influence </w:t>
        <w:br/>
        <w:t>performance and competitive advantage.</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Sary showcased excellent research and organizational skills, effectively summarizing complex topics into educational PowerPoints. His ability to generate workshop ideas highlights his creativity and focus on practical applications for emotional resilience and big data analytics.</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