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reem houssam bou orm completed a total of 10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5 (date) _2/12 – 6/12_ (initials of supervisor) __A.K.___  </w:t>
      </w:r>
    </w:p>
    <w:p w14:paraId="6508D906" w14:textId="7E7D21D6" w:rsidR="00FB1E91" w:rsidRDefault="001F063F">
      <w:pPr>
        <w:spacing w:after="170" w:line="267" w:lineRule="auto"/>
        <w:ind w:left="-5" w:hanging="10"/>
      </w:pPr>
      <w:r>
        <w:t xml:space="preserve">Hours # 5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task 1: AI in Personalized Fitness Plans for Elderly</w:t>
        <w:br/>
        <w:t>Definition: Exploring AI to design custom fitness routines that cater to the elderly’s unique needs.</w:t>
        <w:br/>
        <w:t>Technologies: AI-powered fitness apps that track mobility and health metrics; Personalized AI coaches for elderly fitness.</w:t>
        <w:br/>
        <w:t>Applications: Customized workout programs for seniors with mobility issues; AI-driven fall detection and injury prevention systems.</w:t>
        <w:br/>
        <w:t>Statistics: 50% improvement in physical activity adherence with AI-assisted fitness programs for seniors.</w:t>
        <w:br/>
        <w:t>Advantages: Health improvements and increased quality of life for the elderly.</w:t>
        <w:br/>
        <w:t>Disadvantages: Limited access to technology in older demographics.</w:t>
        <w:br/>
        <w:t>Challenges: Ensuring privacy and data security for senior citizens.</w:t>
        <w:br/>
        <w:t>Future Research: AI integration with wearable health monitoring for elderly care; AI-driven support for mental well-being alongside physical fitness.</w:t>
        <w:br/>
        <w:br/>
        <w:t>task 2: AI in Monitoring and Preventing Air Pollution</w:t>
        <w:br/>
        <w:t>Definition: Using AI to monitor, predict, and reduce air pollution in urban areas.</w:t>
        <w:br/>
        <w:t>Technologies: Real-time environmental sensors integrated with AI models; Machine learning for predicting pollution spikes.</w:t>
        <w:br/>
        <w:t>Applications: Smart city systems to optimize traffic and industrial emissions; AI tools for government policy adjustments based on air quality data.</w:t>
        <w:br/>
        <w:t>Statistics: AI models reduce urban air pollution levels by 15%.</w:t>
        <w:br/>
        <w:t>Advantages: Improved public health outcomes with cleaner air.</w:t>
        <w:br/>
        <w:t>Disadvantages: Data accuracy issues in densely populated areas.</w:t>
        <w:br/>
        <w:t>Challenges: Ensuring widespread deployment of sensor networks.</w:t>
        <w:br/>
        <w:t>Future Research: AI in reducing CO2 emissions from transportation; Integrating AI into long-term climate change policies</w:t>
        <w:br/>
        <w:br/>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Reem Houssam Bou Orm’s dual research on AI in personalized fitness plans for the elderly and air pollution monitoring reflected impressive depth, covering applications, statistics, and future directions for AI in improving health and environmental sustainability.</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