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sara kalakesh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was assigned to explore the use of blockchain technology in enhancing digital copyright protection. My task focused on how decentralized ledger systems can effectively track ownership and licensing rights, thereby providing secure digital ownership for creators and consumers. I also examined the role of smart contracts in automating copyright enforcement and discussed the advantages of using blockchain for digital copyrights as well as its disadvantages. I was also required to identify future research opportunities, including the integration of blockchain with AI for enhanced content protection and the potential for expanding blockchain applications in digital rights management across emerging media formats.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Sara demonstrates strong analytical and research skills, effectively exploring the use of blockchain for digital copyright protection. Her ability to connect blockchain with AI for future advancements showcases her forward-thinking and technical expertise.</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