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</w:t>
      </w:r>
      <w:r w:rsidR="008B31A7">
        <w:rPr>
          <w:b/>
        </w:rPr>
        <w:t>8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1E4AD2">
        <w:rPr>
          <w:color w:val="0070C0"/>
        </w:rPr>
        <w:t>CHAR</w:t>
      </w:r>
      <w:r w:rsidR="001E4AD2">
        <w:rPr>
          <w:color w:val="0070C0"/>
        </w:rPr>
        <w:tab/>
      </w:r>
      <w:r w:rsidR="001E4AD2">
        <w:rPr>
          <w:color w:val="0070C0"/>
        </w:rPr>
        <w:tab/>
        <w:t xml:space="preserve">("char",  </w:t>
      </w:r>
      <w:r w:rsidR="001E4AD2">
        <w:rPr>
          <w:color w:val="0070C0"/>
        </w:rPr>
        <w:tab/>
      </w:r>
      <w:r w:rsidR="001E4AD2">
        <w:rPr>
          <w:color w:val="0070C0"/>
        </w:rPr>
        <w:tab/>
        <w:t>(byte)56),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7),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STRING32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string32”,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8</w:t>
      </w:r>
      <w:r w:rsidR="001E4AD2" w:rsidRPr="00A42133">
        <w:rPr>
          <w:color w:val="0070C0"/>
        </w:rPr>
        <w:t>)</w:t>
      </w:r>
      <w:r w:rsidR="001E4AD2">
        <w:rPr>
          <w:color w:val="0070C0"/>
        </w:rPr>
        <w:t>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STRING64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string64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9),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STRING128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string128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60),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STRING256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string256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61);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A3B41" w:rsidRDefault="008A3B41" w:rsidP="008A3B41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5B186B" w:rsidRDefault="008A3B41" w:rsidP="005B186B">
      <w:r>
        <w:lastRenderedPageBreak/>
        <w:t>This method updates the data types, where the data types are in string representation, of an existing schema.</w:t>
      </w:r>
      <w:r w:rsidR="005B186B">
        <w:t xml:space="preserve">  This method is generally used on a semantically linked data. If an error occurs, a </w:t>
      </w:r>
      <w:proofErr w:type="spellStart"/>
      <w:r w:rsidR="005B186B">
        <w:t>DataException</w:t>
      </w:r>
      <w:proofErr w:type="spellEnd"/>
      <w:r w:rsidR="005B186B"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E847A6" w:rsidRDefault="00E847A6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8B31A7" w:rsidRPr="008B31A7" w:rsidRDefault="008B31A7" w:rsidP="00F70039">
      <w:r w:rsidRPr="008B31A7">
        <w:t>This method is used to set the default length of strings (fixed string) for input strings. When not set, strings are variable length.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  <w:r w:rsidR="00E847A6">
        <w:br/>
      </w:r>
    </w:p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6759A4" w:rsidRPr="008B31A7" w:rsidRDefault="00893EEE" w:rsidP="006759A4">
      <w:r>
        <w:lastRenderedPageBreak/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B15780" w:rsidRDefault="00AE3F23" w:rsidP="008B31A7">
      <w:pPr>
        <w:pStyle w:val="Heading1"/>
      </w:pPr>
      <w:r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lastRenderedPageBreak/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F84962" w:rsidRDefault="00F84962" w:rsidP="00F8496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84962" w:rsidRDefault="00F84962" w:rsidP="008B2F0F">
      <w:r>
        <w:t xml:space="preserve">This method updates the data types, where the data types are in string representation, of an existing schema.  This method is generally used on a semantically linked data.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BE3200" w:rsidRDefault="008B2F0F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8B31A7" w:rsidRPr="008B31A7" w:rsidRDefault="00BE3200" w:rsidP="008B31A7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245B61" w:rsidRPr="008B31A7" w:rsidRDefault="008B31A7">
      <w:r w:rsidRPr="008B31A7">
        <w:t>This method is used to set the default length of strings (fixed string) for input strings. When not set, strings are variable length.</w:t>
      </w:r>
      <w:r w:rsidR="00245B61"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bookmarkStart w:id="0" w:name="_GoBack"/>
      <w:bookmarkEnd w:id="0"/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4AD2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A3B41"/>
    <w:rsid w:val="008B2F0F"/>
    <w:rsid w:val="008B31A7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84962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101</cp:revision>
  <dcterms:created xsi:type="dcterms:W3CDTF">2016-10-28T15:48:00Z</dcterms:created>
  <dcterms:modified xsi:type="dcterms:W3CDTF">2016-11-18T17:35:00Z</dcterms:modified>
</cp:coreProperties>
</file>