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calculateInvoice, type InvoiceData } from "./invoiceGenerator";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describe("invoiceGenerator",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subtotal, VAT 7%, and withholding tax 3% correctly",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data: InvoiceData =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invoiceNumber: "INV-202609-001",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issueDate: new Date("2026-09-01"),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dueDate: new Date("2026-09-15"),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issuerName: "ไมโล ดิจิทัล โซลูชันส์",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customerName: "บริษัท สยามการค้า จำกัด",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items: [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description: "บริการออกแบบระบบ LINE Assistant", quantity: 1, unitPrice: 20000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description: "บริการติดตั้งและเชื่อมต่อ Cloud API", quantity: 2, unitPrice: 5000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discountAmount: 2000,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vatRate: 0.07,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withholdingTaxRate: 0.03,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calculateInvoice(data, new Date("2026-09-05"));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expect(res.subtotal).toBe(30000);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expect(res.discountAmount).toBe(2000);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expect(res.taxableAmount).toBe(28000);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expect(res.vatAmount).toBe(1960);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expect(res.grandTotal).toBe(29960);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expect(res.withholdingTaxAmount).toBe(840);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expect(res.netPayable).toBe(29120);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expect(res.isOverdue).toBe(false);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