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03DF" w14:textId="77777777" w:rsidR="00C912F4" w:rsidRPr="00C912F4" w:rsidRDefault="003046DA" w:rsidP="003046DA">
      <w:pPr>
        <w:rPr>
          <w:b/>
          <w:bCs/>
          <w:i/>
          <w:iCs/>
          <w:sz w:val="32"/>
          <w:szCs w:val="32"/>
        </w:rPr>
      </w:pPr>
      <w:r w:rsidRPr="00C912F4">
        <w:rPr>
          <w:b/>
          <w:bCs/>
          <w:i/>
          <w:iCs/>
          <w:sz w:val="32"/>
          <w:szCs w:val="32"/>
        </w:rPr>
        <w:t xml:space="preserve">Chain-Of-Thought Prompting </w:t>
      </w:r>
    </w:p>
    <w:p w14:paraId="6FBB54C3" w14:textId="60A79AB5" w:rsidR="003046DA" w:rsidRDefault="003046DA" w:rsidP="003046DA">
      <w:pPr>
        <w:rPr>
          <w:i/>
          <w:iCs/>
        </w:rPr>
      </w:pPr>
      <w:r w:rsidRPr="00C912F4">
        <w:rPr>
          <w:i/>
          <w:iCs/>
        </w:rPr>
        <w:t>Lessons From the AI Agent That Won a Virtual Negotiating Competition</w:t>
      </w:r>
    </w:p>
    <w:p w14:paraId="6123B99A" w14:textId="77777777" w:rsidR="00C912F4" w:rsidRPr="00C912F4" w:rsidRDefault="00C912F4" w:rsidP="003046DA">
      <w:pPr>
        <w:rPr>
          <w:i/>
          <w:iCs/>
        </w:rPr>
      </w:pPr>
    </w:p>
    <w:p w14:paraId="6C4B3656" w14:textId="1F6024FC" w:rsidR="003046DA" w:rsidRPr="003046DA" w:rsidRDefault="003046DA" w:rsidP="003046DA">
      <w:r>
        <w:t>In January 2026</w:t>
      </w:r>
      <w:r w:rsidR="0027508B">
        <w:t xml:space="preserve">, </w:t>
      </w:r>
      <w:r w:rsidR="0027508B" w:rsidRPr="0027508B">
        <w:t>Michelle Vaccaro</w:t>
      </w:r>
      <w:r w:rsidR="001277EE">
        <w:t xml:space="preserve"> and other</w:t>
      </w:r>
      <w:r>
        <w:t xml:space="preserve"> researchers at MIT and Johns Hopkins published their findings from </w:t>
      </w:r>
      <w:r w:rsidRPr="003046DA">
        <w:t>a</w:t>
      </w:r>
      <w:r w:rsidR="00FB210D">
        <w:t xml:space="preserve">n </w:t>
      </w:r>
      <w:r w:rsidRPr="003046DA">
        <w:t>international competition</w:t>
      </w:r>
      <w:r>
        <w:t xml:space="preserve"> pitting autonomous AI agents against each other in </w:t>
      </w:r>
      <w:r w:rsidRPr="003046DA">
        <w:t>more than 180,000 negotiations</w:t>
      </w:r>
      <w:r>
        <w:t xml:space="preserve">. The article, titled </w:t>
      </w:r>
      <w:r w:rsidRPr="003046DA">
        <w:rPr>
          <w:i/>
          <w:iCs/>
        </w:rPr>
        <w:t>Advancing AI Negotiations: A Large-Scale Autonomous Negotiation Competition</w:t>
      </w:r>
      <w:r>
        <w:rPr>
          <w:i/>
          <w:iCs/>
        </w:rPr>
        <w:t>,</w:t>
      </w:r>
      <w:r>
        <w:t xml:space="preserve"> </w:t>
      </w:r>
      <w:r w:rsidR="00FB210D">
        <w:t xml:space="preserve">draws </w:t>
      </w:r>
      <w:r w:rsidR="00DF22C1">
        <w:t xml:space="preserve">fascinating </w:t>
      </w:r>
      <w:r>
        <w:t>lessons</w:t>
      </w:r>
      <w:r w:rsidR="00AF3E89">
        <w:t xml:space="preserve"> from the competition</w:t>
      </w:r>
      <w:r>
        <w:t xml:space="preserve">.  </w:t>
      </w:r>
      <w:r w:rsidR="00FB210D">
        <w:t>S</w:t>
      </w:r>
      <w:r>
        <w:t>everal negotiation strategies that work well with people</w:t>
      </w:r>
      <w:r w:rsidR="00FB210D">
        <w:t>, like using warm language,</w:t>
      </w:r>
      <w:r>
        <w:t xml:space="preserve"> served AI agents well too.  </w:t>
      </w:r>
      <w:r w:rsidR="00657088">
        <w:t>The subject of this discussion, however, is the prompting method that worked best: so-called Chain-of-Thought prompting (“CoT”).</w:t>
      </w:r>
    </w:p>
    <w:p w14:paraId="1C7070E4" w14:textId="77777777" w:rsidR="003046DA" w:rsidRPr="003046DA" w:rsidRDefault="003046DA" w:rsidP="003046DA">
      <w:pPr>
        <w:rPr>
          <w:b/>
          <w:bCs/>
        </w:rPr>
      </w:pPr>
      <w:r w:rsidRPr="003046DA">
        <w:rPr>
          <w:b/>
          <w:bCs/>
        </w:rPr>
        <w:t>What is Chain-of-Thought Prompting?</w:t>
      </w:r>
    </w:p>
    <w:p w14:paraId="021B18A4" w14:textId="4C35AE9A" w:rsidR="00840C7F" w:rsidRDefault="003046DA" w:rsidP="00C75232">
      <w:r w:rsidRPr="003046DA">
        <w:t xml:space="preserve">At its core, CoT prompting is a method designed to elicit multi-step reasoning from Large Language Models (LLMs). Rather than asking a model to provide an immediate answer to a complex </w:t>
      </w:r>
      <w:r w:rsidR="00C75232">
        <w:t>problem</w:t>
      </w:r>
      <w:r w:rsidRPr="003046DA">
        <w:t xml:space="preserve">, CoT </w:t>
      </w:r>
      <w:r w:rsidR="00C75232">
        <w:t>instructs</w:t>
      </w:r>
      <w:r w:rsidRPr="003046DA">
        <w:t xml:space="preserve"> the model to </w:t>
      </w:r>
      <w:r w:rsidR="00657088">
        <w:t>proceed “step-by-step”</w:t>
      </w:r>
      <w:r w:rsidR="00C75232">
        <w:t xml:space="preserve"> before generating an output.</w:t>
      </w:r>
      <w:r w:rsidR="00657088">
        <w:t xml:space="preserve">  Wei</w:t>
      </w:r>
      <w:r w:rsidR="00C75232">
        <w:t>, et al. (2022).</w:t>
      </w:r>
      <w:r w:rsidR="00657088">
        <w:t xml:space="preserve"> </w:t>
      </w:r>
      <w:r w:rsidR="00C75232">
        <w:t xml:space="preserve"> Researchers </w:t>
      </w:r>
      <w:r w:rsidR="00FB210D">
        <w:t xml:space="preserve">in 2025 </w:t>
      </w:r>
      <w:r w:rsidR="00C75232">
        <w:t>test</w:t>
      </w:r>
      <w:r w:rsidR="00FB210D">
        <w:t>ed</w:t>
      </w:r>
      <w:r w:rsidR="00C75232">
        <w:t xml:space="preserve"> CoT across many different LLM models</w:t>
      </w:r>
      <w:r w:rsidR="00880EDB">
        <w:t>,</w:t>
      </w:r>
      <w:r w:rsidR="00C75232">
        <w:t xml:space="preserve"> f</w:t>
      </w:r>
      <w:r w:rsidR="00880EDB">
        <w:t>inding</w:t>
      </w:r>
      <w:r w:rsidR="00C75232">
        <w:t xml:space="preserve"> “[a]cross all non-reasoning models tested, employing a ‘Step-by-Step’ (CoT) prompt generally led to an improvement in the ‘Average rating’ compared to the ‘Direct’ prompt across all models.”  </w:t>
      </w:r>
      <w:r w:rsidR="00FB210D" w:rsidRPr="00FB210D">
        <w:t xml:space="preserve">Meincke, L., et al. (2025).  </w:t>
      </w:r>
      <w:r w:rsidR="00C549E0">
        <w:t>The researchers also tested</w:t>
      </w:r>
      <w:r w:rsidR="00BA73A9">
        <w:t xml:space="preserve"> CoT on “Large Reasoning Models” (LRMs)</w:t>
      </w:r>
      <w:r w:rsidR="00840C7F">
        <w:t>, which they described as follows:</w:t>
      </w:r>
    </w:p>
    <w:p w14:paraId="0F8C147D" w14:textId="380738C3" w:rsidR="00840C7F" w:rsidRDefault="00840C7F" w:rsidP="009F69B4">
      <w:pPr>
        <w:ind w:left="720" w:right="720"/>
      </w:pPr>
      <w:r>
        <w:t>Large Language Models (LLMs) have recently evolved to include specialized variants explicitly</w:t>
      </w:r>
      <w:r>
        <w:t xml:space="preserve"> </w:t>
      </w:r>
      <w:r>
        <w:t>designed for reasoning tasks—Large Reasoning Models (LRMs) such as OpenAI’s o1/o3</w:t>
      </w:r>
      <w:r w:rsidR="009F69B4">
        <w:t xml:space="preserve">, </w:t>
      </w:r>
      <w:r>
        <w:t>DeepSeek-R1, Claude 3.7 Sonnet Thinking , and Gemini Thinking. These models are new</w:t>
      </w:r>
      <w:r w:rsidR="009F69B4">
        <w:t xml:space="preserve"> </w:t>
      </w:r>
      <w:r>
        <w:t>artifacts, characterized by their “thinking” mechanisms such as long Chain-of-Thought (CoT) with</w:t>
      </w:r>
      <w:r w:rsidR="009F69B4">
        <w:t xml:space="preserve"> </w:t>
      </w:r>
      <w:r>
        <w:t>self-reflection, and have demonstrated promising results across various reasoning benchmarks.</w:t>
      </w:r>
    </w:p>
    <w:p w14:paraId="4FF1492D" w14:textId="3B1D6925" w:rsidR="003046DA" w:rsidRDefault="00D92ECB" w:rsidP="00C75232">
      <w:r>
        <w:t>They found t</w:t>
      </w:r>
      <w:r w:rsidR="00C75232">
        <w:t xml:space="preserve">here was little benefit from CoT when using </w:t>
      </w:r>
      <w:r w:rsidR="00C72033">
        <w:t>LRMs</w:t>
      </w:r>
      <w:r>
        <w:t>,</w:t>
      </w:r>
      <w:r w:rsidR="00C72033">
        <w:t xml:space="preserve"> </w:t>
      </w:r>
      <w:r w:rsidR="00C75232">
        <w:t xml:space="preserve">probably because they are automatically incorporating something akin to CoT in the background.  </w:t>
      </w:r>
      <w:r w:rsidR="003046DA" w:rsidRPr="003046DA">
        <w:t xml:space="preserve"> </w:t>
      </w:r>
    </w:p>
    <w:p w14:paraId="2854C706" w14:textId="77777777" w:rsidR="00FF41B4" w:rsidRDefault="00FF41B4" w:rsidP="00C75232"/>
    <w:p w14:paraId="3407907D" w14:textId="553404D2" w:rsidR="00FF41B4" w:rsidRPr="00B00E71" w:rsidRDefault="00C72033" w:rsidP="00C75232">
      <w:pPr>
        <w:rPr>
          <w:b/>
          <w:bCs/>
        </w:rPr>
      </w:pPr>
      <w:r w:rsidRPr="00B00E71">
        <w:rPr>
          <w:b/>
          <w:bCs/>
        </w:rPr>
        <w:t>The Right Tool for the Right Job</w:t>
      </w:r>
    </w:p>
    <w:p w14:paraId="63589CBD" w14:textId="3208B65F" w:rsidR="00C55ADF" w:rsidRDefault="008D17BB" w:rsidP="00AD470B">
      <w:r>
        <w:t xml:space="preserve">It is important to </w:t>
      </w:r>
      <w:r w:rsidR="008867DE">
        <w:t xml:space="preserve">choose the right tool for a given job.  </w:t>
      </w:r>
      <w:r w:rsidR="00B00E71">
        <w:t xml:space="preserve">CoT (and LRMs) work best on tasks of a certain </w:t>
      </w:r>
      <w:r w:rsidR="00F80F7B">
        <w:t xml:space="preserve">medium complexity.  Apple recently published a paper </w:t>
      </w:r>
      <w:r w:rsidR="00870888">
        <w:t>by</w:t>
      </w:r>
      <w:r w:rsidR="009E6D59">
        <w:t xml:space="preserve"> </w:t>
      </w:r>
      <w:r w:rsidR="00603E90">
        <w:t xml:space="preserve">Parshin </w:t>
      </w:r>
      <w:r w:rsidR="009E6D59">
        <w:t xml:space="preserve">Shojaee and </w:t>
      </w:r>
      <w:r w:rsidR="009E6D59">
        <w:lastRenderedPageBreak/>
        <w:t xml:space="preserve">others about the “illusion of thinking”, </w:t>
      </w:r>
      <w:r w:rsidR="00F80F7B">
        <w:t xml:space="preserve">examining LRMs on </w:t>
      </w:r>
      <w:r w:rsidR="009A6498">
        <w:t xml:space="preserve">issues of increasing complexity, including brain-teaser type logic puzzles.  </w:t>
      </w:r>
      <w:r w:rsidR="009A6498" w:rsidRPr="009A6498">
        <w:t xml:space="preserve">Shojaee, P., et al. (2025). </w:t>
      </w:r>
      <w:r w:rsidR="009A6498">
        <w:t xml:space="preserve"> </w:t>
      </w:r>
      <w:r w:rsidR="006515BB">
        <w:t>It noted that these LRMs employ a form of CoT</w:t>
      </w:r>
      <w:r w:rsidR="00E75A83">
        <w:t xml:space="preserve"> in an effort to outperform LLMs on more complex tasks</w:t>
      </w:r>
      <w:r w:rsidR="006515BB">
        <w:t xml:space="preserve">.  </w:t>
      </w:r>
      <w:r w:rsidR="001A7070">
        <w:t>Their testing</w:t>
      </w:r>
      <w:r w:rsidR="00AD470B">
        <w:t xml:space="preserve"> showed that there are “low-complexity tasks where standard models surprisingly outperform LRMs.”  </w:t>
      </w:r>
      <w:r w:rsidR="001B1DF0">
        <w:t xml:space="preserve">This suggests that </w:t>
      </w:r>
      <w:r w:rsidR="00291E94">
        <w:t>for low</w:t>
      </w:r>
      <w:r w:rsidR="001A7070">
        <w:t>-</w:t>
      </w:r>
      <w:r w:rsidR="00291E94">
        <w:t xml:space="preserve">complexity tasks it is best to use an LLM without employing a </w:t>
      </w:r>
      <w:r w:rsidR="001B1DF0">
        <w:t xml:space="preserve">CoT </w:t>
      </w:r>
      <w:r w:rsidR="00291E94">
        <w:t>approach</w:t>
      </w:r>
      <w:r w:rsidR="0080143B">
        <w:t>.  As the problems got more complex, the LRMs did better than LLMs.  But b</w:t>
      </w:r>
      <w:r w:rsidR="00C55ADF">
        <w:t xml:space="preserve">eyond a certain level of complexity, </w:t>
      </w:r>
      <w:r w:rsidR="00AA3FB5">
        <w:t xml:space="preserve">both LLMs and </w:t>
      </w:r>
      <w:r w:rsidR="00C55ADF">
        <w:t xml:space="preserve">LRMs “collapse” and fail to function.  </w:t>
      </w:r>
      <w:r w:rsidR="00C92484">
        <w:t xml:space="preserve">Thus, there is a Goldilocks </w:t>
      </w:r>
      <w:r w:rsidR="001C0F14">
        <w:t xml:space="preserve">middle zone where CoT and LRMs work </w:t>
      </w:r>
      <w:r w:rsidR="00F42DC6">
        <w:t xml:space="preserve">at their </w:t>
      </w:r>
      <w:r w:rsidR="001C0F14">
        <w:t>best.</w:t>
      </w:r>
    </w:p>
    <w:p w14:paraId="54420222" w14:textId="77777777" w:rsidR="00017C6A" w:rsidRDefault="00017C6A" w:rsidP="00AD470B"/>
    <w:p w14:paraId="02397991" w14:textId="1232745B" w:rsidR="001505A3" w:rsidRDefault="00017C6A" w:rsidP="00AD470B">
      <w:r>
        <w:t>The Apple paper</w:t>
      </w:r>
      <w:r w:rsidR="001505A3">
        <w:t xml:space="preserve"> noted one counter-intuitive result  </w:t>
      </w:r>
      <w:r w:rsidR="001A7E4D">
        <w:t>that is i</w:t>
      </w:r>
      <w:r w:rsidR="001505A3">
        <w:t xml:space="preserve">mportant to keep in mind as we attempt to better understand these models.  </w:t>
      </w:r>
      <w:r w:rsidR="00502AA0">
        <w:t>One of the puzzles researchers presented was the “Tower of Hanoi”</w:t>
      </w:r>
      <w:r w:rsidR="0023424F">
        <w:t xml:space="preserve"> which </w:t>
      </w:r>
      <w:r w:rsidR="00502AA0">
        <w:t>involv</w:t>
      </w:r>
      <w:r w:rsidR="0023424F">
        <w:t>s</w:t>
      </w:r>
      <w:r w:rsidR="00502AA0">
        <w:t xml:space="preserve"> three posts and </w:t>
      </w:r>
      <w:r w:rsidR="00A53776">
        <w:t>rings of various sizes that can be moved</w:t>
      </w:r>
      <w:r w:rsidR="00DA04BF">
        <w:t xml:space="preserve"> from one peg to the other, under the constraint that a larger ring can never go on top of a smaller one.  </w:t>
      </w:r>
      <w:r w:rsidR="0087592F">
        <w:t>The researchers found</w:t>
      </w:r>
      <w:r w:rsidR="001A7E4D">
        <w:t xml:space="preserve">, </w:t>
      </w:r>
      <w:r w:rsidR="00B155E3">
        <w:t>counterintuitively</w:t>
      </w:r>
      <w:r w:rsidR="001A7E4D">
        <w:t>, that</w:t>
      </w:r>
      <w:r w:rsidR="00B155E3">
        <w:t xml:space="preserve"> </w:t>
      </w:r>
      <w:r w:rsidR="00B67E45">
        <w:t>even when the</w:t>
      </w:r>
      <w:r w:rsidR="00880719">
        <w:t>y</w:t>
      </w:r>
      <w:r w:rsidR="00B67E45">
        <w:t xml:space="preserve"> provide</w:t>
      </w:r>
      <w:r w:rsidR="00880719">
        <w:t>d the models with</w:t>
      </w:r>
      <w:r w:rsidR="00B67E45">
        <w:t xml:space="preserve"> the solution algorithm</w:t>
      </w:r>
      <w:r w:rsidR="000D7CA7">
        <w:t xml:space="preserve"> for the puzzle, “</w:t>
      </w:r>
      <w:r w:rsidR="000D7CA7" w:rsidRPr="000D7CA7">
        <w:t>their performance on this puzzle did not improve</w:t>
      </w:r>
      <w:r w:rsidR="00B155E3">
        <w:t>,</w:t>
      </w:r>
      <w:r w:rsidR="000D7CA7">
        <w:t>”</w:t>
      </w:r>
      <w:r w:rsidR="00B155E3">
        <w:t xml:space="preserve"> leading </w:t>
      </w:r>
      <w:r w:rsidR="000770C7">
        <w:t>researchers</w:t>
      </w:r>
      <w:r w:rsidR="00B155E3">
        <w:t xml:space="preserve"> to conclude “</w:t>
      </w:r>
      <w:r w:rsidR="00CD0419">
        <w:t>the models struggle with precise calculation.</w:t>
      </w:r>
      <w:r w:rsidR="00B155E3">
        <w:t>”</w:t>
      </w:r>
      <w:r w:rsidR="003F3DCD">
        <w:t xml:space="preserve"> </w:t>
      </w:r>
      <w:r w:rsidR="0087592F">
        <w:t xml:space="preserve"> </w:t>
      </w:r>
      <w:r w:rsidR="00F50105">
        <w:t xml:space="preserve">At least for now, </w:t>
      </w:r>
      <w:r w:rsidR="002F2357">
        <w:t xml:space="preserve">LLMs and LRMs </w:t>
      </w:r>
      <w:r w:rsidR="00F50105">
        <w:t>are not the right tool for heavy numerical calculations, regardless of the method of prompting.</w:t>
      </w:r>
    </w:p>
    <w:p w14:paraId="38D30F15" w14:textId="77777777" w:rsidR="00E6580A" w:rsidRPr="003046DA" w:rsidRDefault="00E6580A" w:rsidP="00AD470B"/>
    <w:p w14:paraId="76912D71" w14:textId="0C3B137B" w:rsidR="003046DA" w:rsidRPr="003046DA" w:rsidRDefault="003046DA" w:rsidP="003046DA">
      <w:pPr>
        <w:rPr>
          <w:b/>
          <w:bCs/>
        </w:rPr>
      </w:pPr>
      <w:r w:rsidRPr="003046DA">
        <w:rPr>
          <w:b/>
          <w:bCs/>
        </w:rPr>
        <w:t xml:space="preserve">The MIT </w:t>
      </w:r>
      <w:r w:rsidR="00880EDB">
        <w:rPr>
          <w:b/>
          <w:bCs/>
        </w:rPr>
        <w:t xml:space="preserve">AI </w:t>
      </w:r>
      <w:r w:rsidRPr="003046DA">
        <w:rPr>
          <w:b/>
          <w:bCs/>
        </w:rPr>
        <w:t>Tournament</w:t>
      </w:r>
    </w:p>
    <w:p w14:paraId="40D0A9E9" w14:textId="58D9C532" w:rsidR="003046DA" w:rsidRDefault="009D4F03" w:rsidP="003046DA">
      <w:r>
        <w:t>Despite these limitations on precise calculation, t</w:t>
      </w:r>
      <w:r w:rsidR="003046DA" w:rsidRPr="003046DA">
        <w:t xml:space="preserve">he 2025 International AI Negotiation Competition provided a massive laboratory to test </w:t>
      </w:r>
      <w:r w:rsidR="00164409">
        <w:t>AI agents prompted to negotiate</w:t>
      </w:r>
      <w:r w:rsidR="00F42DC6">
        <w:t xml:space="preserve"> with other AI agents</w:t>
      </w:r>
      <w:r w:rsidR="001C3CA6">
        <w:t xml:space="preserve"> with the goal of obtaining a</w:t>
      </w:r>
      <w:r w:rsidR="0078673F">
        <w:t xml:space="preserve"> numerical</w:t>
      </w:r>
      <w:r w:rsidR="001C3CA6">
        <w:t xml:space="preserve"> advantage </w:t>
      </w:r>
      <w:r w:rsidR="002F2357">
        <w:t xml:space="preserve">from the </w:t>
      </w:r>
      <w:r w:rsidR="0078673F">
        <w:t>negotiations</w:t>
      </w:r>
      <w:r w:rsidR="00164409">
        <w:t xml:space="preserve">.  </w:t>
      </w:r>
      <w:r w:rsidR="005804DA">
        <w:t>Parti</w:t>
      </w:r>
      <w:r w:rsidR="00426B07">
        <w:t xml:space="preserve">cipants included </w:t>
      </w:r>
      <w:r w:rsidR="005804DA">
        <w:t xml:space="preserve">286 </w:t>
      </w:r>
      <w:r w:rsidR="00426B07">
        <w:t xml:space="preserve">AI </w:t>
      </w:r>
      <w:r w:rsidR="005804DA">
        <w:t xml:space="preserve">agents </w:t>
      </w:r>
      <w:r w:rsidR="00426B07">
        <w:t xml:space="preserve">from over 40 countries. </w:t>
      </w:r>
      <w:r w:rsidR="0034241B" w:rsidRPr="0034241B">
        <w:t>Vaccaro</w:t>
      </w:r>
      <w:r w:rsidR="0034241B">
        <w:t>, et al.</w:t>
      </w:r>
      <w:r w:rsidR="003739A9">
        <w:t>,</w:t>
      </w:r>
      <w:r w:rsidR="0034241B">
        <w:t xml:space="preserve"> (2026).  </w:t>
      </w:r>
      <w:r w:rsidR="00426B07">
        <w:t xml:space="preserve"> </w:t>
      </w:r>
      <w:r w:rsidR="003046DA" w:rsidRPr="003046DA">
        <w:t xml:space="preserve">The standout performer of the tournament was an agent named </w:t>
      </w:r>
      <w:r w:rsidR="003046DA" w:rsidRPr="00164409">
        <w:t>NegoMate.</w:t>
      </w:r>
      <w:r w:rsidR="003046DA" w:rsidRPr="003046DA">
        <w:t xml:space="preserve"> NegoMate did not just react to offers; it utilized a sophisticated CoT structure that was hidden from its counterparts using XML tags (like &lt;negotiation_preparation&gt;). Before </w:t>
      </w:r>
      <w:r w:rsidR="00880EDB">
        <w:t xml:space="preserve">it output any </w:t>
      </w:r>
      <w:r w:rsidR="003046DA" w:rsidRPr="003046DA">
        <w:t xml:space="preserve">message, </w:t>
      </w:r>
      <w:r w:rsidR="00164409">
        <w:t xml:space="preserve">in the background </w:t>
      </w:r>
      <w:r w:rsidR="003046DA" w:rsidRPr="003046DA">
        <w:t>the agent conducted a full SWOT analysis</w:t>
      </w:r>
      <w:r w:rsidR="00164409">
        <w:t xml:space="preserve"> (evaluating Strengths, Weaknesses, Opportunities and Threats)</w:t>
      </w:r>
      <w:r w:rsidR="003046DA" w:rsidRPr="003046DA">
        <w:t>, quantified the importance of various deal features on a scale of 1-10, and evaluated multiple potential strategies through a decision matrix.</w:t>
      </w:r>
    </w:p>
    <w:p w14:paraId="7FDA531C" w14:textId="41A50658" w:rsidR="002B6281" w:rsidRDefault="005B24E1" w:rsidP="003046DA">
      <w:r>
        <w:t>One interesting side-note</w:t>
      </w:r>
      <w:r w:rsidR="00C3646B">
        <w:t xml:space="preserve">: </w:t>
      </w:r>
      <w:r w:rsidR="000756F2">
        <w:t xml:space="preserve">some of the AI agents used dirty tricks like </w:t>
      </w:r>
      <w:r w:rsidR="00CA2FE0">
        <w:t>“</w:t>
      </w:r>
      <w:r w:rsidR="000756F2">
        <w:t>prompt injection</w:t>
      </w:r>
      <w:r w:rsidR="00CA2FE0">
        <w:t>”</w:t>
      </w:r>
      <w:r w:rsidR="000756F2">
        <w:t xml:space="preserve"> in an effort to force the opponent AI to reveal its </w:t>
      </w:r>
      <w:r w:rsidR="00F7533C">
        <w:t xml:space="preserve">secret </w:t>
      </w:r>
      <w:r w:rsidR="000756F2">
        <w:t xml:space="preserve">strategies.  </w:t>
      </w:r>
      <w:r w:rsidR="00C634CA">
        <w:t xml:space="preserve">It </w:t>
      </w:r>
      <w:r w:rsidR="00932296">
        <w:t xml:space="preserve">is somewhat encouraging that none of the AI agents using such </w:t>
      </w:r>
      <w:r w:rsidR="00F7533C">
        <w:t>approaches</w:t>
      </w:r>
      <w:r w:rsidR="00932296">
        <w:t xml:space="preserve"> prevailed.  </w:t>
      </w:r>
      <w:r w:rsidR="00496E1A">
        <w:t xml:space="preserve">This is </w:t>
      </w:r>
      <w:r w:rsidR="00496E1A">
        <w:lastRenderedPageBreak/>
        <w:t xml:space="preserve">reminiscent of the on-line prisoner’s dilemma </w:t>
      </w:r>
      <w:r w:rsidR="00FA45B1">
        <w:t>tournaments held by Robert Axelrod</w:t>
      </w:r>
      <w:r w:rsidR="00496E1A">
        <w:t xml:space="preserve"> finding that </w:t>
      </w:r>
      <w:r w:rsidR="005B5FBB">
        <w:t xml:space="preserve">variations on the “tit-for-tat” strategy </w:t>
      </w:r>
      <w:r w:rsidR="002B1BA5">
        <w:t>(which begins as cooperative but then mirrors</w:t>
      </w:r>
      <w:r w:rsidR="004F1A71">
        <w:t xml:space="preserve"> aggression) </w:t>
      </w:r>
      <w:r w:rsidR="005B5FBB">
        <w:t xml:space="preserve">prevailed over </w:t>
      </w:r>
      <w:r w:rsidR="002B1BA5">
        <w:t xml:space="preserve">strategies that were </w:t>
      </w:r>
      <w:r w:rsidR="004F1A71">
        <w:t>preemptively</w:t>
      </w:r>
      <w:r w:rsidR="002B1BA5">
        <w:t xml:space="preserve"> aggressive. </w:t>
      </w:r>
      <w:r w:rsidR="005A3ED9">
        <w:t xml:space="preserve"> Player, N. (2023).</w:t>
      </w:r>
      <w:r w:rsidR="0028563D">
        <w:t xml:space="preserve">  </w:t>
      </w:r>
    </w:p>
    <w:p w14:paraId="26FB31BA" w14:textId="77777777" w:rsidR="00CA2FE0" w:rsidRDefault="00CA2FE0" w:rsidP="003046DA"/>
    <w:p w14:paraId="7C84091A" w14:textId="3645B369" w:rsidR="002B6281" w:rsidRPr="002B6281" w:rsidRDefault="002B6281" w:rsidP="003046DA">
      <w:pPr>
        <w:rPr>
          <w:b/>
          <w:bCs/>
        </w:rPr>
      </w:pPr>
      <w:r w:rsidRPr="002B6281">
        <w:rPr>
          <w:b/>
          <w:bCs/>
        </w:rPr>
        <w:t>Lessons from the Tournament</w:t>
      </w:r>
    </w:p>
    <w:p w14:paraId="6CDD9AD1" w14:textId="4B7C6D13" w:rsidR="003046DA" w:rsidRPr="003046DA" w:rsidRDefault="003046DA" w:rsidP="00F21EEB">
      <w:pPr>
        <w:ind w:firstLine="360"/>
      </w:pPr>
      <w:r w:rsidRPr="003046DA">
        <w:t>The</w:t>
      </w:r>
      <w:r w:rsidR="00F7533C">
        <w:t xml:space="preserve"> tournament highlighted a tension between warmth and dominance.  Aggressive dominant AI agents did better on the deals that were reached, but had many more standoffs than other agents.  Agents using a warmer approach did not make as much on each deal, but closed a higher percentage of potential deals.</w:t>
      </w:r>
      <w:r w:rsidR="00F21EEB">
        <w:t xml:space="preserve">  The winning AI agent, </w:t>
      </w:r>
      <w:r w:rsidRPr="003046DA">
        <w:t>NegoMate</w:t>
      </w:r>
      <w:r w:rsidR="00F21EEB">
        <w:t>,</w:t>
      </w:r>
      <w:r w:rsidRPr="003046DA">
        <w:t xml:space="preserve"> effectively </w:t>
      </w:r>
      <w:r w:rsidR="00880EDB">
        <w:t>balanced these competing considerations</w:t>
      </w:r>
      <w:r w:rsidRPr="003046DA">
        <w:t>. It achieved the highest individual points in integrative bargaining while maintaining such a positive "personality" that it fostered the second-highest level of counterpart satisfaction in the entire competition.</w:t>
      </w:r>
    </w:p>
    <w:p w14:paraId="07722A0C" w14:textId="30150CA0" w:rsidR="003046DA" w:rsidRPr="003046DA" w:rsidRDefault="003D449E" w:rsidP="00164409">
      <w:r>
        <w:t xml:space="preserve">CoT was an important part of NegoMate’s success.  </w:t>
      </w:r>
      <w:r w:rsidR="00164409">
        <w:t>The paper concluded that</w:t>
      </w:r>
      <w:r w:rsidR="003046DA" w:rsidRPr="003046DA">
        <w:t xml:space="preserve"> CoT allowed the agent to </w:t>
      </w:r>
      <w:r w:rsidR="00164409">
        <w:t>“execute exhaustive, multi-dimensional analyses with remarkable consistency across hundreds of negotiations without the cognitive limitations, bounded rationality, or time constraints that limit human preparation.”</w:t>
      </w:r>
    </w:p>
    <w:p w14:paraId="41C3D4F1" w14:textId="68786EAB" w:rsidR="003046DA" w:rsidRPr="003046DA" w:rsidRDefault="003046DA" w:rsidP="003046DA">
      <w:pPr>
        <w:rPr>
          <w:b/>
          <w:bCs/>
        </w:rPr>
      </w:pPr>
      <w:r w:rsidRPr="003046DA">
        <w:rPr>
          <w:b/>
          <w:bCs/>
        </w:rPr>
        <w:t xml:space="preserve">How to </w:t>
      </w:r>
      <w:r w:rsidR="00880EDB">
        <w:rPr>
          <w:b/>
          <w:bCs/>
        </w:rPr>
        <w:t>Make a Winning COT Prompt</w:t>
      </w:r>
    </w:p>
    <w:p w14:paraId="10CCFF70" w14:textId="7CB8269B" w:rsidR="003046DA" w:rsidRPr="003046DA" w:rsidRDefault="00880EDB" w:rsidP="00164409">
      <w:pPr>
        <w:ind w:firstLine="720"/>
      </w:pPr>
      <w:r>
        <w:t xml:space="preserve">The easiest way to </w:t>
      </w:r>
      <w:r w:rsidR="00164409">
        <w:t xml:space="preserve">gain the advantages </w:t>
      </w:r>
      <w:r>
        <w:t xml:space="preserve">of CoT </w:t>
      </w:r>
      <w:r w:rsidR="00164409">
        <w:t>is to use a Large Reasoning Model</w:t>
      </w:r>
      <w:r>
        <w:t xml:space="preserve">, because they automatically run a version of CoT in the background.  Unfortunately, LRMs are more expensive to use </w:t>
      </w:r>
      <w:r w:rsidR="00164409">
        <w:t xml:space="preserve">than an LLM.  If you use an LLM, here is a </w:t>
      </w:r>
      <w:r w:rsidR="003046DA" w:rsidRPr="003046DA">
        <w:t>step-by-step guid</w:t>
      </w:r>
      <w:r>
        <w:t>e to making a winning CoT</w:t>
      </w:r>
      <w:r w:rsidR="003046DA" w:rsidRPr="003046DA">
        <w:t xml:space="preserve"> </w:t>
      </w:r>
      <w:r>
        <w:t xml:space="preserve">prompt: </w:t>
      </w:r>
    </w:p>
    <w:p w14:paraId="23703605" w14:textId="77777777" w:rsidR="003046DA" w:rsidRPr="00164409" w:rsidRDefault="003046DA" w:rsidP="00164409">
      <w:pPr>
        <w:ind w:firstLine="720"/>
        <w:rPr>
          <w:i/>
          <w:iCs/>
        </w:rPr>
      </w:pPr>
      <w:r w:rsidRPr="00164409">
        <w:rPr>
          <w:i/>
          <w:iCs/>
        </w:rPr>
        <w:t>1. Establish the "Clean Slate"</w:t>
      </w:r>
    </w:p>
    <w:p w14:paraId="22D5187D" w14:textId="60650F16" w:rsidR="003046DA" w:rsidRPr="003046DA" w:rsidRDefault="003046DA" w:rsidP="003046DA">
      <w:r w:rsidRPr="003046DA">
        <w:t xml:space="preserve">Begin by instructing the model to ignore its prior training biases. The MIT researchers used a specific directive: </w:t>
      </w:r>
      <w:r w:rsidRPr="003046DA">
        <w:rPr>
          <w:i/>
          <w:iCs/>
        </w:rPr>
        <w:t>"Pretend that you have never learned anything about negotiation... determine ALL of your behaviors, strategies, and personas based on the following advice"</w:t>
      </w:r>
      <w:r w:rsidRPr="003046DA">
        <w:t>.</w:t>
      </w:r>
      <w:r w:rsidR="00880EDB">
        <w:t xml:space="preserve">  This is a good idea, </w:t>
      </w:r>
      <w:r w:rsidR="00832AEF">
        <w:t>however, only if you provide good instructions on how the model should proceed instead of its prior training.</w:t>
      </w:r>
    </w:p>
    <w:p w14:paraId="586F61D9" w14:textId="058FD1CD" w:rsidR="008048D0" w:rsidRDefault="003046DA" w:rsidP="007B46D7">
      <w:pPr>
        <w:ind w:firstLine="720"/>
      </w:pPr>
      <w:r w:rsidRPr="00164409">
        <w:rPr>
          <w:i/>
          <w:iCs/>
        </w:rPr>
        <w:t xml:space="preserve">2. </w:t>
      </w:r>
      <w:r w:rsidR="008048D0">
        <w:rPr>
          <w:i/>
          <w:iCs/>
        </w:rPr>
        <w:t>Intermediate Steps</w:t>
      </w:r>
      <w:r w:rsidRPr="007B46D7">
        <w:rPr>
          <w:i/>
          <w:iCs/>
        </w:rPr>
        <w:t>:</w:t>
      </w:r>
      <w:r w:rsidRPr="003046DA">
        <w:t xml:space="preserve"> </w:t>
      </w:r>
      <w:r w:rsidR="008048D0">
        <w:t xml:space="preserve">Direct the model to </w:t>
      </w:r>
      <w:r w:rsidR="008411B4">
        <w:t xml:space="preserve">break the problem down into intermediate steps and to think about each one separately.  </w:t>
      </w:r>
      <w:r w:rsidR="0049609C">
        <w:t xml:space="preserve">If there is a series of steps you know to be optimum, </w:t>
      </w:r>
      <w:r w:rsidR="000237DE">
        <w:t xml:space="preserve">describe those steps </w:t>
      </w:r>
      <w:r w:rsidR="0049609C">
        <w:t>in the prompt.  Tell the LLM to</w:t>
      </w:r>
      <w:r w:rsidR="00167C39">
        <w:t xml:space="preserve"> outline its process of tackling </w:t>
      </w:r>
      <w:r w:rsidR="00681658">
        <w:t xml:space="preserve">each </w:t>
      </w:r>
      <w:r w:rsidR="00167C39">
        <w:t xml:space="preserve">narrow </w:t>
      </w:r>
      <w:r w:rsidR="00681658">
        <w:t xml:space="preserve">step </w:t>
      </w:r>
      <w:r w:rsidR="00167C39">
        <w:t xml:space="preserve">before </w:t>
      </w:r>
      <w:r w:rsidR="006B7116">
        <w:t xml:space="preserve">proceeding to resolve it.  </w:t>
      </w:r>
    </w:p>
    <w:p w14:paraId="64403AE4" w14:textId="5B83B40D" w:rsidR="00C57DD3" w:rsidRPr="00C57DD3" w:rsidRDefault="007B46D7" w:rsidP="007B46D7">
      <w:pPr>
        <w:ind w:firstLine="720"/>
      </w:pPr>
      <w:r w:rsidRPr="007B46D7">
        <w:rPr>
          <w:i/>
          <w:iCs/>
        </w:rPr>
        <w:lastRenderedPageBreak/>
        <w:t>3</w:t>
      </w:r>
      <w:r w:rsidR="003046DA" w:rsidRPr="007B46D7">
        <w:rPr>
          <w:i/>
          <w:iCs/>
        </w:rPr>
        <w:t xml:space="preserve">. </w:t>
      </w:r>
      <w:r w:rsidR="00C57DD3">
        <w:rPr>
          <w:i/>
          <w:iCs/>
        </w:rPr>
        <w:t xml:space="preserve">Examples of Output.  </w:t>
      </w:r>
      <w:r w:rsidR="00C57DD3">
        <w:t>If individual steps, or the final result, need to be in a particular form, provide an example</w:t>
      </w:r>
      <w:r w:rsidR="004C79D6">
        <w:t>.</w:t>
      </w:r>
    </w:p>
    <w:p w14:paraId="42A13718" w14:textId="6057EE06" w:rsidR="003046DA" w:rsidRPr="007B46D7" w:rsidRDefault="00C57DD3" w:rsidP="007B46D7">
      <w:pPr>
        <w:ind w:firstLine="720"/>
        <w:rPr>
          <w:b/>
          <w:bCs/>
        </w:rPr>
      </w:pPr>
      <w:r>
        <w:rPr>
          <w:i/>
          <w:iCs/>
        </w:rPr>
        <w:t>4.</w:t>
      </w:r>
      <w:r w:rsidR="003046DA" w:rsidRPr="007B46D7">
        <w:rPr>
          <w:i/>
          <w:iCs/>
        </w:rPr>
        <w:t>Create a Decision Matrix</w:t>
      </w:r>
      <w:r w:rsidR="007B46D7" w:rsidRPr="007B46D7">
        <w:rPr>
          <w:i/>
          <w:iCs/>
        </w:rPr>
        <w:t>:</w:t>
      </w:r>
      <w:r w:rsidR="007B46D7">
        <w:rPr>
          <w:b/>
          <w:bCs/>
        </w:rPr>
        <w:t xml:space="preserve"> </w:t>
      </w:r>
      <w:r w:rsidR="007B46D7">
        <w:t xml:space="preserve">If you are asking the model to help you make a decision, develop a decision matrix to help with the analysis.  </w:t>
      </w:r>
      <w:r w:rsidR="003046DA" w:rsidRPr="003046DA">
        <w:t xml:space="preserve">Ask the model to brainstorm at least three different </w:t>
      </w:r>
      <w:r w:rsidR="00832AEF">
        <w:t>approaches to the problem</w:t>
      </w:r>
      <w:r w:rsidR="003046DA" w:rsidRPr="003046DA">
        <w:t xml:space="preserve"> </w:t>
      </w:r>
      <w:r w:rsidR="007B46D7">
        <w:t>and evaluate them on the</w:t>
      </w:r>
      <w:r w:rsidR="003046DA" w:rsidRPr="003046DA">
        <w:t xml:space="preserve"> matrix to select the optimal one.</w:t>
      </w:r>
    </w:p>
    <w:p w14:paraId="3A621980" w14:textId="7BF27DA7" w:rsidR="003046DA" w:rsidRDefault="00DF1D25" w:rsidP="007B46D7">
      <w:pPr>
        <w:ind w:firstLine="720"/>
      </w:pPr>
      <w:r>
        <w:rPr>
          <w:i/>
          <w:iCs/>
        </w:rPr>
        <w:t>5</w:t>
      </w:r>
      <w:r w:rsidR="003046DA" w:rsidRPr="007B46D7">
        <w:rPr>
          <w:i/>
          <w:iCs/>
        </w:rPr>
        <w:t xml:space="preserve">. Finalize the Strategy </w:t>
      </w:r>
      <w:r>
        <w:rPr>
          <w:i/>
          <w:iCs/>
        </w:rPr>
        <w:t xml:space="preserve">and Double-Check </w:t>
      </w:r>
      <w:r w:rsidR="003046DA" w:rsidRPr="007B46D7">
        <w:rPr>
          <w:i/>
          <w:iCs/>
        </w:rPr>
        <w:t>Before Speaking</w:t>
      </w:r>
      <w:r w:rsidR="007B46D7">
        <w:rPr>
          <w:i/>
          <w:iCs/>
        </w:rPr>
        <w:t xml:space="preserve">:  </w:t>
      </w:r>
      <w:r w:rsidR="007B46D7">
        <w:t xml:space="preserve">Prompt the model to finalize its thinking and recommendation before it presents it to you, </w:t>
      </w:r>
      <w:r w:rsidR="00716DBE">
        <w:t xml:space="preserve">to double-check its work, </w:t>
      </w:r>
      <w:r w:rsidR="007B46D7">
        <w:t xml:space="preserve">and then to lay out the reasons </w:t>
      </w:r>
      <w:r w:rsidR="00716DBE">
        <w:t xml:space="preserve">for its output </w:t>
      </w:r>
      <w:r w:rsidR="007B46D7">
        <w:t xml:space="preserve">in a logical way with references to </w:t>
      </w:r>
      <w:r w:rsidR="00716DBE">
        <w:t xml:space="preserve">sources (including </w:t>
      </w:r>
      <w:r w:rsidR="007B46D7">
        <w:t>the decision matrix</w:t>
      </w:r>
      <w:r w:rsidR="00716DBE">
        <w:t>, if appropriate)</w:t>
      </w:r>
      <w:r w:rsidR="007B46D7">
        <w:t xml:space="preserve">.  </w:t>
      </w:r>
    </w:p>
    <w:p w14:paraId="15CE1F0C" w14:textId="3C3C4899" w:rsidR="007B46D7" w:rsidRPr="00572064" w:rsidRDefault="00B61717" w:rsidP="00B61717">
      <w:pPr>
        <w:rPr>
          <w:b/>
          <w:bCs/>
        </w:rPr>
      </w:pPr>
      <w:r w:rsidRPr="00572064">
        <w:rPr>
          <w:b/>
          <w:bCs/>
        </w:rPr>
        <w:t>Is Chain of Thinking a Misnomer?</w:t>
      </w:r>
    </w:p>
    <w:p w14:paraId="26E30519" w14:textId="2CB89EA2" w:rsidR="00F42890" w:rsidRDefault="00B61717" w:rsidP="00572064">
      <w:pPr>
        <w:ind w:firstLine="720"/>
      </w:pPr>
      <w:r>
        <w:t xml:space="preserve">The Apple piece by </w:t>
      </w:r>
      <w:r w:rsidR="00513DDB">
        <w:t xml:space="preserve">the </w:t>
      </w:r>
      <w:r>
        <w:t>Shojaee</w:t>
      </w:r>
      <w:r w:rsidR="00513DDB">
        <w:t xml:space="preserve"> team described SLMs as creating the “illusion” of thinking.  </w:t>
      </w:r>
      <w:r w:rsidR="00CC5946">
        <w:t>They</w:t>
      </w:r>
      <w:r w:rsidR="00572C3F">
        <w:t xml:space="preserve"> stated “[o]</w:t>
      </w:r>
      <w:r w:rsidR="00CC5946">
        <w:t>ur findings reveal fundamental</w:t>
      </w:r>
      <w:r w:rsidR="00572C3F">
        <w:t xml:space="preserve"> </w:t>
      </w:r>
      <w:r w:rsidR="00CC5946">
        <w:t>limitations in current models: despite sophisticated self-reflection mechanisms, these models fail to</w:t>
      </w:r>
      <w:r w:rsidR="00572C3F">
        <w:t xml:space="preserve"> </w:t>
      </w:r>
      <w:r w:rsidR="00CC5946">
        <w:t>develop generalizable reasoning capabilities beyond certain complexity thresholds.</w:t>
      </w:r>
      <w:r w:rsidR="00572C3F">
        <w:t>”  Indeed,</w:t>
      </w:r>
      <w:r w:rsidR="00EC4F9D">
        <w:t xml:space="preserve"> they are somewhat skeptical about such models reaching anything fairly described as thinking, stating </w:t>
      </w:r>
      <w:r w:rsidR="00572064">
        <w:t>that their findings “</w:t>
      </w:r>
      <w:r w:rsidR="00F05C12">
        <w:t>challenge prevailing assumptions about LRM capabilities and</w:t>
      </w:r>
      <w:r w:rsidR="00572064">
        <w:t xml:space="preserve"> </w:t>
      </w:r>
      <w:r w:rsidR="00F05C12">
        <w:t>suggest that current approaches may be encountering fundamental barriers to generalizable reasoning.</w:t>
      </w:r>
      <w:r w:rsidR="00572064">
        <w:t>”</w:t>
      </w:r>
    </w:p>
    <w:p w14:paraId="2EA358F3" w14:textId="645F3529" w:rsidR="005523E1" w:rsidRDefault="00352C7D" w:rsidP="00572064">
      <w:pPr>
        <w:ind w:firstLine="720"/>
      </w:pPr>
      <w:r>
        <w:t xml:space="preserve">Whatever is really going on inside those models, </w:t>
      </w:r>
      <w:r w:rsidR="008662C7">
        <w:t>and regardless of the potential “thought” misnomer, the</w:t>
      </w:r>
      <w:r w:rsidR="00715848">
        <w:t xml:space="preserve"> AI negotiation tournament </w:t>
      </w:r>
      <w:r w:rsidR="00457FE6">
        <w:t xml:space="preserve">research </w:t>
      </w:r>
      <w:r w:rsidR="00715848">
        <w:t>illustrated that CoT is a useful strategy to get the most out of an LLM for certain kinds of middle-complexity tasks.</w:t>
      </w:r>
    </w:p>
    <w:p w14:paraId="68D287E1" w14:textId="77777777" w:rsidR="00457FE6" w:rsidRPr="003046DA" w:rsidRDefault="00457FE6" w:rsidP="00572064">
      <w:pPr>
        <w:ind w:firstLine="720"/>
      </w:pPr>
    </w:p>
    <w:p w14:paraId="60790596" w14:textId="77777777" w:rsidR="003046DA" w:rsidRPr="003046DA" w:rsidRDefault="003046DA" w:rsidP="003046DA">
      <w:pPr>
        <w:rPr>
          <w:b/>
          <w:bCs/>
        </w:rPr>
      </w:pPr>
      <w:r w:rsidRPr="003046DA">
        <w:rPr>
          <w:b/>
          <w:bCs/>
        </w:rPr>
        <w:t>Sources</w:t>
      </w:r>
    </w:p>
    <w:p w14:paraId="1DD82D47" w14:textId="77777777" w:rsidR="003046DA" w:rsidRDefault="003046DA" w:rsidP="003046DA">
      <w:pPr>
        <w:numPr>
          <w:ilvl w:val="0"/>
          <w:numId w:val="4"/>
        </w:numPr>
      </w:pPr>
      <w:r w:rsidRPr="003046DA">
        <w:t xml:space="preserve">Vaccaro, M., et al. (2026). </w:t>
      </w:r>
      <w:r w:rsidRPr="003046DA">
        <w:rPr>
          <w:i/>
          <w:iCs/>
        </w:rPr>
        <w:t>Advancing AI Negotiations: A Large-Scale Autonomous Negotiation Competition</w:t>
      </w:r>
      <w:r w:rsidRPr="003046DA">
        <w:t xml:space="preserve">. MIT Sloan / Johns Hopkins. </w:t>
      </w:r>
    </w:p>
    <w:p w14:paraId="49AD9D8D" w14:textId="70FCFF99" w:rsidR="00FB210D" w:rsidRPr="00FB210D" w:rsidRDefault="00FB210D" w:rsidP="00FB210D">
      <w:pPr>
        <w:numPr>
          <w:ilvl w:val="0"/>
          <w:numId w:val="4"/>
        </w:numPr>
        <w:rPr>
          <w:i/>
          <w:iCs/>
        </w:rPr>
      </w:pPr>
      <w:r>
        <w:t xml:space="preserve">Meincke, L., et al. (2025).  </w:t>
      </w:r>
      <w:r w:rsidRPr="00FB210D">
        <w:rPr>
          <w:i/>
          <w:iCs/>
        </w:rPr>
        <w:t>Prompting Science Report 2: The Decreasing Value of Chain of Thought in Prompting</w:t>
      </w:r>
      <w:r>
        <w:rPr>
          <w:i/>
          <w:iCs/>
        </w:rPr>
        <w:t xml:space="preserve">. </w:t>
      </w:r>
      <w:r>
        <w:t>Wharton Business School.</w:t>
      </w:r>
    </w:p>
    <w:p w14:paraId="094DB1D9" w14:textId="77777777" w:rsidR="003046DA" w:rsidRPr="003046DA" w:rsidRDefault="003046DA" w:rsidP="003046DA">
      <w:pPr>
        <w:numPr>
          <w:ilvl w:val="0"/>
          <w:numId w:val="4"/>
        </w:numPr>
      </w:pPr>
      <w:r w:rsidRPr="003046DA">
        <w:t xml:space="preserve">Shojaee, P., et al. (2025). </w:t>
      </w:r>
      <w:r w:rsidRPr="003046DA">
        <w:rPr>
          <w:i/>
          <w:iCs/>
        </w:rPr>
        <w:t>The Illusion of Thinking: Understanding the Strengths and Limitations of Reasoning Models via the Lens of Problem Complexity</w:t>
      </w:r>
      <w:r w:rsidRPr="003046DA">
        <w:t xml:space="preserve">. Apple. </w:t>
      </w:r>
    </w:p>
    <w:p w14:paraId="673893C0" w14:textId="77777777" w:rsidR="003046DA" w:rsidRDefault="003046DA" w:rsidP="003046DA">
      <w:pPr>
        <w:numPr>
          <w:ilvl w:val="0"/>
          <w:numId w:val="4"/>
        </w:numPr>
      </w:pPr>
      <w:r w:rsidRPr="003046DA">
        <w:t xml:space="preserve">Wei, J., et al. (2022). </w:t>
      </w:r>
      <w:r w:rsidRPr="003046DA">
        <w:rPr>
          <w:i/>
          <w:iCs/>
        </w:rPr>
        <w:t>Chain-of-thought prompting elicits reasoning in large language models</w:t>
      </w:r>
      <w:r w:rsidRPr="003046DA">
        <w:t xml:space="preserve">. </w:t>
      </w:r>
    </w:p>
    <w:p w14:paraId="55B18690" w14:textId="11D85482" w:rsidR="0041396D" w:rsidRDefault="00B9403F" w:rsidP="0041396D">
      <w:pPr>
        <w:numPr>
          <w:ilvl w:val="0"/>
          <w:numId w:val="4"/>
        </w:numPr>
      </w:pPr>
      <w:r>
        <w:lastRenderedPageBreak/>
        <w:t xml:space="preserve">Player, N., </w:t>
      </w:r>
      <w:r>
        <w:rPr>
          <w:i/>
          <w:iCs/>
        </w:rPr>
        <w:t xml:space="preserve">The Morality and Practicality of Tit for Tat, </w:t>
      </w:r>
      <w:r w:rsidR="0066526E">
        <w:t xml:space="preserve">Virginia Tech. </w:t>
      </w:r>
      <w:r w:rsidR="009D449B">
        <w:t>Philosophy, Politics and Economics Review</w:t>
      </w:r>
      <w:r w:rsidR="00A74C24">
        <w:t xml:space="preserve"> (</w:t>
      </w:r>
      <w:r w:rsidR="005A3ED9">
        <w:t xml:space="preserve">(2023) </w:t>
      </w:r>
      <w:r w:rsidR="00A74C24">
        <w:t>discussing Robert Axelrod’s on-line tournaments</w:t>
      </w:r>
      <w:r w:rsidR="00291FAA">
        <w:t xml:space="preserve"> based on the Prisoner’s Dilemma)</w:t>
      </w:r>
      <w:r w:rsidR="009D449B">
        <w:t xml:space="preserve">  </w:t>
      </w:r>
      <w:hyperlink r:id="rId5" w:history="1">
        <w:r w:rsidR="009D449B" w:rsidRPr="00780DC8">
          <w:rPr>
            <w:rStyle w:val="Hyperlink"/>
          </w:rPr>
          <w:t>https://pressbooks.lib.vt.edu/pper/chapter/the-morality-and-practicality-of-tit-for-tat/</w:t>
        </w:r>
      </w:hyperlink>
    </w:p>
    <w:p w14:paraId="631F1C3F" w14:textId="77777777" w:rsidR="009D449B" w:rsidRPr="003046DA" w:rsidRDefault="009D449B" w:rsidP="009D449B">
      <w:pPr>
        <w:ind w:left="720"/>
      </w:pPr>
    </w:p>
    <w:p w14:paraId="4AE70BAA" w14:textId="77777777" w:rsidR="00224844" w:rsidRDefault="00224844"/>
    <w:sectPr w:rsidR="0022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F16"/>
    <w:multiLevelType w:val="multilevel"/>
    <w:tmpl w:val="E5A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467F4"/>
    <w:multiLevelType w:val="multilevel"/>
    <w:tmpl w:val="964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11FBD"/>
    <w:multiLevelType w:val="multilevel"/>
    <w:tmpl w:val="8E1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E1A1C"/>
    <w:multiLevelType w:val="multilevel"/>
    <w:tmpl w:val="D0D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573387">
    <w:abstractNumId w:val="1"/>
  </w:num>
  <w:num w:numId="2" w16cid:durableId="1718434546">
    <w:abstractNumId w:val="2"/>
  </w:num>
  <w:num w:numId="3" w16cid:durableId="143739551">
    <w:abstractNumId w:val="0"/>
  </w:num>
  <w:num w:numId="4" w16cid:durableId="1249316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DA"/>
    <w:rsid w:val="00017C6A"/>
    <w:rsid w:val="000237DE"/>
    <w:rsid w:val="000756F2"/>
    <w:rsid w:val="000770C7"/>
    <w:rsid w:val="000D7CA7"/>
    <w:rsid w:val="00115E25"/>
    <w:rsid w:val="001277EE"/>
    <w:rsid w:val="001505A3"/>
    <w:rsid w:val="00164409"/>
    <w:rsid w:val="00167C39"/>
    <w:rsid w:val="001A7070"/>
    <w:rsid w:val="001A7E4D"/>
    <w:rsid w:val="001B1DF0"/>
    <w:rsid w:val="001C0F14"/>
    <w:rsid w:val="001C3CA6"/>
    <w:rsid w:val="00224844"/>
    <w:rsid w:val="0023424F"/>
    <w:rsid w:val="0027508B"/>
    <w:rsid w:val="0028563D"/>
    <w:rsid w:val="00291E94"/>
    <w:rsid w:val="00291FAA"/>
    <w:rsid w:val="002B1BA5"/>
    <w:rsid w:val="002B6281"/>
    <w:rsid w:val="002B71FB"/>
    <w:rsid w:val="002F2357"/>
    <w:rsid w:val="003046DA"/>
    <w:rsid w:val="0034241B"/>
    <w:rsid w:val="00352C7D"/>
    <w:rsid w:val="00354B00"/>
    <w:rsid w:val="003739A9"/>
    <w:rsid w:val="003D449E"/>
    <w:rsid w:val="003F3DCD"/>
    <w:rsid w:val="0041396D"/>
    <w:rsid w:val="00426B07"/>
    <w:rsid w:val="00457FE6"/>
    <w:rsid w:val="0049609C"/>
    <w:rsid w:val="00496E1A"/>
    <w:rsid w:val="004C79D6"/>
    <w:rsid w:val="004F1A71"/>
    <w:rsid w:val="00502AA0"/>
    <w:rsid w:val="00513DDB"/>
    <w:rsid w:val="005523E1"/>
    <w:rsid w:val="00572064"/>
    <w:rsid w:val="00572C3F"/>
    <w:rsid w:val="005804DA"/>
    <w:rsid w:val="00581F1E"/>
    <w:rsid w:val="005A3ED9"/>
    <w:rsid w:val="005B24E1"/>
    <w:rsid w:val="005B5FBB"/>
    <w:rsid w:val="00603E90"/>
    <w:rsid w:val="006515BB"/>
    <w:rsid w:val="00657088"/>
    <w:rsid w:val="0066526E"/>
    <w:rsid w:val="00681658"/>
    <w:rsid w:val="006B7116"/>
    <w:rsid w:val="0071412E"/>
    <w:rsid w:val="00715848"/>
    <w:rsid w:val="00716DBE"/>
    <w:rsid w:val="0078673F"/>
    <w:rsid w:val="007B46D7"/>
    <w:rsid w:val="0080143B"/>
    <w:rsid w:val="008048D0"/>
    <w:rsid w:val="00832AEF"/>
    <w:rsid w:val="00840C7F"/>
    <w:rsid w:val="008411B4"/>
    <w:rsid w:val="008662C7"/>
    <w:rsid w:val="00870888"/>
    <w:rsid w:val="0087592F"/>
    <w:rsid w:val="00880719"/>
    <w:rsid w:val="00880EDB"/>
    <w:rsid w:val="008867DE"/>
    <w:rsid w:val="00893A85"/>
    <w:rsid w:val="008D17BB"/>
    <w:rsid w:val="00932296"/>
    <w:rsid w:val="009A6498"/>
    <w:rsid w:val="009D449B"/>
    <w:rsid w:val="009D4F03"/>
    <w:rsid w:val="009E6D59"/>
    <w:rsid w:val="009F69B4"/>
    <w:rsid w:val="00A53776"/>
    <w:rsid w:val="00A74C24"/>
    <w:rsid w:val="00AA3FB5"/>
    <w:rsid w:val="00AD3DD5"/>
    <w:rsid w:val="00AD470B"/>
    <w:rsid w:val="00AD56EF"/>
    <w:rsid w:val="00AF3E89"/>
    <w:rsid w:val="00B00E71"/>
    <w:rsid w:val="00B155E3"/>
    <w:rsid w:val="00B36098"/>
    <w:rsid w:val="00B61717"/>
    <w:rsid w:val="00B67E45"/>
    <w:rsid w:val="00B81644"/>
    <w:rsid w:val="00B9403F"/>
    <w:rsid w:val="00BA1D60"/>
    <w:rsid w:val="00BA73A9"/>
    <w:rsid w:val="00BE60BF"/>
    <w:rsid w:val="00C3646B"/>
    <w:rsid w:val="00C447D3"/>
    <w:rsid w:val="00C50F6E"/>
    <w:rsid w:val="00C549E0"/>
    <w:rsid w:val="00C55ADF"/>
    <w:rsid w:val="00C57DD3"/>
    <w:rsid w:val="00C634CA"/>
    <w:rsid w:val="00C72033"/>
    <w:rsid w:val="00C75232"/>
    <w:rsid w:val="00C912F4"/>
    <w:rsid w:val="00C92484"/>
    <w:rsid w:val="00CA2FE0"/>
    <w:rsid w:val="00CC5946"/>
    <w:rsid w:val="00CD0419"/>
    <w:rsid w:val="00D72C36"/>
    <w:rsid w:val="00D92ECB"/>
    <w:rsid w:val="00DA04BF"/>
    <w:rsid w:val="00DF1D25"/>
    <w:rsid w:val="00DF22C1"/>
    <w:rsid w:val="00E63996"/>
    <w:rsid w:val="00E6580A"/>
    <w:rsid w:val="00E75A83"/>
    <w:rsid w:val="00EC4F9D"/>
    <w:rsid w:val="00F05C12"/>
    <w:rsid w:val="00F21EEB"/>
    <w:rsid w:val="00F42890"/>
    <w:rsid w:val="00F42DC6"/>
    <w:rsid w:val="00F50105"/>
    <w:rsid w:val="00F7533C"/>
    <w:rsid w:val="00F80F7B"/>
    <w:rsid w:val="00F81249"/>
    <w:rsid w:val="00FA45B1"/>
    <w:rsid w:val="00FB210D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ACCB"/>
  <w15:chartTrackingRefBased/>
  <w15:docId w15:val="{F8C7DC4A-E100-4BA3-9132-F877BBF8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4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essbooks.lib.vt.edu/pper/chapter/the-morality-and-practicality-of-tit-for-t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1487</Words>
  <Characters>8299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Peterson</dc:creator>
  <cp:keywords/>
  <dc:description/>
  <cp:lastModifiedBy>Donald Peterson</cp:lastModifiedBy>
  <cp:revision>118</cp:revision>
  <dcterms:created xsi:type="dcterms:W3CDTF">2026-03-06T16:29:00Z</dcterms:created>
  <dcterms:modified xsi:type="dcterms:W3CDTF">2026-03-07T00:57:00Z</dcterms:modified>
</cp:coreProperties>
</file>