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End design: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 watch that can (1)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display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responses (starting with literals), (2)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formulate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responses based on data (starting with literals), and (3)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recognize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on command the concrete data in sonic patterns from arbitrary sound received via a built-in proximity mic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________________________________________________________________________________________________________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Hardware - design and assembly: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Host processor category: </w:t>
        <w:tab/>
        <w:tab/>
        <w:tab/>
        <w:t xml:space="preserve">MCU </w:t>
        <w:tab/>
        <w:tab/>
        <w:t xml:space="preserve">SoC</w:t>
        <w:tab/>
        <w:tab/>
        <w:t xml:space="preserve">CPU</w:t>
        <w:tab/>
        <w:tab/>
        <w:t xml:space="preserve">GPU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Host processor architecture: </w:t>
        <w:tab/>
        <w:tab/>
        <w:tab/>
        <w:t xml:space="preserve">AVR</w:t>
        <w:tab/>
        <w:t xml:space="preserve">PIC</w:t>
        <w:tab/>
        <w:t xml:space="preserve">ARM</w:t>
        <w:tab/>
        <w:t xml:space="preserve">       STM8 (CISC)</w:t>
        <w:tab/>
        <w:t xml:space="preserve">other</w:t>
        <w:tab/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Host processor + board models:</w:t>
        <w:tab/>
        <w:tab/>
        <w:t xml:space="preserve">_________________________________________________________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Battery model compatible with the host:</w:t>
        <w:tab/>
        <w:t xml:space="preserve">_________________________________________________________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Display driver model / architecture:</w:t>
        <w:tab/>
        <w:tab/>
        <w:t xml:space="preserve">_________________________________________________________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________________________________________________________________________________________________________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Runtime: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List the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I2C bus’ individual connections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between the host processor and the display driver: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Host processor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: GPIO pin name, pin #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Display driver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: pin name, pin #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________________________________________________________________________________________________________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Programming time: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Programming processor + board models: </w:t>
        <w:tab/>
        <w:t xml:space="preserve">_________________________________________________________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List the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SPI port’s individual connections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between the programming board and the target host processor: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Programming board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: pin name, pin #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Target host processor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: GPIO pin name, pin #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Software - coding and board programming: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Dev environment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type:</w:t>
        <w:tab/>
        <w:tab/>
        <w:tab/>
        <w:t xml:space="preserve">IDE </w:t>
        <w:tab/>
        <w:tab/>
        <w:tab/>
        <w:t xml:space="preserve">CLI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If IDE, name:</w:t>
        <w:tab/>
        <w:tab/>
        <w:tab/>
        <w:tab/>
        <w:t xml:space="preserve">_________________________________________________________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If IDE, comments on the library mgr: </w:t>
        <w:tab/>
        <w:tab/>
        <w:t xml:space="preserve">_________________________________________________________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If CLI, list the utilities:</w:t>
        <w:tab/>
        <w:tab/>
        <w:tab/>
        <w:t xml:space="preserve">_________________________________________________________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Available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source code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to demo text display: </w:t>
        <w:tab/>
        <w:t xml:space="preserve">Y/N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Reference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for the source code: </w:t>
        <w:tab/>
        <w:tab/>
        <w:t xml:space="preserve">_________________________________________________________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Display driver library:</w:t>
        <w:tab/>
        <w:tab/>
        <w:tab/>
        <w:t xml:space="preserve">_________________________________________________________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Other libraries:</w:t>
        <w:tab/>
        <w:tab/>
        <w:tab/>
        <w:tab/>
        <w:t xml:space="preserve">_________________________________________________________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Compatible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board definition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  <w:tab/>
        <w:tab/>
        <w:tab/>
        <w:t xml:space="preserve">Y/N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Reference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for the source: </w:t>
        <w:tab/>
        <w:tab/>
        <w:tab/>
        <w:t xml:space="preserve">_________________________________________________________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I2C clock speed:         </w:t>
        <w:tab/>
        <w:tab/>
        <w:t xml:space="preserve">internal        external        400kHz        1MHz        8MHz        16MHz        20MHz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Display driver code address:</w:t>
        <w:tab/>
        <w:tab/>
        <w:tab/>
        <w:t xml:space="preserve">_________________________________________________________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Smallest font available:</w:t>
        <w:tab/>
        <w:tab/>
        <w:tab/>
        <w:t xml:space="preserve">_________________________________________________________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90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jc w:val="center"/>
      <w:rPr>
        <w:rFonts w:ascii="Times New Roman" w:cs="Times New Roman" w:eastAsia="Times New Roman" w:hAnsi="Times New Roman"/>
        <w:b w:val="1"/>
        <w:sz w:val="40"/>
        <w:szCs w:val="40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40"/>
        <w:szCs w:val="40"/>
        <w:u w:val="single"/>
        <w:rtl w:val="0"/>
      </w:rPr>
      <w:t xml:space="preserve">Embedded systems: PCB build sheet</w:t>
    </w:r>
  </w:p>
  <w:p w:rsidR="00000000" w:rsidDel="00000000" w:rsidP="00000000" w:rsidRDefault="00000000" w:rsidRPr="00000000" w14:paraId="00000035">
    <w:pPr>
      <w:jc w:val="center"/>
      <w:rPr>
        <w:rFonts w:ascii="Times New Roman" w:cs="Times New Roman" w:eastAsia="Times New Roman" w:hAnsi="Times New Roman"/>
        <w:b w:val="1"/>
        <w:sz w:val="28"/>
        <w:szCs w:val="28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