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t424dfusiu6g" w:id="0"/>
      <w:bookmarkEnd w:id="0"/>
      <w:r w:rsidDel="00000000" w:rsidR="00000000" w:rsidRPr="00000000">
        <w:rPr>
          <w:rtl w:val="0"/>
        </w:rPr>
        <w:t xml:space="preserve">Random Stuff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This document contains some random content, primarily for testing purposes related to file creation metadata.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This is a sample list item.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Another item in the list.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 third and final list item.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Here's a simple table: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500.0" w:type="dxa"/>
        <w:jc w:val="left"/>
        <w:tblBorders>
          <w:top w:color="747775" w:space="0" w:sz="8" w:val="single"/>
          <w:left w:color="000000" w:space="0" w:sz="0" w:val="nil"/>
          <w:bottom w:color="747775" w:space="0" w:sz="8" w:val="single"/>
          <w:right w:color="000000" w:space="0" w:sz="0" w:val="nil"/>
          <w:insideH w:color="747775" w:space="0" w:sz="8" w:val="single"/>
          <w:insideV w:color="000000" w:space="0" w:sz="0" w:val="nil"/>
        </w:tblBorders>
        <w:tblLayout w:type="fixed"/>
        <w:tblLook w:val="0620"/>
      </w:tblPr>
      <w:tblGrid>
        <w:gridCol w:w="3500"/>
        <w:gridCol w:w="3500"/>
        <w:gridCol w:w="3500"/>
        <w:tblGridChange w:id="0">
          <w:tblGrid>
            <w:gridCol w:w="3500"/>
            <w:gridCol w:w="3500"/>
            <w:gridCol w:w="3500"/>
          </w:tblGrid>
        </w:tblGridChange>
      </w:tblGrid>
      <w:tr>
        <w:trPr>
          <w:cantSplit w:val="0"/>
          <w:trHeight w:val="708.48" w:hRule="atLeast"/>
          <w:tblHeader w:val="1"/>
        </w:trPr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Column 1</w:t>
            </w:r>
          </w:p>
        </w:tc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Column 2</w:t>
            </w:r>
          </w:p>
        </w:tc>
        <w:tc>
          <w:tcPr/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Column 3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Data A</w:t>
            </w:r>
          </w:p>
        </w:tc>
        <w:tc>
          <w:tcPr/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Data B</w:t>
            </w:r>
          </w:p>
        </w:tc>
        <w:tc>
          <w:tcPr/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Data C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Data D</w:t>
            </w:r>
          </w:p>
        </w:tc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Data E</w:t>
            </w:r>
          </w:p>
        </w:tc>
        <w:tc>
          <w:tcPr/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Data F</w:t>
            </w:r>
          </w:p>
        </w:tc>
      </w:tr>
    </w:tbl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This paragraph serves as additional content within the document. It does not have any specific meaning and is here to contribute to the document's overall size and structure.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35714" cy="3175000"/>
            <wp:effectExtent b="0" l="0" r="0" t="0"/>
            <wp:docPr descr="An abstract image with various shapes and colors, representing randomness." id="1" name="image1.jpg"/>
            <a:graphic>
              <a:graphicData uri="http://schemas.openxmlformats.org/drawingml/2006/picture">
                <pic:pic>
                  <pic:nvPicPr>
                    <pic:cNvPr descr="An abstract image with various shapes and colors, representing randomness.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5714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We hope this document is useful for your metadata reading needs.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rFonts w:ascii="Inter Medium" w:cs="Inter Medium" w:eastAsia="Inter Medium" w:hAnsi="Inter Medium"/>
        <w:b w:val="0"/>
        <w:i w:val="0"/>
        <w:smallCaps w:val="0"/>
        <w:strike w:val="0"/>
        <w:color w:val="1f1f1f"/>
        <w:sz w:val="24"/>
        <w:szCs w:val="24"/>
        <w:u w:val="none"/>
        <w:shd w:fill="auto" w:val="clear"/>
        <w:vertAlign w:val="baseline"/>
      </w:rPr>
      <w:tcPr>
        <w:tcBorders>
          <w:top w:color="000000" w:space="0" w:sz="0" w:val="nil"/>
        </w:tcBorders>
        <w:shd w:fill="f2f2ef" w:val="clear"/>
        <w:vAlign w:val="center"/>
      </w:tc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