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FDF36" w14:textId="77777777" w:rsidR="001F01AC" w:rsidRDefault="00C60D48">
      <w:pPr>
        <w:pStyle w:val="Heading1"/>
      </w:pPr>
      <w:bookmarkStart w:id="0" w:name="simulationmethodology"/>
      <w:bookmarkEnd w:id="0"/>
      <w:r>
        <w:t>Simulation Methodology</w:t>
      </w:r>
    </w:p>
    <w:p w14:paraId="2272F74E" w14:textId="53D4EAE0" w:rsidR="001F01AC" w:rsidRDefault="00C60D48" w:rsidP="004205B0">
      <w:pPr>
        <w:jc w:val="left"/>
      </w:pPr>
      <w:r>
        <w:t xml:space="preserve">In the simulation, players are assigned one resource and an arbitrary number of objectives. A </w:t>
      </w:r>
      <w:r>
        <w:rPr>
          <w:i/>
          <w:iCs/>
        </w:rPr>
        <w:t>resource</w:t>
      </w:r>
      <w:r>
        <w:t xml:space="preserve"> is unique to each player and essentially represents that player’s competitive advantage, or supply in the market. Players have a set number of differently valued </w:t>
      </w:r>
      <w:r>
        <w:rPr>
          <w:i/>
          <w:iCs/>
        </w:rPr>
        <w:t>objectives,</w:t>
      </w:r>
      <w:r>
        <w:t xml:space="preserve"> which correspond to market demand. Resources </w:t>
      </w:r>
      <w:r w:rsidR="004205B0">
        <w:t>are represented with uppercase L</w:t>
      </w:r>
      <w:r>
        <w:t>atin</w:t>
      </w:r>
      <w:r>
        <w:t xml:space="preserve"> letters (i.e. </w:t>
      </w:r>
      <w:r>
        <w:rPr>
          <w:rStyle w:val="SourceText"/>
        </w:rPr>
        <w:t>A</w:t>
      </w:r>
      <w:r>
        <w:t xml:space="preserve">, </w:t>
      </w:r>
      <w:r>
        <w:rPr>
          <w:rStyle w:val="SourceText"/>
        </w:rPr>
        <w:t>B</w:t>
      </w:r>
      <w:r>
        <w:t xml:space="preserve">, </w:t>
      </w:r>
      <w:r>
        <w:rPr>
          <w:rStyle w:val="SourceText"/>
        </w:rPr>
        <w:t>C</w:t>
      </w:r>
      <w:r>
        <w:t xml:space="preserve">) and objectives with lowercase Latin </w:t>
      </w:r>
      <w:bookmarkStart w:id="1" w:name="_GoBack"/>
      <w:bookmarkEnd w:id="1"/>
      <w:r>
        <w:t xml:space="preserve">letters and numerals (i.e. </w:t>
      </w:r>
      <w:r>
        <w:rPr>
          <w:rStyle w:val="SourceText"/>
        </w:rPr>
        <w:t>a1</w:t>
      </w:r>
      <w:r>
        <w:t xml:space="preserve">, </w:t>
      </w:r>
      <w:r>
        <w:rPr>
          <w:rStyle w:val="SourceText"/>
        </w:rPr>
        <w:t>a2</w:t>
      </w:r>
      <w:r>
        <w:t xml:space="preserve">, </w:t>
      </w:r>
      <w:r>
        <w:rPr>
          <w:rStyle w:val="SourceText"/>
        </w:rPr>
        <w:t>b1</w:t>
      </w:r>
      <w:r>
        <w:t xml:space="preserve">, </w:t>
      </w:r>
      <w:proofErr w:type="gramStart"/>
      <w:r>
        <w:rPr>
          <w:rStyle w:val="SourceText"/>
        </w:rPr>
        <w:t>c2</w:t>
      </w:r>
      <w:proofErr w:type="gramEnd"/>
      <w:r>
        <w:t xml:space="preserve">). Objectives with a subscripted 1 (i.e. </w:t>
      </w:r>
      <w:r>
        <w:rPr>
          <w:rStyle w:val="SourceText"/>
        </w:rPr>
        <w:t>a1</w:t>
      </w:r>
      <w:r>
        <w:t>) are classified as high-value, while objectives with a subscripted 2 are classified as low-value. Objective values ca</w:t>
      </w:r>
      <w:r>
        <w:t xml:space="preserve">n be arbitrarily set in the simulation, but by default high-value objectives are worth 20 points, while low-value objectives are worth 10. </w:t>
      </w:r>
    </w:p>
    <w:p w14:paraId="2F863943" w14:textId="77777777" w:rsidR="001F01AC" w:rsidRDefault="00C60D48" w:rsidP="004205B0">
      <w:pPr>
        <w:jc w:val="left"/>
      </w:pPr>
      <w:r>
        <w:t>Objectives only benefit players when they match a player’s assigned resource. For example, a player assigned resourc</w:t>
      </w:r>
      <w:r>
        <w:t xml:space="preserve">e </w:t>
      </w:r>
      <w:r>
        <w:rPr>
          <w:rStyle w:val="SourceText"/>
        </w:rPr>
        <w:t>A</w:t>
      </w:r>
      <w:r>
        <w:t xml:space="preserve"> and objectives </w:t>
      </w:r>
      <w:r>
        <w:rPr>
          <w:rStyle w:val="SourceText"/>
        </w:rPr>
        <w:t>a1</w:t>
      </w:r>
      <w:r>
        <w:t xml:space="preserve">, </w:t>
      </w:r>
      <w:r>
        <w:rPr>
          <w:rStyle w:val="SourceText"/>
        </w:rPr>
        <w:t>a2</w:t>
      </w:r>
      <w:r>
        <w:t xml:space="preserve">, </w:t>
      </w:r>
      <w:r>
        <w:rPr>
          <w:rStyle w:val="SourceText"/>
        </w:rPr>
        <w:t>b2</w:t>
      </w:r>
      <w:r>
        <w:t xml:space="preserve">, </w:t>
      </w:r>
      <w:r>
        <w:rPr>
          <w:rStyle w:val="SourceText"/>
        </w:rPr>
        <w:t>c1</w:t>
      </w:r>
      <w:r>
        <w:t xml:space="preserve">, and </w:t>
      </w:r>
      <w:r>
        <w:rPr>
          <w:rStyle w:val="SourceText"/>
        </w:rPr>
        <w:t>c2</w:t>
      </w:r>
      <w:r>
        <w:t xml:space="preserve"> would have 30 points, as </w:t>
      </w:r>
      <w:r>
        <w:rPr>
          <w:rStyle w:val="SourceText"/>
        </w:rPr>
        <w:t>a1</w:t>
      </w:r>
      <w:r>
        <w:t xml:space="preserve"> (20 points) and </w:t>
      </w:r>
      <w:r>
        <w:rPr>
          <w:rStyle w:val="SourceText"/>
        </w:rPr>
        <w:t>a2</w:t>
      </w:r>
      <w:r>
        <w:t xml:space="preserve"> (10 points) match the player’s resource. The remaining three objectives (</w:t>
      </w:r>
      <w:r>
        <w:rPr>
          <w:rStyle w:val="SourceText"/>
        </w:rPr>
        <w:t>b2</w:t>
      </w:r>
      <w:r>
        <w:t xml:space="preserve">, </w:t>
      </w:r>
      <w:r>
        <w:rPr>
          <w:rStyle w:val="SourceText"/>
        </w:rPr>
        <w:t>c1</w:t>
      </w:r>
      <w:r>
        <w:t xml:space="preserve">, and </w:t>
      </w:r>
      <w:r>
        <w:rPr>
          <w:rStyle w:val="SourceText"/>
        </w:rPr>
        <w:t>c2</w:t>
      </w:r>
      <w:r>
        <w:t>) represent unmet demand and provide the incentive for that player to network wi</w:t>
      </w:r>
      <w:r>
        <w:t xml:space="preserve">th other players with different resources (specifically </w:t>
      </w:r>
      <w:r>
        <w:rPr>
          <w:rStyle w:val="SourceText"/>
        </w:rPr>
        <w:t>B</w:t>
      </w:r>
      <w:r>
        <w:t xml:space="preserve"> and </w:t>
      </w:r>
      <w:r>
        <w:rPr>
          <w:rStyle w:val="SourceText"/>
        </w:rPr>
        <w:t>C</w:t>
      </w:r>
      <w:r>
        <w:t xml:space="preserve">). </w:t>
      </w:r>
    </w:p>
    <w:p w14:paraId="4B4F9595" w14:textId="77777777" w:rsidR="001F01AC" w:rsidRDefault="00C60D48" w:rsidP="004205B0">
      <w:pPr>
        <w:jc w:val="left"/>
      </w:pPr>
      <w:r>
        <w:t>Players are assigned resources and objectives at the outset of the simulation. The simulation builds a pool of resources distributed in frequency according to a given ratio. For example, Ta</w:t>
      </w:r>
      <w:r>
        <w:t xml:space="preserve">ble X demonstrates the resource pool in a simulation with 16 players, 4 different types of objectives, and an approximate ratio of 3:1. </w:t>
      </w:r>
    </w:p>
    <w:tbl>
      <w:tblPr>
        <w:tblStyle w:val="LightList"/>
        <w:tblW w:w="2268" w:type="dxa"/>
        <w:jc w:val="center"/>
        <w:tblLook w:val="0620" w:firstRow="1" w:lastRow="0" w:firstColumn="0" w:lastColumn="0" w:noHBand="1" w:noVBand="1"/>
      </w:tblPr>
      <w:tblGrid>
        <w:gridCol w:w="1188"/>
        <w:gridCol w:w="1080"/>
      </w:tblGrid>
      <w:tr w:rsidR="004205B0" w:rsidRPr="004205B0" w14:paraId="49021FC4" w14:textId="77777777" w:rsidTr="004205B0">
        <w:trPr>
          <w:cnfStyle w:val="100000000000" w:firstRow="1" w:lastRow="0" w:firstColumn="0" w:lastColumn="0" w:oddVBand="0" w:evenVBand="0" w:oddHBand="0" w:evenHBand="0" w:firstRowFirstColumn="0" w:firstRowLastColumn="0" w:lastRowFirstColumn="0" w:lastRowLastColumn="0"/>
          <w:jc w:val="center"/>
        </w:trPr>
        <w:tc>
          <w:tcPr>
            <w:tcW w:w="1188" w:type="dxa"/>
          </w:tcPr>
          <w:p w14:paraId="472A5197" w14:textId="77777777" w:rsidR="001F01AC" w:rsidRPr="004205B0" w:rsidRDefault="00C60D48" w:rsidP="004205B0">
            <w:pPr>
              <w:pStyle w:val="TableHeading"/>
              <w:rPr>
                <w:b/>
                <w:sz w:val="20"/>
              </w:rPr>
            </w:pPr>
            <w:r w:rsidRPr="004205B0">
              <w:rPr>
                <w:b/>
                <w:sz w:val="20"/>
              </w:rPr>
              <w:t>Resource</w:t>
            </w:r>
          </w:p>
        </w:tc>
        <w:tc>
          <w:tcPr>
            <w:tcW w:w="1080" w:type="dxa"/>
          </w:tcPr>
          <w:p w14:paraId="3D88ED3D" w14:textId="77777777" w:rsidR="001F01AC" w:rsidRPr="004205B0" w:rsidRDefault="00C60D48" w:rsidP="004205B0">
            <w:pPr>
              <w:pStyle w:val="TableHeading"/>
              <w:rPr>
                <w:b/>
                <w:sz w:val="20"/>
              </w:rPr>
            </w:pPr>
            <w:r w:rsidRPr="004205B0">
              <w:rPr>
                <w:b/>
                <w:sz w:val="20"/>
              </w:rPr>
              <w:t>Quantity</w:t>
            </w:r>
          </w:p>
        </w:tc>
      </w:tr>
      <w:tr w:rsidR="004205B0" w:rsidRPr="004205B0" w14:paraId="5C105679" w14:textId="77777777" w:rsidTr="004205B0">
        <w:trPr>
          <w:jc w:val="center"/>
        </w:trPr>
        <w:tc>
          <w:tcPr>
            <w:tcW w:w="1188" w:type="dxa"/>
          </w:tcPr>
          <w:p w14:paraId="71897D8A" w14:textId="77777777" w:rsidR="001F01AC" w:rsidRPr="004205B0" w:rsidRDefault="00C60D48" w:rsidP="004205B0">
            <w:pPr>
              <w:spacing w:after="72"/>
              <w:jc w:val="center"/>
              <w:rPr>
                <w:sz w:val="20"/>
              </w:rPr>
            </w:pPr>
            <w:r w:rsidRPr="004205B0">
              <w:rPr>
                <w:rStyle w:val="SourceText"/>
                <w:sz w:val="20"/>
              </w:rPr>
              <w:t>A</w:t>
            </w:r>
          </w:p>
        </w:tc>
        <w:tc>
          <w:tcPr>
            <w:tcW w:w="1080" w:type="dxa"/>
          </w:tcPr>
          <w:p w14:paraId="42A20115" w14:textId="77777777" w:rsidR="001F01AC" w:rsidRPr="004205B0" w:rsidRDefault="00C60D48" w:rsidP="004205B0">
            <w:pPr>
              <w:spacing w:after="72"/>
              <w:jc w:val="center"/>
              <w:rPr>
                <w:sz w:val="20"/>
              </w:rPr>
            </w:pPr>
            <w:r w:rsidRPr="004205B0">
              <w:rPr>
                <w:sz w:val="20"/>
              </w:rPr>
              <w:t>6</w:t>
            </w:r>
          </w:p>
        </w:tc>
      </w:tr>
      <w:tr w:rsidR="004205B0" w:rsidRPr="004205B0" w14:paraId="39CBB9CC" w14:textId="77777777" w:rsidTr="004205B0">
        <w:trPr>
          <w:jc w:val="center"/>
        </w:trPr>
        <w:tc>
          <w:tcPr>
            <w:tcW w:w="1188" w:type="dxa"/>
          </w:tcPr>
          <w:p w14:paraId="79D2439C" w14:textId="77777777" w:rsidR="001F01AC" w:rsidRPr="004205B0" w:rsidRDefault="00C60D48" w:rsidP="004205B0">
            <w:pPr>
              <w:spacing w:after="72"/>
              <w:jc w:val="center"/>
              <w:rPr>
                <w:sz w:val="20"/>
              </w:rPr>
            </w:pPr>
            <w:r w:rsidRPr="004205B0">
              <w:rPr>
                <w:rStyle w:val="SourceText"/>
                <w:sz w:val="20"/>
              </w:rPr>
              <w:t>B</w:t>
            </w:r>
          </w:p>
        </w:tc>
        <w:tc>
          <w:tcPr>
            <w:tcW w:w="1080" w:type="dxa"/>
          </w:tcPr>
          <w:p w14:paraId="1278A7D8" w14:textId="77777777" w:rsidR="001F01AC" w:rsidRPr="004205B0" w:rsidRDefault="00C60D48" w:rsidP="004205B0">
            <w:pPr>
              <w:spacing w:after="72"/>
              <w:jc w:val="center"/>
              <w:rPr>
                <w:sz w:val="20"/>
              </w:rPr>
            </w:pPr>
            <w:r w:rsidRPr="004205B0">
              <w:rPr>
                <w:sz w:val="20"/>
              </w:rPr>
              <w:t>6</w:t>
            </w:r>
          </w:p>
        </w:tc>
      </w:tr>
      <w:tr w:rsidR="004205B0" w:rsidRPr="004205B0" w14:paraId="2BB5D3D0" w14:textId="77777777" w:rsidTr="004205B0">
        <w:trPr>
          <w:jc w:val="center"/>
        </w:trPr>
        <w:tc>
          <w:tcPr>
            <w:tcW w:w="1188" w:type="dxa"/>
          </w:tcPr>
          <w:p w14:paraId="57A3A704" w14:textId="77777777" w:rsidR="001F01AC" w:rsidRPr="004205B0" w:rsidRDefault="00C60D48" w:rsidP="004205B0">
            <w:pPr>
              <w:spacing w:after="72"/>
              <w:jc w:val="center"/>
              <w:rPr>
                <w:sz w:val="20"/>
              </w:rPr>
            </w:pPr>
            <w:r w:rsidRPr="004205B0">
              <w:rPr>
                <w:rStyle w:val="SourceText"/>
                <w:sz w:val="20"/>
              </w:rPr>
              <w:t>C</w:t>
            </w:r>
          </w:p>
        </w:tc>
        <w:tc>
          <w:tcPr>
            <w:tcW w:w="1080" w:type="dxa"/>
          </w:tcPr>
          <w:p w14:paraId="3C4B3179" w14:textId="77777777" w:rsidR="001F01AC" w:rsidRPr="004205B0" w:rsidRDefault="00C60D48" w:rsidP="004205B0">
            <w:pPr>
              <w:spacing w:after="72"/>
              <w:jc w:val="center"/>
              <w:rPr>
                <w:sz w:val="20"/>
              </w:rPr>
            </w:pPr>
            <w:r w:rsidRPr="004205B0">
              <w:rPr>
                <w:sz w:val="20"/>
              </w:rPr>
              <w:t>2</w:t>
            </w:r>
          </w:p>
        </w:tc>
      </w:tr>
      <w:tr w:rsidR="004205B0" w:rsidRPr="004205B0" w14:paraId="2A8F9565" w14:textId="77777777" w:rsidTr="004205B0">
        <w:trPr>
          <w:jc w:val="center"/>
        </w:trPr>
        <w:tc>
          <w:tcPr>
            <w:tcW w:w="1188" w:type="dxa"/>
          </w:tcPr>
          <w:p w14:paraId="798B98C4" w14:textId="77777777" w:rsidR="001F01AC" w:rsidRPr="004205B0" w:rsidRDefault="00C60D48" w:rsidP="004205B0">
            <w:pPr>
              <w:spacing w:after="72"/>
              <w:jc w:val="center"/>
              <w:rPr>
                <w:sz w:val="20"/>
              </w:rPr>
            </w:pPr>
            <w:r w:rsidRPr="004205B0">
              <w:rPr>
                <w:rStyle w:val="SourceText"/>
                <w:sz w:val="20"/>
              </w:rPr>
              <w:t>D</w:t>
            </w:r>
          </w:p>
        </w:tc>
        <w:tc>
          <w:tcPr>
            <w:tcW w:w="1080" w:type="dxa"/>
          </w:tcPr>
          <w:p w14:paraId="7B709EF8" w14:textId="77777777" w:rsidR="001F01AC" w:rsidRPr="004205B0" w:rsidRDefault="00C60D48" w:rsidP="004205B0">
            <w:pPr>
              <w:spacing w:after="72"/>
              <w:jc w:val="center"/>
              <w:rPr>
                <w:sz w:val="20"/>
              </w:rPr>
            </w:pPr>
            <w:r w:rsidRPr="004205B0">
              <w:rPr>
                <w:sz w:val="20"/>
              </w:rPr>
              <w:t>2</w:t>
            </w:r>
          </w:p>
        </w:tc>
      </w:tr>
    </w:tbl>
    <w:p w14:paraId="6162FC8F" w14:textId="77777777" w:rsidR="001F01AC" w:rsidRDefault="00C60D48" w:rsidP="004205B0">
      <w:pPr>
        <w:spacing w:before="216"/>
        <w:jc w:val="left"/>
      </w:pPr>
      <w:r>
        <w:t>After building a pool of resources, the simulation then creates a larger pool of</w:t>
      </w:r>
      <w:r>
        <w:t xml:space="preserve"> objectives of varying value, again distributed in frequency according to a given ratio. Table X shows the objective pool for the </w:t>
      </w:r>
      <w:r>
        <w:t>sample 16-person, 4-resource example above, assuming there are 5 objectives per player distributed at an approximate ratio</w:t>
      </w:r>
      <w:r>
        <w:t xml:space="preserve"> of 3:1.</w:t>
      </w:r>
    </w:p>
    <w:tbl>
      <w:tblPr>
        <w:tblStyle w:val="LightList"/>
        <w:tblW w:w="4248" w:type="dxa"/>
        <w:jc w:val="center"/>
        <w:tblLook w:val="0620" w:firstRow="1" w:lastRow="0" w:firstColumn="0" w:lastColumn="0" w:noHBand="1" w:noVBand="1"/>
      </w:tblPr>
      <w:tblGrid>
        <w:gridCol w:w="1270"/>
        <w:gridCol w:w="998"/>
        <w:gridCol w:w="1170"/>
        <w:gridCol w:w="810"/>
      </w:tblGrid>
      <w:tr w:rsidR="004205B0" w:rsidRPr="004205B0" w14:paraId="7A7B2D13" w14:textId="77777777" w:rsidTr="004205B0">
        <w:trPr>
          <w:cnfStyle w:val="100000000000" w:firstRow="1" w:lastRow="0" w:firstColumn="0" w:lastColumn="0" w:oddVBand="0" w:evenVBand="0" w:oddHBand="0" w:evenHBand="0" w:firstRowFirstColumn="0" w:firstRowLastColumn="0" w:lastRowFirstColumn="0" w:lastRowLastColumn="0"/>
          <w:jc w:val="center"/>
        </w:trPr>
        <w:tc>
          <w:tcPr>
            <w:tcW w:w="1270" w:type="dxa"/>
          </w:tcPr>
          <w:p w14:paraId="2D7FF4FC" w14:textId="77777777" w:rsidR="001F01AC" w:rsidRPr="004205B0" w:rsidRDefault="00C60D48">
            <w:pPr>
              <w:pStyle w:val="TableHeading"/>
              <w:rPr>
                <w:b/>
                <w:sz w:val="20"/>
              </w:rPr>
            </w:pPr>
            <w:r w:rsidRPr="004205B0">
              <w:rPr>
                <w:b/>
                <w:sz w:val="20"/>
              </w:rPr>
              <w:t>Objective</w:t>
            </w:r>
          </w:p>
        </w:tc>
        <w:tc>
          <w:tcPr>
            <w:tcW w:w="998" w:type="dxa"/>
          </w:tcPr>
          <w:p w14:paraId="20E624C4" w14:textId="77777777" w:rsidR="001F01AC" w:rsidRPr="004205B0" w:rsidRDefault="00C60D48">
            <w:pPr>
              <w:pStyle w:val="TableHeading"/>
              <w:rPr>
                <w:b/>
                <w:sz w:val="20"/>
              </w:rPr>
            </w:pPr>
            <w:r w:rsidRPr="004205B0">
              <w:rPr>
                <w:b/>
                <w:sz w:val="20"/>
              </w:rPr>
              <w:t>Quantity</w:t>
            </w:r>
          </w:p>
        </w:tc>
        <w:tc>
          <w:tcPr>
            <w:tcW w:w="1170" w:type="dxa"/>
          </w:tcPr>
          <w:p w14:paraId="381D360A" w14:textId="77777777" w:rsidR="001F01AC" w:rsidRPr="004205B0" w:rsidRDefault="00C60D48">
            <w:pPr>
              <w:pStyle w:val="TableHeading"/>
              <w:rPr>
                <w:b/>
                <w:sz w:val="20"/>
              </w:rPr>
            </w:pPr>
            <w:r w:rsidRPr="004205B0">
              <w:rPr>
                <w:b/>
                <w:sz w:val="20"/>
              </w:rPr>
              <w:t>Frequency</w:t>
            </w:r>
          </w:p>
        </w:tc>
        <w:tc>
          <w:tcPr>
            <w:tcW w:w="810" w:type="dxa"/>
          </w:tcPr>
          <w:p w14:paraId="53AEF85F" w14:textId="77777777" w:rsidR="001F01AC" w:rsidRPr="004205B0" w:rsidRDefault="00C60D48">
            <w:pPr>
              <w:pStyle w:val="TableHeading"/>
              <w:rPr>
                <w:b/>
                <w:sz w:val="20"/>
              </w:rPr>
            </w:pPr>
            <w:r w:rsidRPr="004205B0">
              <w:rPr>
                <w:b/>
                <w:sz w:val="20"/>
              </w:rPr>
              <w:t>Value</w:t>
            </w:r>
          </w:p>
        </w:tc>
      </w:tr>
      <w:tr w:rsidR="004205B0" w:rsidRPr="004205B0" w14:paraId="471DD51E" w14:textId="77777777" w:rsidTr="004205B0">
        <w:trPr>
          <w:jc w:val="center"/>
        </w:trPr>
        <w:tc>
          <w:tcPr>
            <w:tcW w:w="1270" w:type="dxa"/>
          </w:tcPr>
          <w:p w14:paraId="627D2690" w14:textId="77777777" w:rsidR="001F01AC" w:rsidRPr="004205B0" w:rsidRDefault="00C60D48">
            <w:pPr>
              <w:spacing w:after="72"/>
              <w:rPr>
                <w:sz w:val="20"/>
              </w:rPr>
            </w:pPr>
            <w:proofErr w:type="gramStart"/>
            <w:r w:rsidRPr="004205B0">
              <w:rPr>
                <w:rStyle w:val="SourceText"/>
                <w:sz w:val="20"/>
              </w:rPr>
              <w:t>a1</w:t>
            </w:r>
            <w:proofErr w:type="gramEnd"/>
          </w:p>
        </w:tc>
        <w:tc>
          <w:tcPr>
            <w:tcW w:w="998" w:type="dxa"/>
          </w:tcPr>
          <w:p w14:paraId="763D5B78" w14:textId="77777777" w:rsidR="001F01AC" w:rsidRPr="004205B0" w:rsidRDefault="00C60D48" w:rsidP="004205B0">
            <w:pPr>
              <w:spacing w:after="72"/>
              <w:jc w:val="center"/>
              <w:rPr>
                <w:sz w:val="20"/>
              </w:rPr>
            </w:pPr>
            <w:r w:rsidRPr="004205B0">
              <w:rPr>
                <w:sz w:val="20"/>
              </w:rPr>
              <w:t>15</w:t>
            </w:r>
          </w:p>
        </w:tc>
        <w:tc>
          <w:tcPr>
            <w:tcW w:w="1170" w:type="dxa"/>
          </w:tcPr>
          <w:p w14:paraId="2AEAFFC9" w14:textId="77777777" w:rsidR="001F01AC" w:rsidRPr="004205B0" w:rsidRDefault="00C60D48" w:rsidP="004205B0">
            <w:pPr>
              <w:spacing w:after="72"/>
              <w:jc w:val="center"/>
              <w:rPr>
                <w:sz w:val="20"/>
              </w:rPr>
            </w:pPr>
            <w:r w:rsidRPr="004205B0">
              <w:rPr>
                <w:sz w:val="20"/>
              </w:rPr>
              <w:t>High</w:t>
            </w:r>
          </w:p>
        </w:tc>
        <w:tc>
          <w:tcPr>
            <w:tcW w:w="810" w:type="dxa"/>
          </w:tcPr>
          <w:p w14:paraId="146378CC" w14:textId="77777777" w:rsidR="001F01AC" w:rsidRPr="004205B0" w:rsidRDefault="00C60D48" w:rsidP="004205B0">
            <w:pPr>
              <w:spacing w:after="72"/>
              <w:jc w:val="center"/>
              <w:rPr>
                <w:sz w:val="20"/>
              </w:rPr>
            </w:pPr>
            <w:r w:rsidRPr="004205B0">
              <w:rPr>
                <w:sz w:val="20"/>
              </w:rPr>
              <w:t>High</w:t>
            </w:r>
          </w:p>
        </w:tc>
      </w:tr>
      <w:tr w:rsidR="004205B0" w:rsidRPr="004205B0" w14:paraId="5F8CB871" w14:textId="77777777" w:rsidTr="004205B0">
        <w:trPr>
          <w:jc w:val="center"/>
        </w:trPr>
        <w:tc>
          <w:tcPr>
            <w:tcW w:w="1270" w:type="dxa"/>
          </w:tcPr>
          <w:p w14:paraId="5E85C3C7" w14:textId="77777777" w:rsidR="001F01AC" w:rsidRPr="004205B0" w:rsidRDefault="00C60D48">
            <w:pPr>
              <w:spacing w:after="72"/>
              <w:rPr>
                <w:sz w:val="20"/>
              </w:rPr>
            </w:pPr>
            <w:proofErr w:type="gramStart"/>
            <w:r w:rsidRPr="004205B0">
              <w:rPr>
                <w:rStyle w:val="SourceText"/>
                <w:sz w:val="20"/>
              </w:rPr>
              <w:t>a2</w:t>
            </w:r>
            <w:proofErr w:type="gramEnd"/>
          </w:p>
        </w:tc>
        <w:tc>
          <w:tcPr>
            <w:tcW w:w="998" w:type="dxa"/>
          </w:tcPr>
          <w:p w14:paraId="4CB48800" w14:textId="77777777" w:rsidR="001F01AC" w:rsidRPr="004205B0" w:rsidRDefault="00C60D48" w:rsidP="004205B0">
            <w:pPr>
              <w:spacing w:after="72"/>
              <w:jc w:val="center"/>
              <w:rPr>
                <w:sz w:val="20"/>
              </w:rPr>
            </w:pPr>
            <w:r w:rsidRPr="004205B0">
              <w:rPr>
                <w:sz w:val="20"/>
              </w:rPr>
              <w:t>15</w:t>
            </w:r>
          </w:p>
        </w:tc>
        <w:tc>
          <w:tcPr>
            <w:tcW w:w="1170" w:type="dxa"/>
          </w:tcPr>
          <w:p w14:paraId="44D2589E" w14:textId="77777777" w:rsidR="001F01AC" w:rsidRPr="004205B0" w:rsidRDefault="00C60D48" w:rsidP="004205B0">
            <w:pPr>
              <w:spacing w:after="72"/>
              <w:jc w:val="center"/>
              <w:rPr>
                <w:sz w:val="20"/>
              </w:rPr>
            </w:pPr>
            <w:r w:rsidRPr="004205B0">
              <w:rPr>
                <w:sz w:val="20"/>
              </w:rPr>
              <w:t>High</w:t>
            </w:r>
          </w:p>
        </w:tc>
        <w:tc>
          <w:tcPr>
            <w:tcW w:w="810" w:type="dxa"/>
          </w:tcPr>
          <w:p w14:paraId="549E7F76" w14:textId="77777777" w:rsidR="001F01AC" w:rsidRPr="004205B0" w:rsidRDefault="00C60D48" w:rsidP="004205B0">
            <w:pPr>
              <w:spacing w:after="72"/>
              <w:jc w:val="center"/>
              <w:rPr>
                <w:sz w:val="20"/>
              </w:rPr>
            </w:pPr>
            <w:r w:rsidRPr="004205B0">
              <w:rPr>
                <w:sz w:val="20"/>
              </w:rPr>
              <w:t>Low</w:t>
            </w:r>
          </w:p>
        </w:tc>
      </w:tr>
      <w:tr w:rsidR="004205B0" w:rsidRPr="004205B0" w14:paraId="5E9E45AA" w14:textId="77777777" w:rsidTr="004205B0">
        <w:trPr>
          <w:jc w:val="center"/>
        </w:trPr>
        <w:tc>
          <w:tcPr>
            <w:tcW w:w="1270" w:type="dxa"/>
          </w:tcPr>
          <w:p w14:paraId="348CBA71" w14:textId="77777777" w:rsidR="001F01AC" w:rsidRPr="004205B0" w:rsidRDefault="00C60D48">
            <w:pPr>
              <w:spacing w:after="72"/>
              <w:rPr>
                <w:sz w:val="20"/>
              </w:rPr>
            </w:pPr>
            <w:proofErr w:type="gramStart"/>
            <w:r w:rsidRPr="004205B0">
              <w:rPr>
                <w:rStyle w:val="SourceText"/>
                <w:sz w:val="20"/>
              </w:rPr>
              <w:t>b1</w:t>
            </w:r>
            <w:proofErr w:type="gramEnd"/>
          </w:p>
        </w:tc>
        <w:tc>
          <w:tcPr>
            <w:tcW w:w="998" w:type="dxa"/>
          </w:tcPr>
          <w:p w14:paraId="15D95067" w14:textId="77777777" w:rsidR="001F01AC" w:rsidRPr="004205B0" w:rsidRDefault="00C60D48" w:rsidP="004205B0">
            <w:pPr>
              <w:spacing w:after="72"/>
              <w:jc w:val="center"/>
              <w:rPr>
                <w:sz w:val="20"/>
              </w:rPr>
            </w:pPr>
            <w:r w:rsidRPr="004205B0">
              <w:rPr>
                <w:sz w:val="20"/>
              </w:rPr>
              <w:t>5</w:t>
            </w:r>
          </w:p>
        </w:tc>
        <w:tc>
          <w:tcPr>
            <w:tcW w:w="1170" w:type="dxa"/>
          </w:tcPr>
          <w:p w14:paraId="4CEE409B" w14:textId="77777777" w:rsidR="001F01AC" w:rsidRPr="004205B0" w:rsidRDefault="00C60D48" w:rsidP="004205B0">
            <w:pPr>
              <w:spacing w:after="72"/>
              <w:jc w:val="center"/>
              <w:rPr>
                <w:sz w:val="20"/>
              </w:rPr>
            </w:pPr>
            <w:r w:rsidRPr="004205B0">
              <w:rPr>
                <w:sz w:val="20"/>
              </w:rPr>
              <w:t>Low</w:t>
            </w:r>
          </w:p>
        </w:tc>
        <w:tc>
          <w:tcPr>
            <w:tcW w:w="810" w:type="dxa"/>
          </w:tcPr>
          <w:p w14:paraId="6B315532" w14:textId="77777777" w:rsidR="001F01AC" w:rsidRPr="004205B0" w:rsidRDefault="00C60D48" w:rsidP="004205B0">
            <w:pPr>
              <w:spacing w:after="72"/>
              <w:jc w:val="center"/>
              <w:rPr>
                <w:sz w:val="20"/>
              </w:rPr>
            </w:pPr>
            <w:r w:rsidRPr="004205B0">
              <w:rPr>
                <w:sz w:val="20"/>
              </w:rPr>
              <w:t>High</w:t>
            </w:r>
          </w:p>
        </w:tc>
      </w:tr>
      <w:tr w:rsidR="004205B0" w:rsidRPr="004205B0" w14:paraId="4F7075E7" w14:textId="77777777" w:rsidTr="004205B0">
        <w:trPr>
          <w:jc w:val="center"/>
        </w:trPr>
        <w:tc>
          <w:tcPr>
            <w:tcW w:w="1270" w:type="dxa"/>
          </w:tcPr>
          <w:p w14:paraId="78E3772D" w14:textId="77777777" w:rsidR="001F01AC" w:rsidRPr="004205B0" w:rsidRDefault="00C60D48">
            <w:pPr>
              <w:spacing w:after="72"/>
              <w:rPr>
                <w:sz w:val="20"/>
              </w:rPr>
            </w:pPr>
            <w:proofErr w:type="gramStart"/>
            <w:r w:rsidRPr="004205B0">
              <w:rPr>
                <w:rStyle w:val="SourceText"/>
                <w:sz w:val="20"/>
              </w:rPr>
              <w:t>b2</w:t>
            </w:r>
            <w:proofErr w:type="gramEnd"/>
          </w:p>
        </w:tc>
        <w:tc>
          <w:tcPr>
            <w:tcW w:w="998" w:type="dxa"/>
          </w:tcPr>
          <w:p w14:paraId="495FF32E" w14:textId="77777777" w:rsidR="001F01AC" w:rsidRPr="004205B0" w:rsidRDefault="00C60D48" w:rsidP="004205B0">
            <w:pPr>
              <w:spacing w:after="72"/>
              <w:jc w:val="center"/>
              <w:rPr>
                <w:sz w:val="20"/>
              </w:rPr>
            </w:pPr>
            <w:r w:rsidRPr="004205B0">
              <w:rPr>
                <w:sz w:val="20"/>
              </w:rPr>
              <w:t>5</w:t>
            </w:r>
          </w:p>
        </w:tc>
        <w:tc>
          <w:tcPr>
            <w:tcW w:w="1170" w:type="dxa"/>
          </w:tcPr>
          <w:p w14:paraId="0101130B" w14:textId="77777777" w:rsidR="001F01AC" w:rsidRPr="004205B0" w:rsidRDefault="00C60D48" w:rsidP="004205B0">
            <w:pPr>
              <w:spacing w:after="72"/>
              <w:jc w:val="center"/>
              <w:rPr>
                <w:sz w:val="20"/>
              </w:rPr>
            </w:pPr>
            <w:r w:rsidRPr="004205B0">
              <w:rPr>
                <w:sz w:val="20"/>
              </w:rPr>
              <w:t>Low</w:t>
            </w:r>
          </w:p>
        </w:tc>
        <w:tc>
          <w:tcPr>
            <w:tcW w:w="810" w:type="dxa"/>
          </w:tcPr>
          <w:p w14:paraId="21442C9E" w14:textId="77777777" w:rsidR="001F01AC" w:rsidRPr="004205B0" w:rsidRDefault="00C60D48" w:rsidP="004205B0">
            <w:pPr>
              <w:spacing w:after="72"/>
              <w:jc w:val="center"/>
              <w:rPr>
                <w:sz w:val="20"/>
              </w:rPr>
            </w:pPr>
            <w:r w:rsidRPr="004205B0">
              <w:rPr>
                <w:sz w:val="20"/>
              </w:rPr>
              <w:t>Low</w:t>
            </w:r>
          </w:p>
        </w:tc>
      </w:tr>
      <w:tr w:rsidR="004205B0" w:rsidRPr="004205B0" w14:paraId="1A0CB62C" w14:textId="77777777" w:rsidTr="004205B0">
        <w:trPr>
          <w:jc w:val="center"/>
        </w:trPr>
        <w:tc>
          <w:tcPr>
            <w:tcW w:w="1270" w:type="dxa"/>
          </w:tcPr>
          <w:p w14:paraId="2867EF5B" w14:textId="77777777" w:rsidR="001F01AC" w:rsidRPr="004205B0" w:rsidRDefault="00C60D48">
            <w:pPr>
              <w:spacing w:after="72"/>
              <w:rPr>
                <w:sz w:val="20"/>
              </w:rPr>
            </w:pPr>
            <w:r w:rsidRPr="004205B0">
              <w:rPr>
                <w:rStyle w:val="SourceText"/>
                <w:sz w:val="20"/>
              </w:rPr>
              <w:t>c1</w:t>
            </w:r>
          </w:p>
        </w:tc>
        <w:tc>
          <w:tcPr>
            <w:tcW w:w="998" w:type="dxa"/>
          </w:tcPr>
          <w:p w14:paraId="36563C58" w14:textId="77777777" w:rsidR="001F01AC" w:rsidRPr="004205B0" w:rsidRDefault="00C60D48" w:rsidP="004205B0">
            <w:pPr>
              <w:spacing w:after="72"/>
              <w:jc w:val="center"/>
              <w:rPr>
                <w:sz w:val="20"/>
              </w:rPr>
            </w:pPr>
            <w:r w:rsidRPr="004205B0">
              <w:rPr>
                <w:sz w:val="20"/>
              </w:rPr>
              <w:t>5</w:t>
            </w:r>
          </w:p>
        </w:tc>
        <w:tc>
          <w:tcPr>
            <w:tcW w:w="1170" w:type="dxa"/>
          </w:tcPr>
          <w:p w14:paraId="2555BDFC" w14:textId="77777777" w:rsidR="001F01AC" w:rsidRPr="004205B0" w:rsidRDefault="00C60D48" w:rsidP="004205B0">
            <w:pPr>
              <w:spacing w:after="72"/>
              <w:jc w:val="center"/>
              <w:rPr>
                <w:sz w:val="20"/>
              </w:rPr>
            </w:pPr>
            <w:r w:rsidRPr="004205B0">
              <w:rPr>
                <w:sz w:val="20"/>
              </w:rPr>
              <w:t>Low</w:t>
            </w:r>
          </w:p>
        </w:tc>
        <w:tc>
          <w:tcPr>
            <w:tcW w:w="810" w:type="dxa"/>
          </w:tcPr>
          <w:p w14:paraId="656620FF" w14:textId="77777777" w:rsidR="001F01AC" w:rsidRPr="004205B0" w:rsidRDefault="00C60D48" w:rsidP="004205B0">
            <w:pPr>
              <w:spacing w:after="72"/>
              <w:jc w:val="center"/>
              <w:rPr>
                <w:sz w:val="20"/>
              </w:rPr>
            </w:pPr>
            <w:r w:rsidRPr="004205B0">
              <w:rPr>
                <w:sz w:val="20"/>
              </w:rPr>
              <w:t>High</w:t>
            </w:r>
          </w:p>
        </w:tc>
      </w:tr>
      <w:tr w:rsidR="004205B0" w:rsidRPr="004205B0" w14:paraId="2646149A" w14:textId="77777777" w:rsidTr="004205B0">
        <w:trPr>
          <w:jc w:val="center"/>
        </w:trPr>
        <w:tc>
          <w:tcPr>
            <w:tcW w:w="1270" w:type="dxa"/>
          </w:tcPr>
          <w:p w14:paraId="74B58029" w14:textId="77777777" w:rsidR="001F01AC" w:rsidRPr="004205B0" w:rsidRDefault="00C60D48">
            <w:pPr>
              <w:spacing w:after="72"/>
              <w:rPr>
                <w:sz w:val="20"/>
              </w:rPr>
            </w:pPr>
            <w:r w:rsidRPr="004205B0">
              <w:rPr>
                <w:rStyle w:val="SourceText"/>
                <w:sz w:val="20"/>
              </w:rPr>
              <w:t>c2</w:t>
            </w:r>
          </w:p>
        </w:tc>
        <w:tc>
          <w:tcPr>
            <w:tcW w:w="998" w:type="dxa"/>
          </w:tcPr>
          <w:p w14:paraId="72029E5A" w14:textId="77777777" w:rsidR="001F01AC" w:rsidRPr="004205B0" w:rsidRDefault="00C60D48" w:rsidP="004205B0">
            <w:pPr>
              <w:spacing w:after="72"/>
              <w:jc w:val="center"/>
              <w:rPr>
                <w:sz w:val="20"/>
              </w:rPr>
            </w:pPr>
            <w:r w:rsidRPr="004205B0">
              <w:rPr>
                <w:sz w:val="20"/>
              </w:rPr>
              <w:t>5</w:t>
            </w:r>
          </w:p>
        </w:tc>
        <w:tc>
          <w:tcPr>
            <w:tcW w:w="1170" w:type="dxa"/>
          </w:tcPr>
          <w:p w14:paraId="6981CD77" w14:textId="77777777" w:rsidR="001F01AC" w:rsidRPr="004205B0" w:rsidRDefault="00C60D48" w:rsidP="004205B0">
            <w:pPr>
              <w:spacing w:after="72"/>
              <w:jc w:val="center"/>
              <w:rPr>
                <w:sz w:val="20"/>
              </w:rPr>
            </w:pPr>
            <w:r w:rsidRPr="004205B0">
              <w:rPr>
                <w:sz w:val="20"/>
              </w:rPr>
              <w:t>Low</w:t>
            </w:r>
          </w:p>
        </w:tc>
        <w:tc>
          <w:tcPr>
            <w:tcW w:w="810" w:type="dxa"/>
          </w:tcPr>
          <w:p w14:paraId="33B4484A" w14:textId="77777777" w:rsidR="001F01AC" w:rsidRPr="004205B0" w:rsidRDefault="00C60D48" w:rsidP="004205B0">
            <w:pPr>
              <w:spacing w:after="72"/>
              <w:jc w:val="center"/>
              <w:rPr>
                <w:sz w:val="20"/>
              </w:rPr>
            </w:pPr>
            <w:r w:rsidRPr="004205B0">
              <w:rPr>
                <w:sz w:val="20"/>
              </w:rPr>
              <w:t>Low</w:t>
            </w:r>
          </w:p>
        </w:tc>
      </w:tr>
      <w:tr w:rsidR="004205B0" w:rsidRPr="004205B0" w14:paraId="7F2E5FEB" w14:textId="77777777" w:rsidTr="004205B0">
        <w:trPr>
          <w:jc w:val="center"/>
        </w:trPr>
        <w:tc>
          <w:tcPr>
            <w:tcW w:w="1270" w:type="dxa"/>
          </w:tcPr>
          <w:p w14:paraId="699129FD" w14:textId="77777777" w:rsidR="001F01AC" w:rsidRPr="004205B0" w:rsidRDefault="00C60D48">
            <w:pPr>
              <w:spacing w:after="72"/>
              <w:rPr>
                <w:sz w:val="20"/>
              </w:rPr>
            </w:pPr>
            <w:proofErr w:type="gramStart"/>
            <w:r w:rsidRPr="004205B0">
              <w:rPr>
                <w:rStyle w:val="SourceText"/>
                <w:sz w:val="20"/>
              </w:rPr>
              <w:t>d1</w:t>
            </w:r>
            <w:proofErr w:type="gramEnd"/>
          </w:p>
        </w:tc>
        <w:tc>
          <w:tcPr>
            <w:tcW w:w="998" w:type="dxa"/>
          </w:tcPr>
          <w:p w14:paraId="0104CB25" w14:textId="77777777" w:rsidR="001F01AC" w:rsidRPr="004205B0" w:rsidRDefault="00C60D48" w:rsidP="004205B0">
            <w:pPr>
              <w:spacing w:after="72"/>
              <w:jc w:val="center"/>
              <w:rPr>
                <w:sz w:val="20"/>
              </w:rPr>
            </w:pPr>
            <w:r w:rsidRPr="004205B0">
              <w:rPr>
                <w:sz w:val="20"/>
              </w:rPr>
              <w:t>15</w:t>
            </w:r>
          </w:p>
        </w:tc>
        <w:tc>
          <w:tcPr>
            <w:tcW w:w="1170" w:type="dxa"/>
          </w:tcPr>
          <w:p w14:paraId="2FF20410" w14:textId="77777777" w:rsidR="001F01AC" w:rsidRPr="004205B0" w:rsidRDefault="00C60D48" w:rsidP="004205B0">
            <w:pPr>
              <w:spacing w:after="72"/>
              <w:jc w:val="center"/>
              <w:rPr>
                <w:sz w:val="20"/>
              </w:rPr>
            </w:pPr>
            <w:r w:rsidRPr="004205B0">
              <w:rPr>
                <w:sz w:val="20"/>
              </w:rPr>
              <w:t>High</w:t>
            </w:r>
          </w:p>
        </w:tc>
        <w:tc>
          <w:tcPr>
            <w:tcW w:w="810" w:type="dxa"/>
          </w:tcPr>
          <w:p w14:paraId="7292A770" w14:textId="77777777" w:rsidR="001F01AC" w:rsidRPr="004205B0" w:rsidRDefault="00C60D48" w:rsidP="004205B0">
            <w:pPr>
              <w:spacing w:after="72"/>
              <w:jc w:val="center"/>
              <w:rPr>
                <w:sz w:val="20"/>
              </w:rPr>
            </w:pPr>
            <w:r w:rsidRPr="004205B0">
              <w:rPr>
                <w:sz w:val="20"/>
              </w:rPr>
              <w:t>High</w:t>
            </w:r>
          </w:p>
        </w:tc>
      </w:tr>
      <w:tr w:rsidR="004205B0" w:rsidRPr="004205B0" w14:paraId="10399BC7" w14:textId="77777777" w:rsidTr="004205B0">
        <w:trPr>
          <w:jc w:val="center"/>
        </w:trPr>
        <w:tc>
          <w:tcPr>
            <w:tcW w:w="1270" w:type="dxa"/>
          </w:tcPr>
          <w:p w14:paraId="3122B614" w14:textId="77777777" w:rsidR="001F01AC" w:rsidRPr="004205B0" w:rsidRDefault="00C60D48">
            <w:pPr>
              <w:spacing w:after="72"/>
              <w:rPr>
                <w:sz w:val="20"/>
              </w:rPr>
            </w:pPr>
            <w:proofErr w:type="gramStart"/>
            <w:r w:rsidRPr="004205B0">
              <w:rPr>
                <w:rStyle w:val="SourceText"/>
                <w:sz w:val="20"/>
              </w:rPr>
              <w:t>d2</w:t>
            </w:r>
            <w:proofErr w:type="gramEnd"/>
          </w:p>
        </w:tc>
        <w:tc>
          <w:tcPr>
            <w:tcW w:w="998" w:type="dxa"/>
          </w:tcPr>
          <w:p w14:paraId="1BAFF2E9" w14:textId="77777777" w:rsidR="001F01AC" w:rsidRPr="004205B0" w:rsidRDefault="00C60D48" w:rsidP="004205B0">
            <w:pPr>
              <w:spacing w:after="72"/>
              <w:jc w:val="center"/>
              <w:rPr>
                <w:sz w:val="20"/>
              </w:rPr>
            </w:pPr>
            <w:r w:rsidRPr="004205B0">
              <w:rPr>
                <w:sz w:val="20"/>
              </w:rPr>
              <w:t>15</w:t>
            </w:r>
          </w:p>
        </w:tc>
        <w:tc>
          <w:tcPr>
            <w:tcW w:w="1170" w:type="dxa"/>
          </w:tcPr>
          <w:p w14:paraId="48069FB9" w14:textId="77777777" w:rsidR="001F01AC" w:rsidRPr="004205B0" w:rsidRDefault="00C60D48" w:rsidP="004205B0">
            <w:pPr>
              <w:spacing w:after="72"/>
              <w:jc w:val="center"/>
              <w:rPr>
                <w:sz w:val="20"/>
              </w:rPr>
            </w:pPr>
            <w:r w:rsidRPr="004205B0">
              <w:rPr>
                <w:sz w:val="20"/>
              </w:rPr>
              <w:t>High</w:t>
            </w:r>
          </w:p>
        </w:tc>
        <w:tc>
          <w:tcPr>
            <w:tcW w:w="810" w:type="dxa"/>
          </w:tcPr>
          <w:p w14:paraId="412A5632" w14:textId="77777777" w:rsidR="001F01AC" w:rsidRPr="004205B0" w:rsidRDefault="00C60D48" w:rsidP="004205B0">
            <w:pPr>
              <w:spacing w:after="72"/>
              <w:jc w:val="center"/>
              <w:rPr>
                <w:sz w:val="20"/>
              </w:rPr>
            </w:pPr>
            <w:r w:rsidRPr="004205B0">
              <w:rPr>
                <w:sz w:val="20"/>
              </w:rPr>
              <w:t>Low</w:t>
            </w:r>
          </w:p>
        </w:tc>
      </w:tr>
    </w:tbl>
    <w:p w14:paraId="0D19CC15" w14:textId="77777777" w:rsidR="001F01AC" w:rsidRDefault="00C60D48" w:rsidP="004205B0">
      <w:pPr>
        <w:spacing w:before="216"/>
        <w:jc w:val="left"/>
      </w:pPr>
      <w:r>
        <w:t xml:space="preserve">Each player is then randomly assigned one resource and a given number of objectives. In the ongoing example with 16 players, final resource and objective assignments are shown in Table X. </w:t>
      </w:r>
    </w:p>
    <w:tbl>
      <w:tblPr>
        <w:tblStyle w:val="LightList"/>
        <w:tblW w:w="4968" w:type="dxa"/>
        <w:jc w:val="center"/>
        <w:tblLook w:val="0020" w:firstRow="1" w:lastRow="0" w:firstColumn="0" w:lastColumn="0" w:noHBand="0" w:noVBand="0"/>
      </w:tblPr>
      <w:tblGrid>
        <w:gridCol w:w="1232"/>
        <w:gridCol w:w="1036"/>
        <w:gridCol w:w="1890"/>
        <w:gridCol w:w="810"/>
      </w:tblGrid>
      <w:tr w:rsidR="004205B0" w:rsidRPr="004205B0" w14:paraId="4B164A3C" w14:textId="77777777" w:rsidTr="004205B0">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232" w:type="dxa"/>
          </w:tcPr>
          <w:p w14:paraId="31B6EA3E" w14:textId="77777777" w:rsidR="001F01AC" w:rsidRPr="004205B0" w:rsidRDefault="00C60D48">
            <w:pPr>
              <w:pStyle w:val="TableHeading"/>
              <w:rPr>
                <w:b/>
                <w:sz w:val="20"/>
              </w:rPr>
            </w:pPr>
            <w:r w:rsidRPr="004205B0">
              <w:rPr>
                <w:b/>
                <w:sz w:val="20"/>
              </w:rPr>
              <w:lastRenderedPageBreak/>
              <w:t>Player</w:t>
            </w:r>
          </w:p>
        </w:tc>
        <w:tc>
          <w:tcPr>
            <w:tcW w:w="1036" w:type="dxa"/>
          </w:tcPr>
          <w:p w14:paraId="5145113B" w14:textId="77777777" w:rsidR="001F01AC" w:rsidRPr="004205B0" w:rsidRDefault="00C60D48" w:rsidP="004205B0">
            <w:pPr>
              <w:pStyle w:val="TableHeading"/>
              <w:cnfStyle w:val="100000000000" w:firstRow="1" w:lastRow="0" w:firstColumn="0" w:lastColumn="0" w:oddVBand="0" w:evenVBand="0" w:oddHBand="0" w:evenHBand="0" w:firstRowFirstColumn="0" w:firstRowLastColumn="0" w:lastRowFirstColumn="0" w:lastRowLastColumn="0"/>
              <w:rPr>
                <w:b/>
                <w:sz w:val="20"/>
              </w:rPr>
            </w:pPr>
            <w:r w:rsidRPr="004205B0">
              <w:rPr>
                <w:b/>
                <w:sz w:val="20"/>
              </w:rPr>
              <w:t>Resource</w:t>
            </w:r>
          </w:p>
        </w:tc>
        <w:tc>
          <w:tcPr>
            <w:cnfStyle w:val="000010000000" w:firstRow="0" w:lastRow="0" w:firstColumn="0" w:lastColumn="0" w:oddVBand="1" w:evenVBand="0" w:oddHBand="0" w:evenHBand="0" w:firstRowFirstColumn="0" w:firstRowLastColumn="0" w:lastRowFirstColumn="0" w:lastRowLastColumn="0"/>
            <w:tcW w:w="1890" w:type="dxa"/>
          </w:tcPr>
          <w:p w14:paraId="61B2F3ED" w14:textId="77777777" w:rsidR="001F01AC" w:rsidRPr="004205B0" w:rsidRDefault="00C60D48" w:rsidP="004205B0">
            <w:pPr>
              <w:pStyle w:val="TableHeading"/>
              <w:rPr>
                <w:b/>
                <w:sz w:val="20"/>
              </w:rPr>
            </w:pPr>
            <w:r w:rsidRPr="004205B0">
              <w:rPr>
                <w:b/>
                <w:sz w:val="20"/>
              </w:rPr>
              <w:t>Objectives</w:t>
            </w:r>
          </w:p>
        </w:tc>
        <w:tc>
          <w:tcPr>
            <w:tcW w:w="810" w:type="dxa"/>
          </w:tcPr>
          <w:p w14:paraId="2944AFBA" w14:textId="77777777" w:rsidR="001F01AC" w:rsidRPr="004205B0" w:rsidRDefault="00C60D48" w:rsidP="004205B0">
            <w:pPr>
              <w:pStyle w:val="TableHeading"/>
              <w:cnfStyle w:val="100000000000" w:firstRow="1" w:lastRow="0" w:firstColumn="0" w:lastColumn="0" w:oddVBand="0" w:evenVBand="0" w:oddHBand="0" w:evenHBand="0" w:firstRowFirstColumn="0" w:firstRowLastColumn="0" w:lastRowFirstColumn="0" w:lastRowLastColumn="0"/>
              <w:rPr>
                <w:b/>
                <w:sz w:val="20"/>
              </w:rPr>
            </w:pPr>
            <w:r w:rsidRPr="004205B0">
              <w:rPr>
                <w:b/>
                <w:sz w:val="20"/>
              </w:rPr>
              <w:t>Value</w:t>
            </w:r>
          </w:p>
        </w:tc>
      </w:tr>
      <w:tr w:rsidR="004205B0" w:rsidRPr="004205B0" w14:paraId="25E639ED" w14:textId="77777777" w:rsidTr="004205B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232" w:type="dxa"/>
          </w:tcPr>
          <w:p w14:paraId="312ACD91" w14:textId="77777777" w:rsidR="001F01AC" w:rsidRPr="004205B0" w:rsidRDefault="00C60D48">
            <w:pPr>
              <w:spacing w:after="72"/>
              <w:rPr>
                <w:sz w:val="20"/>
              </w:rPr>
            </w:pPr>
            <w:r w:rsidRPr="004205B0">
              <w:rPr>
                <w:sz w:val="20"/>
              </w:rPr>
              <w:t>Player 00</w:t>
            </w:r>
          </w:p>
        </w:tc>
        <w:tc>
          <w:tcPr>
            <w:tcW w:w="1036" w:type="dxa"/>
          </w:tcPr>
          <w:p w14:paraId="521D117C"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rStyle w:val="SourceText"/>
                <w:sz w:val="20"/>
              </w:rPr>
              <w:t>C</w:t>
            </w:r>
          </w:p>
        </w:tc>
        <w:tc>
          <w:tcPr>
            <w:cnfStyle w:val="000010000000" w:firstRow="0" w:lastRow="0" w:firstColumn="0" w:lastColumn="0" w:oddVBand="1" w:evenVBand="0" w:oddHBand="0" w:evenHBand="0" w:firstRowFirstColumn="0" w:firstRowLastColumn="0" w:lastRowFirstColumn="0" w:lastRowLastColumn="0"/>
            <w:tcW w:w="1890" w:type="dxa"/>
          </w:tcPr>
          <w:p w14:paraId="4034ABC5" w14:textId="77777777" w:rsidR="001F01AC" w:rsidRPr="004205B0" w:rsidRDefault="00C60D48" w:rsidP="004205B0">
            <w:pPr>
              <w:spacing w:after="72"/>
              <w:jc w:val="center"/>
              <w:rPr>
                <w:sz w:val="20"/>
              </w:rPr>
            </w:pPr>
            <w:proofErr w:type="gramStart"/>
            <w:r w:rsidRPr="004205B0">
              <w:rPr>
                <w:rStyle w:val="SourceText"/>
                <w:sz w:val="20"/>
              </w:rPr>
              <w:t>a2</w:t>
            </w:r>
            <w:proofErr w:type="gramEnd"/>
            <w:r w:rsidRPr="004205B0">
              <w:rPr>
                <w:sz w:val="20"/>
              </w:rPr>
              <w:t xml:space="preserve">, </w:t>
            </w:r>
            <w:r w:rsidRPr="004205B0">
              <w:rPr>
                <w:rStyle w:val="SourceText"/>
                <w:sz w:val="20"/>
              </w:rPr>
              <w:t>d2</w:t>
            </w:r>
            <w:r w:rsidRPr="004205B0">
              <w:rPr>
                <w:sz w:val="20"/>
              </w:rPr>
              <w:t xml:space="preserve">, </w:t>
            </w:r>
            <w:r w:rsidRPr="004205B0">
              <w:rPr>
                <w:rStyle w:val="SourceText"/>
                <w:sz w:val="20"/>
              </w:rPr>
              <w:t>b2</w:t>
            </w:r>
            <w:r w:rsidRPr="004205B0">
              <w:rPr>
                <w:sz w:val="20"/>
              </w:rPr>
              <w:t xml:space="preserve">, </w:t>
            </w:r>
            <w:r w:rsidRPr="004205B0">
              <w:rPr>
                <w:rStyle w:val="SourceText"/>
                <w:sz w:val="20"/>
              </w:rPr>
              <w:t>c2</w:t>
            </w:r>
            <w:r w:rsidRPr="004205B0">
              <w:rPr>
                <w:sz w:val="20"/>
              </w:rPr>
              <w:t xml:space="preserve">, </w:t>
            </w:r>
            <w:r w:rsidRPr="004205B0">
              <w:rPr>
                <w:rStyle w:val="SourceText"/>
                <w:sz w:val="20"/>
              </w:rPr>
              <w:t>d2</w:t>
            </w:r>
          </w:p>
        </w:tc>
        <w:tc>
          <w:tcPr>
            <w:tcW w:w="810" w:type="dxa"/>
          </w:tcPr>
          <w:p w14:paraId="3FAE89B8"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sz w:val="20"/>
              </w:rPr>
              <w:t>10</w:t>
            </w:r>
          </w:p>
        </w:tc>
      </w:tr>
      <w:tr w:rsidR="004205B0" w:rsidRPr="004205B0" w14:paraId="4FD737CD" w14:textId="77777777" w:rsidTr="004205B0">
        <w:trPr>
          <w:jc w:val="center"/>
        </w:trPr>
        <w:tc>
          <w:tcPr>
            <w:cnfStyle w:val="000010000000" w:firstRow="0" w:lastRow="0" w:firstColumn="0" w:lastColumn="0" w:oddVBand="1" w:evenVBand="0" w:oddHBand="0" w:evenHBand="0" w:firstRowFirstColumn="0" w:firstRowLastColumn="0" w:lastRowFirstColumn="0" w:lastRowLastColumn="0"/>
            <w:tcW w:w="1232" w:type="dxa"/>
          </w:tcPr>
          <w:p w14:paraId="0C490A06" w14:textId="77777777" w:rsidR="001F01AC" w:rsidRPr="004205B0" w:rsidRDefault="00C60D48">
            <w:pPr>
              <w:spacing w:after="72"/>
              <w:rPr>
                <w:sz w:val="20"/>
              </w:rPr>
            </w:pPr>
            <w:r w:rsidRPr="004205B0">
              <w:rPr>
                <w:sz w:val="20"/>
              </w:rPr>
              <w:t>Player 01</w:t>
            </w:r>
          </w:p>
        </w:tc>
        <w:tc>
          <w:tcPr>
            <w:tcW w:w="1036" w:type="dxa"/>
          </w:tcPr>
          <w:p w14:paraId="6912423F"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rStyle w:val="SourceText"/>
                <w:sz w:val="20"/>
              </w:rPr>
              <w:t>B</w:t>
            </w:r>
          </w:p>
        </w:tc>
        <w:tc>
          <w:tcPr>
            <w:cnfStyle w:val="000010000000" w:firstRow="0" w:lastRow="0" w:firstColumn="0" w:lastColumn="0" w:oddVBand="1" w:evenVBand="0" w:oddHBand="0" w:evenHBand="0" w:firstRowFirstColumn="0" w:firstRowLastColumn="0" w:lastRowFirstColumn="0" w:lastRowLastColumn="0"/>
            <w:tcW w:w="1890" w:type="dxa"/>
          </w:tcPr>
          <w:p w14:paraId="7C846252" w14:textId="77777777" w:rsidR="001F01AC" w:rsidRPr="004205B0" w:rsidRDefault="00C60D48" w:rsidP="004205B0">
            <w:pPr>
              <w:spacing w:after="72"/>
              <w:jc w:val="center"/>
              <w:rPr>
                <w:sz w:val="20"/>
              </w:rPr>
            </w:pPr>
            <w:proofErr w:type="gramStart"/>
            <w:r w:rsidRPr="004205B0">
              <w:rPr>
                <w:rStyle w:val="SourceText"/>
                <w:sz w:val="20"/>
              </w:rPr>
              <w:t>d1</w:t>
            </w:r>
            <w:proofErr w:type="gramEnd"/>
            <w:r w:rsidRPr="004205B0">
              <w:rPr>
                <w:sz w:val="20"/>
              </w:rPr>
              <w:t xml:space="preserve">, </w:t>
            </w:r>
            <w:r w:rsidRPr="004205B0">
              <w:rPr>
                <w:rStyle w:val="SourceText"/>
                <w:sz w:val="20"/>
              </w:rPr>
              <w:t>d2</w:t>
            </w:r>
            <w:r w:rsidRPr="004205B0">
              <w:rPr>
                <w:sz w:val="20"/>
              </w:rPr>
              <w:t xml:space="preserve">, </w:t>
            </w:r>
            <w:r w:rsidRPr="004205B0">
              <w:rPr>
                <w:rStyle w:val="SourceText"/>
                <w:sz w:val="20"/>
              </w:rPr>
              <w:t>d2</w:t>
            </w:r>
            <w:r w:rsidRPr="004205B0">
              <w:rPr>
                <w:sz w:val="20"/>
              </w:rPr>
              <w:t xml:space="preserve">, </w:t>
            </w:r>
            <w:r w:rsidRPr="004205B0">
              <w:rPr>
                <w:rStyle w:val="SourceText"/>
                <w:sz w:val="20"/>
              </w:rPr>
              <w:t>a1</w:t>
            </w:r>
            <w:r w:rsidRPr="004205B0">
              <w:rPr>
                <w:sz w:val="20"/>
              </w:rPr>
              <w:t xml:space="preserve">, </w:t>
            </w:r>
            <w:r w:rsidRPr="004205B0">
              <w:rPr>
                <w:rStyle w:val="SourceText"/>
                <w:sz w:val="20"/>
              </w:rPr>
              <w:t>a2</w:t>
            </w:r>
          </w:p>
        </w:tc>
        <w:tc>
          <w:tcPr>
            <w:tcW w:w="810" w:type="dxa"/>
          </w:tcPr>
          <w:p w14:paraId="7DBCD228"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sz w:val="20"/>
              </w:rPr>
              <w:t>0</w:t>
            </w:r>
          </w:p>
        </w:tc>
      </w:tr>
      <w:tr w:rsidR="004205B0" w:rsidRPr="004205B0" w14:paraId="29362191" w14:textId="77777777" w:rsidTr="004205B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232" w:type="dxa"/>
          </w:tcPr>
          <w:p w14:paraId="0E848346" w14:textId="77777777" w:rsidR="001F01AC" w:rsidRPr="004205B0" w:rsidRDefault="00C60D48">
            <w:pPr>
              <w:spacing w:after="72"/>
              <w:rPr>
                <w:sz w:val="20"/>
              </w:rPr>
            </w:pPr>
            <w:r w:rsidRPr="004205B0">
              <w:rPr>
                <w:sz w:val="20"/>
              </w:rPr>
              <w:t>Player 02</w:t>
            </w:r>
          </w:p>
        </w:tc>
        <w:tc>
          <w:tcPr>
            <w:tcW w:w="1036" w:type="dxa"/>
          </w:tcPr>
          <w:p w14:paraId="0CACD911"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rStyle w:val="SourceText"/>
                <w:sz w:val="20"/>
              </w:rPr>
              <w:t>D</w:t>
            </w:r>
          </w:p>
        </w:tc>
        <w:tc>
          <w:tcPr>
            <w:cnfStyle w:val="000010000000" w:firstRow="0" w:lastRow="0" w:firstColumn="0" w:lastColumn="0" w:oddVBand="1" w:evenVBand="0" w:oddHBand="0" w:evenHBand="0" w:firstRowFirstColumn="0" w:firstRowLastColumn="0" w:lastRowFirstColumn="0" w:lastRowLastColumn="0"/>
            <w:tcW w:w="1890" w:type="dxa"/>
          </w:tcPr>
          <w:p w14:paraId="5E102356" w14:textId="77777777" w:rsidR="001F01AC" w:rsidRPr="004205B0" w:rsidRDefault="00C60D48" w:rsidP="004205B0">
            <w:pPr>
              <w:spacing w:after="72"/>
              <w:jc w:val="center"/>
              <w:rPr>
                <w:sz w:val="20"/>
              </w:rPr>
            </w:pPr>
            <w:proofErr w:type="gramStart"/>
            <w:r w:rsidRPr="004205B0">
              <w:rPr>
                <w:rStyle w:val="SourceText"/>
                <w:sz w:val="20"/>
              </w:rPr>
              <w:t>d2</w:t>
            </w:r>
            <w:proofErr w:type="gramEnd"/>
            <w:r w:rsidRPr="004205B0">
              <w:rPr>
                <w:sz w:val="20"/>
              </w:rPr>
              <w:t xml:space="preserve">, </w:t>
            </w:r>
            <w:r w:rsidRPr="004205B0">
              <w:rPr>
                <w:rStyle w:val="SourceText"/>
                <w:sz w:val="20"/>
              </w:rPr>
              <w:t>d2</w:t>
            </w:r>
            <w:r w:rsidRPr="004205B0">
              <w:rPr>
                <w:sz w:val="20"/>
              </w:rPr>
              <w:t xml:space="preserve">, </w:t>
            </w:r>
            <w:r w:rsidRPr="004205B0">
              <w:rPr>
                <w:rStyle w:val="SourceText"/>
                <w:sz w:val="20"/>
              </w:rPr>
              <w:t>d2</w:t>
            </w:r>
            <w:r w:rsidRPr="004205B0">
              <w:rPr>
                <w:sz w:val="20"/>
              </w:rPr>
              <w:t xml:space="preserve">, </w:t>
            </w:r>
            <w:r w:rsidRPr="004205B0">
              <w:rPr>
                <w:rStyle w:val="SourceText"/>
                <w:sz w:val="20"/>
              </w:rPr>
              <w:t>d1</w:t>
            </w:r>
            <w:r w:rsidRPr="004205B0">
              <w:rPr>
                <w:sz w:val="20"/>
              </w:rPr>
              <w:t xml:space="preserve">, </w:t>
            </w:r>
            <w:r w:rsidRPr="004205B0">
              <w:rPr>
                <w:rStyle w:val="SourceText"/>
                <w:sz w:val="20"/>
              </w:rPr>
              <w:t>a1</w:t>
            </w:r>
          </w:p>
        </w:tc>
        <w:tc>
          <w:tcPr>
            <w:tcW w:w="810" w:type="dxa"/>
          </w:tcPr>
          <w:p w14:paraId="2C2882FE"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sz w:val="20"/>
              </w:rPr>
              <w:t>50</w:t>
            </w:r>
          </w:p>
        </w:tc>
      </w:tr>
      <w:tr w:rsidR="004205B0" w:rsidRPr="004205B0" w14:paraId="1221CD09" w14:textId="77777777" w:rsidTr="004205B0">
        <w:trPr>
          <w:jc w:val="center"/>
        </w:trPr>
        <w:tc>
          <w:tcPr>
            <w:cnfStyle w:val="000010000000" w:firstRow="0" w:lastRow="0" w:firstColumn="0" w:lastColumn="0" w:oddVBand="1" w:evenVBand="0" w:oddHBand="0" w:evenHBand="0" w:firstRowFirstColumn="0" w:firstRowLastColumn="0" w:lastRowFirstColumn="0" w:lastRowLastColumn="0"/>
            <w:tcW w:w="1232" w:type="dxa"/>
          </w:tcPr>
          <w:p w14:paraId="1CB2829B" w14:textId="77777777" w:rsidR="001F01AC" w:rsidRPr="004205B0" w:rsidRDefault="00C60D48">
            <w:pPr>
              <w:spacing w:after="72"/>
              <w:rPr>
                <w:sz w:val="20"/>
              </w:rPr>
            </w:pPr>
            <w:r w:rsidRPr="004205B0">
              <w:rPr>
                <w:sz w:val="20"/>
              </w:rPr>
              <w:t>Player 03</w:t>
            </w:r>
          </w:p>
        </w:tc>
        <w:tc>
          <w:tcPr>
            <w:tcW w:w="1036" w:type="dxa"/>
          </w:tcPr>
          <w:p w14:paraId="0749405D"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rStyle w:val="SourceText"/>
                <w:sz w:val="20"/>
              </w:rPr>
              <w:t>B</w:t>
            </w:r>
          </w:p>
        </w:tc>
        <w:tc>
          <w:tcPr>
            <w:cnfStyle w:val="000010000000" w:firstRow="0" w:lastRow="0" w:firstColumn="0" w:lastColumn="0" w:oddVBand="1" w:evenVBand="0" w:oddHBand="0" w:evenHBand="0" w:firstRowFirstColumn="0" w:firstRowLastColumn="0" w:lastRowFirstColumn="0" w:lastRowLastColumn="0"/>
            <w:tcW w:w="1890" w:type="dxa"/>
          </w:tcPr>
          <w:p w14:paraId="2036F146" w14:textId="77777777" w:rsidR="001F01AC" w:rsidRPr="004205B0" w:rsidRDefault="00C60D48" w:rsidP="004205B0">
            <w:pPr>
              <w:spacing w:after="72"/>
              <w:jc w:val="center"/>
              <w:rPr>
                <w:sz w:val="20"/>
              </w:rPr>
            </w:pPr>
            <w:proofErr w:type="gramStart"/>
            <w:r w:rsidRPr="004205B0">
              <w:rPr>
                <w:rStyle w:val="SourceText"/>
                <w:sz w:val="20"/>
              </w:rPr>
              <w:t>d1</w:t>
            </w:r>
            <w:proofErr w:type="gramEnd"/>
            <w:r w:rsidRPr="004205B0">
              <w:rPr>
                <w:sz w:val="20"/>
              </w:rPr>
              <w:t xml:space="preserve">, </w:t>
            </w:r>
            <w:r w:rsidRPr="004205B0">
              <w:rPr>
                <w:rStyle w:val="SourceText"/>
                <w:sz w:val="20"/>
              </w:rPr>
              <w:t>d1</w:t>
            </w:r>
            <w:r w:rsidRPr="004205B0">
              <w:rPr>
                <w:sz w:val="20"/>
              </w:rPr>
              <w:t xml:space="preserve">, </w:t>
            </w:r>
            <w:r w:rsidRPr="004205B0">
              <w:rPr>
                <w:rStyle w:val="SourceText"/>
                <w:sz w:val="20"/>
              </w:rPr>
              <w:t>a1</w:t>
            </w:r>
            <w:r w:rsidRPr="004205B0">
              <w:rPr>
                <w:sz w:val="20"/>
              </w:rPr>
              <w:t xml:space="preserve">, </w:t>
            </w:r>
            <w:r w:rsidRPr="004205B0">
              <w:rPr>
                <w:rStyle w:val="SourceText"/>
                <w:sz w:val="20"/>
              </w:rPr>
              <w:t>d1</w:t>
            </w:r>
            <w:r w:rsidRPr="004205B0">
              <w:rPr>
                <w:sz w:val="20"/>
              </w:rPr>
              <w:t xml:space="preserve">, </w:t>
            </w:r>
            <w:r w:rsidRPr="004205B0">
              <w:rPr>
                <w:rStyle w:val="SourceText"/>
                <w:sz w:val="20"/>
              </w:rPr>
              <w:t>c1</w:t>
            </w:r>
          </w:p>
        </w:tc>
        <w:tc>
          <w:tcPr>
            <w:tcW w:w="810" w:type="dxa"/>
          </w:tcPr>
          <w:p w14:paraId="76D2DAD3"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sz w:val="20"/>
              </w:rPr>
              <w:t>0</w:t>
            </w:r>
          </w:p>
        </w:tc>
      </w:tr>
      <w:tr w:rsidR="004205B0" w:rsidRPr="004205B0" w14:paraId="1F85CF86" w14:textId="77777777" w:rsidTr="004205B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232" w:type="dxa"/>
          </w:tcPr>
          <w:p w14:paraId="35C399D4" w14:textId="77777777" w:rsidR="001F01AC" w:rsidRPr="004205B0" w:rsidRDefault="00C60D48">
            <w:pPr>
              <w:spacing w:after="72"/>
              <w:rPr>
                <w:sz w:val="20"/>
              </w:rPr>
            </w:pPr>
            <w:r w:rsidRPr="004205B0">
              <w:rPr>
                <w:sz w:val="20"/>
              </w:rPr>
              <w:t>Player 04</w:t>
            </w:r>
          </w:p>
        </w:tc>
        <w:tc>
          <w:tcPr>
            <w:tcW w:w="1036" w:type="dxa"/>
          </w:tcPr>
          <w:p w14:paraId="2BF11F67"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rStyle w:val="SourceText"/>
                <w:sz w:val="20"/>
              </w:rPr>
              <w:t>A</w:t>
            </w:r>
          </w:p>
        </w:tc>
        <w:tc>
          <w:tcPr>
            <w:cnfStyle w:val="000010000000" w:firstRow="0" w:lastRow="0" w:firstColumn="0" w:lastColumn="0" w:oddVBand="1" w:evenVBand="0" w:oddHBand="0" w:evenHBand="0" w:firstRowFirstColumn="0" w:firstRowLastColumn="0" w:lastRowFirstColumn="0" w:lastRowLastColumn="0"/>
            <w:tcW w:w="1890" w:type="dxa"/>
          </w:tcPr>
          <w:p w14:paraId="5C4E6D89" w14:textId="77777777" w:rsidR="001F01AC" w:rsidRPr="004205B0" w:rsidRDefault="00C60D48" w:rsidP="004205B0">
            <w:pPr>
              <w:spacing w:after="72"/>
              <w:jc w:val="center"/>
              <w:rPr>
                <w:sz w:val="20"/>
              </w:rPr>
            </w:pPr>
            <w:proofErr w:type="gramStart"/>
            <w:r w:rsidRPr="004205B0">
              <w:rPr>
                <w:rStyle w:val="SourceText"/>
                <w:sz w:val="20"/>
              </w:rPr>
              <w:t>a1</w:t>
            </w:r>
            <w:proofErr w:type="gramEnd"/>
            <w:r w:rsidRPr="004205B0">
              <w:rPr>
                <w:sz w:val="20"/>
              </w:rPr>
              <w:t xml:space="preserve">, </w:t>
            </w:r>
            <w:r w:rsidRPr="004205B0">
              <w:rPr>
                <w:rStyle w:val="SourceText"/>
                <w:sz w:val="20"/>
              </w:rPr>
              <w:t>d2</w:t>
            </w:r>
            <w:r w:rsidRPr="004205B0">
              <w:rPr>
                <w:sz w:val="20"/>
              </w:rPr>
              <w:t xml:space="preserve">, </w:t>
            </w:r>
            <w:r w:rsidRPr="004205B0">
              <w:rPr>
                <w:rStyle w:val="SourceText"/>
                <w:sz w:val="20"/>
              </w:rPr>
              <w:t>a1</w:t>
            </w:r>
            <w:r w:rsidRPr="004205B0">
              <w:rPr>
                <w:sz w:val="20"/>
              </w:rPr>
              <w:t xml:space="preserve">, </w:t>
            </w:r>
            <w:r w:rsidRPr="004205B0">
              <w:rPr>
                <w:rStyle w:val="SourceText"/>
                <w:sz w:val="20"/>
              </w:rPr>
              <w:t>d1</w:t>
            </w:r>
            <w:r w:rsidRPr="004205B0">
              <w:rPr>
                <w:sz w:val="20"/>
              </w:rPr>
              <w:t xml:space="preserve">, </w:t>
            </w:r>
            <w:r w:rsidRPr="004205B0">
              <w:rPr>
                <w:rStyle w:val="SourceText"/>
                <w:sz w:val="20"/>
              </w:rPr>
              <w:t>c2</w:t>
            </w:r>
          </w:p>
        </w:tc>
        <w:tc>
          <w:tcPr>
            <w:tcW w:w="810" w:type="dxa"/>
          </w:tcPr>
          <w:p w14:paraId="47CD06AC"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sz w:val="20"/>
              </w:rPr>
              <w:t>40</w:t>
            </w:r>
          </w:p>
        </w:tc>
      </w:tr>
      <w:tr w:rsidR="004205B0" w:rsidRPr="004205B0" w14:paraId="13D5843E" w14:textId="77777777" w:rsidTr="004205B0">
        <w:trPr>
          <w:jc w:val="center"/>
        </w:trPr>
        <w:tc>
          <w:tcPr>
            <w:cnfStyle w:val="000010000000" w:firstRow="0" w:lastRow="0" w:firstColumn="0" w:lastColumn="0" w:oddVBand="1" w:evenVBand="0" w:oddHBand="0" w:evenHBand="0" w:firstRowFirstColumn="0" w:firstRowLastColumn="0" w:lastRowFirstColumn="0" w:lastRowLastColumn="0"/>
            <w:tcW w:w="1232" w:type="dxa"/>
          </w:tcPr>
          <w:p w14:paraId="6B7715C1" w14:textId="77777777" w:rsidR="001F01AC" w:rsidRPr="004205B0" w:rsidRDefault="00C60D48">
            <w:pPr>
              <w:spacing w:after="72"/>
              <w:rPr>
                <w:sz w:val="20"/>
              </w:rPr>
            </w:pPr>
            <w:r w:rsidRPr="004205B0">
              <w:rPr>
                <w:sz w:val="20"/>
              </w:rPr>
              <w:t>Player 05</w:t>
            </w:r>
          </w:p>
        </w:tc>
        <w:tc>
          <w:tcPr>
            <w:tcW w:w="1036" w:type="dxa"/>
          </w:tcPr>
          <w:p w14:paraId="528A714B"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rStyle w:val="SourceText"/>
                <w:sz w:val="20"/>
              </w:rPr>
              <w:t>D</w:t>
            </w:r>
          </w:p>
        </w:tc>
        <w:tc>
          <w:tcPr>
            <w:cnfStyle w:val="000010000000" w:firstRow="0" w:lastRow="0" w:firstColumn="0" w:lastColumn="0" w:oddVBand="1" w:evenVBand="0" w:oddHBand="0" w:evenHBand="0" w:firstRowFirstColumn="0" w:firstRowLastColumn="0" w:lastRowFirstColumn="0" w:lastRowLastColumn="0"/>
            <w:tcW w:w="1890" w:type="dxa"/>
          </w:tcPr>
          <w:p w14:paraId="24291E8B" w14:textId="77777777" w:rsidR="001F01AC" w:rsidRPr="004205B0" w:rsidRDefault="00C60D48" w:rsidP="004205B0">
            <w:pPr>
              <w:spacing w:after="72"/>
              <w:jc w:val="center"/>
              <w:rPr>
                <w:sz w:val="20"/>
              </w:rPr>
            </w:pPr>
            <w:proofErr w:type="gramStart"/>
            <w:r w:rsidRPr="004205B0">
              <w:rPr>
                <w:rStyle w:val="SourceText"/>
                <w:sz w:val="20"/>
              </w:rPr>
              <w:t>a1</w:t>
            </w:r>
            <w:proofErr w:type="gramEnd"/>
            <w:r w:rsidRPr="004205B0">
              <w:rPr>
                <w:sz w:val="20"/>
              </w:rPr>
              <w:t xml:space="preserve">, </w:t>
            </w:r>
            <w:r w:rsidRPr="004205B0">
              <w:rPr>
                <w:rStyle w:val="SourceText"/>
                <w:sz w:val="20"/>
              </w:rPr>
              <w:t>c1</w:t>
            </w:r>
            <w:r w:rsidRPr="004205B0">
              <w:rPr>
                <w:sz w:val="20"/>
              </w:rPr>
              <w:t xml:space="preserve">, </w:t>
            </w:r>
            <w:r w:rsidRPr="004205B0">
              <w:rPr>
                <w:rStyle w:val="SourceText"/>
                <w:sz w:val="20"/>
              </w:rPr>
              <w:t>a2</w:t>
            </w:r>
            <w:r w:rsidRPr="004205B0">
              <w:rPr>
                <w:sz w:val="20"/>
              </w:rPr>
              <w:t xml:space="preserve">, </w:t>
            </w:r>
            <w:r w:rsidRPr="004205B0">
              <w:rPr>
                <w:rStyle w:val="SourceText"/>
                <w:sz w:val="20"/>
              </w:rPr>
              <w:t>d1</w:t>
            </w:r>
            <w:r w:rsidRPr="004205B0">
              <w:rPr>
                <w:sz w:val="20"/>
              </w:rPr>
              <w:t xml:space="preserve">, </w:t>
            </w:r>
            <w:r w:rsidRPr="004205B0">
              <w:rPr>
                <w:rStyle w:val="SourceText"/>
                <w:sz w:val="20"/>
              </w:rPr>
              <w:t>b2</w:t>
            </w:r>
          </w:p>
        </w:tc>
        <w:tc>
          <w:tcPr>
            <w:tcW w:w="810" w:type="dxa"/>
          </w:tcPr>
          <w:p w14:paraId="58857B3C"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sz w:val="20"/>
              </w:rPr>
              <w:t>20</w:t>
            </w:r>
          </w:p>
        </w:tc>
      </w:tr>
      <w:tr w:rsidR="004205B0" w:rsidRPr="004205B0" w14:paraId="63A2BD1D" w14:textId="77777777" w:rsidTr="004205B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232" w:type="dxa"/>
          </w:tcPr>
          <w:p w14:paraId="013EF107" w14:textId="77777777" w:rsidR="001F01AC" w:rsidRPr="004205B0" w:rsidRDefault="00C60D48">
            <w:pPr>
              <w:spacing w:after="72"/>
              <w:rPr>
                <w:sz w:val="20"/>
              </w:rPr>
            </w:pPr>
            <w:r w:rsidRPr="004205B0">
              <w:rPr>
                <w:sz w:val="20"/>
              </w:rPr>
              <w:t>Player 06</w:t>
            </w:r>
          </w:p>
        </w:tc>
        <w:tc>
          <w:tcPr>
            <w:tcW w:w="1036" w:type="dxa"/>
          </w:tcPr>
          <w:p w14:paraId="66B15D5A"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rStyle w:val="SourceText"/>
                <w:sz w:val="20"/>
              </w:rPr>
              <w:t>C</w:t>
            </w:r>
          </w:p>
        </w:tc>
        <w:tc>
          <w:tcPr>
            <w:cnfStyle w:val="000010000000" w:firstRow="0" w:lastRow="0" w:firstColumn="0" w:lastColumn="0" w:oddVBand="1" w:evenVBand="0" w:oddHBand="0" w:evenHBand="0" w:firstRowFirstColumn="0" w:firstRowLastColumn="0" w:lastRowFirstColumn="0" w:lastRowLastColumn="0"/>
            <w:tcW w:w="1890" w:type="dxa"/>
          </w:tcPr>
          <w:p w14:paraId="3D572E4C" w14:textId="77777777" w:rsidR="001F01AC" w:rsidRPr="004205B0" w:rsidRDefault="00C60D48" w:rsidP="004205B0">
            <w:pPr>
              <w:spacing w:after="72"/>
              <w:jc w:val="center"/>
              <w:rPr>
                <w:sz w:val="20"/>
              </w:rPr>
            </w:pPr>
            <w:proofErr w:type="gramStart"/>
            <w:r w:rsidRPr="004205B0">
              <w:rPr>
                <w:rStyle w:val="SourceText"/>
                <w:sz w:val="20"/>
              </w:rPr>
              <w:t>b1</w:t>
            </w:r>
            <w:proofErr w:type="gramEnd"/>
            <w:r w:rsidRPr="004205B0">
              <w:rPr>
                <w:sz w:val="20"/>
              </w:rPr>
              <w:t xml:space="preserve">, </w:t>
            </w:r>
            <w:r w:rsidRPr="004205B0">
              <w:rPr>
                <w:rStyle w:val="SourceText"/>
                <w:sz w:val="20"/>
              </w:rPr>
              <w:t>d1</w:t>
            </w:r>
            <w:r w:rsidRPr="004205B0">
              <w:rPr>
                <w:sz w:val="20"/>
              </w:rPr>
              <w:t xml:space="preserve">, </w:t>
            </w:r>
            <w:r w:rsidRPr="004205B0">
              <w:rPr>
                <w:rStyle w:val="SourceText"/>
                <w:sz w:val="20"/>
              </w:rPr>
              <w:t>a2</w:t>
            </w:r>
            <w:r w:rsidRPr="004205B0">
              <w:rPr>
                <w:sz w:val="20"/>
              </w:rPr>
              <w:t xml:space="preserve">, </w:t>
            </w:r>
            <w:r w:rsidRPr="004205B0">
              <w:rPr>
                <w:rStyle w:val="SourceText"/>
                <w:sz w:val="20"/>
              </w:rPr>
              <w:t>d1</w:t>
            </w:r>
            <w:r w:rsidRPr="004205B0">
              <w:rPr>
                <w:sz w:val="20"/>
              </w:rPr>
              <w:t xml:space="preserve">, </w:t>
            </w:r>
            <w:r w:rsidRPr="004205B0">
              <w:rPr>
                <w:rStyle w:val="SourceText"/>
                <w:sz w:val="20"/>
              </w:rPr>
              <w:t>d2</w:t>
            </w:r>
          </w:p>
        </w:tc>
        <w:tc>
          <w:tcPr>
            <w:tcW w:w="810" w:type="dxa"/>
          </w:tcPr>
          <w:p w14:paraId="5497EE6D"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sz w:val="20"/>
              </w:rPr>
              <w:t>0</w:t>
            </w:r>
          </w:p>
        </w:tc>
      </w:tr>
      <w:tr w:rsidR="004205B0" w:rsidRPr="004205B0" w14:paraId="3B0E5E05" w14:textId="77777777" w:rsidTr="004205B0">
        <w:trPr>
          <w:jc w:val="center"/>
        </w:trPr>
        <w:tc>
          <w:tcPr>
            <w:cnfStyle w:val="000010000000" w:firstRow="0" w:lastRow="0" w:firstColumn="0" w:lastColumn="0" w:oddVBand="1" w:evenVBand="0" w:oddHBand="0" w:evenHBand="0" w:firstRowFirstColumn="0" w:firstRowLastColumn="0" w:lastRowFirstColumn="0" w:lastRowLastColumn="0"/>
            <w:tcW w:w="1232" w:type="dxa"/>
          </w:tcPr>
          <w:p w14:paraId="753DE27D" w14:textId="77777777" w:rsidR="001F01AC" w:rsidRPr="004205B0" w:rsidRDefault="00C60D48">
            <w:pPr>
              <w:spacing w:after="72"/>
              <w:rPr>
                <w:sz w:val="20"/>
              </w:rPr>
            </w:pPr>
            <w:r w:rsidRPr="004205B0">
              <w:rPr>
                <w:sz w:val="20"/>
              </w:rPr>
              <w:t>Player 07</w:t>
            </w:r>
          </w:p>
        </w:tc>
        <w:tc>
          <w:tcPr>
            <w:tcW w:w="1036" w:type="dxa"/>
          </w:tcPr>
          <w:p w14:paraId="6226D742"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rStyle w:val="SourceText"/>
                <w:sz w:val="20"/>
              </w:rPr>
              <w:t>B</w:t>
            </w:r>
          </w:p>
        </w:tc>
        <w:tc>
          <w:tcPr>
            <w:cnfStyle w:val="000010000000" w:firstRow="0" w:lastRow="0" w:firstColumn="0" w:lastColumn="0" w:oddVBand="1" w:evenVBand="0" w:oddHBand="0" w:evenHBand="0" w:firstRowFirstColumn="0" w:firstRowLastColumn="0" w:lastRowFirstColumn="0" w:lastRowLastColumn="0"/>
            <w:tcW w:w="1890" w:type="dxa"/>
          </w:tcPr>
          <w:p w14:paraId="071CF6F1" w14:textId="77777777" w:rsidR="001F01AC" w:rsidRPr="004205B0" w:rsidRDefault="00C60D48" w:rsidP="004205B0">
            <w:pPr>
              <w:spacing w:after="72"/>
              <w:jc w:val="center"/>
              <w:rPr>
                <w:sz w:val="20"/>
              </w:rPr>
            </w:pPr>
            <w:r w:rsidRPr="004205B0">
              <w:rPr>
                <w:rStyle w:val="SourceText"/>
                <w:sz w:val="20"/>
              </w:rPr>
              <w:t>c2</w:t>
            </w:r>
            <w:r w:rsidRPr="004205B0">
              <w:rPr>
                <w:sz w:val="20"/>
              </w:rPr>
              <w:t xml:space="preserve">, </w:t>
            </w:r>
            <w:r w:rsidRPr="004205B0">
              <w:rPr>
                <w:rStyle w:val="SourceText"/>
                <w:sz w:val="20"/>
              </w:rPr>
              <w:t>d1</w:t>
            </w:r>
            <w:r w:rsidRPr="004205B0">
              <w:rPr>
                <w:sz w:val="20"/>
              </w:rPr>
              <w:t xml:space="preserve">, </w:t>
            </w:r>
            <w:r w:rsidRPr="004205B0">
              <w:rPr>
                <w:rStyle w:val="SourceText"/>
                <w:sz w:val="20"/>
              </w:rPr>
              <w:t>c2</w:t>
            </w:r>
            <w:r w:rsidRPr="004205B0">
              <w:rPr>
                <w:sz w:val="20"/>
              </w:rPr>
              <w:t xml:space="preserve">, </w:t>
            </w:r>
            <w:r w:rsidRPr="004205B0">
              <w:rPr>
                <w:rStyle w:val="SourceText"/>
                <w:sz w:val="20"/>
              </w:rPr>
              <w:t>b1</w:t>
            </w:r>
            <w:r w:rsidRPr="004205B0">
              <w:rPr>
                <w:sz w:val="20"/>
              </w:rPr>
              <w:t xml:space="preserve">, </w:t>
            </w:r>
            <w:r w:rsidRPr="004205B0">
              <w:rPr>
                <w:rStyle w:val="SourceText"/>
                <w:sz w:val="20"/>
              </w:rPr>
              <w:t>d2</w:t>
            </w:r>
          </w:p>
        </w:tc>
        <w:tc>
          <w:tcPr>
            <w:tcW w:w="810" w:type="dxa"/>
          </w:tcPr>
          <w:p w14:paraId="7D3A279B"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sz w:val="20"/>
              </w:rPr>
              <w:t>20</w:t>
            </w:r>
          </w:p>
        </w:tc>
      </w:tr>
      <w:tr w:rsidR="004205B0" w:rsidRPr="004205B0" w14:paraId="1CF4D802" w14:textId="77777777" w:rsidTr="004205B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232" w:type="dxa"/>
          </w:tcPr>
          <w:p w14:paraId="3139B145" w14:textId="77777777" w:rsidR="001F01AC" w:rsidRPr="004205B0" w:rsidRDefault="00C60D48">
            <w:pPr>
              <w:spacing w:after="72"/>
              <w:rPr>
                <w:sz w:val="20"/>
              </w:rPr>
            </w:pPr>
            <w:r w:rsidRPr="004205B0">
              <w:rPr>
                <w:sz w:val="20"/>
              </w:rPr>
              <w:t>Player 08</w:t>
            </w:r>
          </w:p>
        </w:tc>
        <w:tc>
          <w:tcPr>
            <w:tcW w:w="1036" w:type="dxa"/>
          </w:tcPr>
          <w:p w14:paraId="0D527A89"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rStyle w:val="SourceText"/>
                <w:sz w:val="20"/>
              </w:rPr>
              <w:t>B</w:t>
            </w:r>
          </w:p>
        </w:tc>
        <w:tc>
          <w:tcPr>
            <w:cnfStyle w:val="000010000000" w:firstRow="0" w:lastRow="0" w:firstColumn="0" w:lastColumn="0" w:oddVBand="1" w:evenVBand="0" w:oddHBand="0" w:evenHBand="0" w:firstRowFirstColumn="0" w:firstRowLastColumn="0" w:lastRowFirstColumn="0" w:lastRowLastColumn="0"/>
            <w:tcW w:w="1890" w:type="dxa"/>
          </w:tcPr>
          <w:p w14:paraId="3033A4C6" w14:textId="77777777" w:rsidR="001F01AC" w:rsidRPr="004205B0" w:rsidRDefault="00C60D48" w:rsidP="004205B0">
            <w:pPr>
              <w:spacing w:after="72"/>
              <w:jc w:val="center"/>
              <w:rPr>
                <w:sz w:val="20"/>
              </w:rPr>
            </w:pPr>
            <w:proofErr w:type="gramStart"/>
            <w:r w:rsidRPr="004205B0">
              <w:rPr>
                <w:rStyle w:val="SourceText"/>
                <w:sz w:val="20"/>
              </w:rPr>
              <w:t>a2</w:t>
            </w:r>
            <w:proofErr w:type="gramEnd"/>
            <w:r w:rsidRPr="004205B0">
              <w:rPr>
                <w:sz w:val="20"/>
              </w:rPr>
              <w:t xml:space="preserve">, </w:t>
            </w:r>
            <w:r w:rsidRPr="004205B0">
              <w:rPr>
                <w:rStyle w:val="SourceText"/>
                <w:sz w:val="20"/>
              </w:rPr>
              <w:t>a2</w:t>
            </w:r>
            <w:r w:rsidRPr="004205B0">
              <w:rPr>
                <w:sz w:val="20"/>
              </w:rPr>
              <w:t xml:space="preserve">, </w:t>
            </w:r>
            <w:r w:rsidRPr="004205B0">
              <w:rPr>
                <w:rStyle w:val="SourceText"/>
                <w:sz w:val="20"/>
              </w:rPr>
              <w:t>a2</w:t>
            </w:r>
            <w:r w:rsidRPr="004205B0">
              <w:rPr>
                <w:sz w:val="20"/>
              </w:rPr>
              <w:t xml:space="preserve">, </w:t>
            </w:r>
            <w:r w:rsidRPr="004205B0">
              <w:rPr>
                <w:rStyle w:val="SourceText"/>
                <w:sz w:val="20"/>
              </w:rPr>
              <w:t>a1</w:t>
            </w:r>
            <w:r w:rsidRPr="004205B0">
              <w:rPr>
                <w:sz w:val="20"/>
              </w:rPr>
              <w:t xml:space="preserve">, </w:t>
            </w:r>
            <w:r w:rsidRPr="004205B0">
              <w:rPr>
                <w:rStyle w:val="SourceText"/>
                <w:sz w:val="20"/>
              </w:rPr>
              <w:t>d1</w:t>
            </w:r>
          </w:p>
        </w:tc>
        <w:tc>
          <w:tcPr>
            <w:tcW w:w="810" w:type="dxa"/>
          </w:tcPr>
          <w:p w14:paraId="484512F3"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sz w:val="20"/>
              </w:rPr>
              <w:t>0</w:t>
            </w:r>
          </w:p>
        </w:tc>
      </w:tr>
      <w:tr w:rsidR="004205B0" w:rsidRPr="004205B0" w14:paraId="6CC1B851" w14:textId="77777777" w:rsidTr="004205B0">
        <w:trPr>
          <w:jc w:val="center"/>
        </w:trPr>
        <w:tc>
          <w:tcPr>
            <w:cnfStyle w:val="000010000000" w:firstRow="0" w:lastRow="0" w:firstColumn="0" w:lastColumn="0" w:oddVBand="1" w:evenVBand="0" w:oddHBand="0" w:evenHBand="0" w:firstRowFirstColumn="0" w:firstRowLastColumn="0" w:lastRowFirstColumn="0" w:lastRowLastColumn="0"/>
            <w:tcW w:w="1232" w:type="dxa"/>
          </w:tcPr>
          <w:p w14:paraId="780F957F" w14:textId="77777777" w:rsidR="001F01AC" w:rsidRPr="004205B0" w:rsidRDefault="00C60D48">
            <w:pPr>
              <w:spacing w:after="72"/>
              <w:rPr>
                <w:sz w:val="20"/>
              </w:rPr>
            </w:pPr>
            <w:r w:rsidRPr="004205B0">
              <w:rPr>
                <w:sz w:val="20"/>
              </w:rPr>
              <w:t>Player 09</w:t>
            </w:r>
          </w:p>
        </w:tc>
        <w:tc>
          <w:tcPr>
            <w:tcW w:w="1036" w:type="dxa"/>
          </w:tcPr>
          <w:p w14:paraId="08E72200"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rStyle w:val="SourceText"/>
                <w:sz w:val="20"/>
              </w:rPr>
              <w:t>A</w:t>
            </w:r>
          </w:p>
        </w:tc>
        <w:tc>
          <w:tcPr>
            <w:cnfStyle w:val="000010000000" w:firstRow="0" w:lastRow="0" w:firstColumn="0" w:lastColumn="0" w:oddVBand="1" w:evenVBand="0" w:oddHBand="0" w:evenHBand="0" w:firstRowFirstColumn="0" w:firstRowLastColumn="0" w:lastRowFirstColumn="0" w:lastRowLastColumn="0"/>
            <w:tcW w:w="1890" w:type="dxa"/>
          </w:tcPr>
          <w:p w14:paraId="26100D07" w14:textId="77777777" w:rsidR="001F01AC" w:rsidRPr="004205B0" w:rsidRDefault="00C60D48" w:rsidP="004205B0">
            <w:pPr>
              <w:spacing w:after="72"/>
              <w:jc w:val="center"/>
              <w:rPr>
                <w:sz w:val="20"/>
              </w:rPr>
            </w:pPr>
            <w:proofErr w:type="gramStart"/>
            <w:r w:rsidRPr="004205B0">
              <w:rPr>
                <w:rStyle w:val="SourceText"/>
                <w:sz w:val="20"/>
              </w:rPr>
              <w:t>a1</w:t>
            </w:r>
            <w:proofErr w:type="gramEnd"/>
            <w:r w:rsidRPr="004205B0">
              <w:rPr>
                <w:sz w:val="20"/>
              </w:rPr>
              <w:t xml:space="preserve">, </w:t>
            </w:r>
            <w:r w:rsidRPr="004205B0">
              <w:rPr>
                <w:rStyle w:val="SourceText"/>
                <w:sz w:val="20"/>
              </w:rPr>
              <w:t>d2</w:t>
            </w:r>
            <w:r w:rsidRPr="004205B0">
              <w:rPr>
                <w:sz w:val="20"/>
              </w:rPr>
              <w:t xml:space="preserve">, </w:t>
            </w:r>
            <w:r w:rsidRPr="004205B0">
              <w:rPr>
                <w:rStyle w:val="SourceText"/>
                <w:sz w:val="20"/>
              </w:rPr>
              <w:t>a1</w:t>
            </w:r>
            <w:r w:rsidRPr="004205B0">
              <w:rPr>
                <w:sz w:val="20"/>
              </w:rPr>
              <w:t xml:space="preserve">, </w:t>
            </w:r>
            <w:r w:rsidRPr="004205B0">
              <w:rPr>
                <w:rStyle w:val="SourceText"/>
                <w:sz w:val="20"/>
              </w:rPr>
              <w:t>a2</w:t>
            </w:r>
            <w:r w:rsidRPr="004205B0">
              <w:rPr>
                <w:sz w:val="20"/>
              </w:rPr>
              <w:t xml:space="preserve">, </w:t>
            </w:r>
            <w:r w:rsidRPr="004205B0">
              <w:rPr>
                <w:rStyle w:val="SourceText"/>
                <w:sz w:val="20"/>
              </w:rPr>
              <w:t>a2</w:t>
            </w:r>
          </w:p>
        </w:tc>
        <w:tc>
          <w:tcPr>
            <w:tcW w:w="810" w:type="dxa"/>
          </w:tcPr>
          <w:p w14:paraId="50D093C4"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sz w:val="20"/>
              </w:rPr>
              <w:t>60</w:t>
            </w:r>
          </w:p>
        </w:tc>
      </w:tr>
      <w:tr w:rsidR="004205B0" w:rsidRPr="004205B0" w14:paraId="78A48147" w14:textId="77777777" w:rsidTr="004205B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232" w:type="dxa"/>
          </w:tcPr>
          <w:p w14:paraId="5EC8EDC4" w14:textId="77777777" w:rsidR="001F01AC" w:rsidRPr="004205B0" w:rsidRDefault="00C60D48">
            <w:pPr>
              <w:spacing w:after="72"/>
              <w:rPr>
                <w:sz w:val="20"/>
              </w:rPr>
            </w:pPr>
            <w:r w:rsidRPr="004205B0">
              <w:rPr>
                <w:sz w:val="20"/>
              </w:rPr>
              <w:t>Player 10</w:t>
            </w:r>
          </w:p>
        </w:tc>
        <w:tc>
          <w:tcPr>
            <w:tcW w:w="1036" w:type="dxa"/>
          </w:tcPr>
          <w:p w14:paraId="5D56593C"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rStyle w:val="SourceText"/>
                <w:sz w:val="20"/>
              </w:rPr>
              <w:t>B</w:t>
            </w:r>
          </w:p>
        </w:tc>
        <w:tc>
          <w:tcPr>
            <w:cnfStyle w:val="000010000000" w:firstRow="0" w:lastRow="0" w:firstColumn="0" w:lastColumn="0" w:oddVBand="1" w:evenVBand="0" w:oddHBand="0" w:evenHBand="0" w:firstRowFirstColumn="0" w:firstRowLastColumn="0" w:lastRowFirstColumn="0" w:lastRowLastColumn="0"/>
            <w:tcW w:w="1890" w:type="dxa"/>
          </w:tcPr>
          <w:p w14:paraId="54AA3540" w14:textId="77777777" w:rsidR="001F01AC" w:rsidRPr="004205B0" w:rsidRDefault="00C60D48" w:rsidP="004205B0">
            <w:pPr>
              <w:spacing w:after="72"/>
              <w:jc w:val="center"/>
              <w:rPr>
                <w:sz w:val="20"/>
              </w:rPr>
            </w:pPr>
            <w:proofErr w:type="gramStart"/>
            <w:r w:rsidRPr="004205B0">
              <w:rPr>
                <w:rStyle w:val="SourceText"/>
                <w:sz w:val="20"/>
              </w:rPr>
              <w:t>a2</w:t>
            </w:r>
            <w:proofErr w:type="gramEnd"/>
            <w:r w:rsidRPr="004205B0">
              <w:rPr>
                <w:sz w:val="20"/>
              </w:rPr>
              <w:t xml:space="preserve">, </w:t>
            </w:r>
            <w:r w:rsidRPr="004205B0">
              <w:rPr>
                <w:rStyle w:val="SourceText"/>
                <w:sz w:val="20"/>
              </w:rPr>
              <w:t>d2</w:t>
            </w:r>
            <w:r w:rsidRPr="004205B0">
              <w:rPr>
                <w:sz w:val="20"/>
              </w:rPr>
              <w:t xml:space="preserve">, </w:t>
            </w:r>
            <w:r w:rsidRPr="004205B0">
              <w:rPr>
                <w:rStyle w:val="SourceText"/>
                <w:sz w:val="20"/>
              </w:rPr>
              <w:t>a1</w:t>
            </w:r>
            <w:r w:rsidRPr="004205B0">
              <w:rPr>
                <w:sz w:val="20"/>
              </w:rPr>
              <w:t xml:space="preserve">, </w:t>
            </w:r>
            <w:r w:rsidRPr="004205B0">
              <w:rPr>
                <w:rStyle w:val="SourceText"/>
                <w:sz w:val="20"/>
              </w:rPr>
              <w:t>a1</w:t>
            </w:r>
            <w:r w:rsidRPr="004205B0">
              <w:rPr>
                <w:sz w:val="20"/>
              </w:rPr>
              <w:t xml:space="preserve">, </w:t>
            </w:r>
            <w:r w:rsidRPr="004205B0">
              <w:rPr>
                <w:rStyle w:val="SourceText"/>
                <w:sz w:val="20"/>
              </w:rPr>
              <w:t>d1</w:t>
            </w:r>
          </w:p>
        </w:tc>
        <w:tc>
          <w:tcPr>
            <w:tcW w:w="810" w:type="dxa"/>
          </w:tcPr>
          <w:p w14:paraId="20C9CC04"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sz w:val="20"/>
              </w:rPr>
              <w:t>0</w:t>
            </w:r>
          </w:p>
        </w:tc>
      </w:tr>
      <w:tr w:rsidR="004205B0" w:rsidRPr="004205B0" w14:paraId="77832235" w14:textId="77777777" w:rsidTr="004205B0">
        <w:trPr>
          <w:jc w:val="center"/>
        </w:trPr>
        <w:tc>
          <w:tcPr>
            <w:cnfStyle w:val="000010000000" w:firstRow="0" w:lastRow="0" w:firstColumn="0" w:lastColumn="0" w:oddVBand="1" w:evenVBand="0" w:oddHBand="0" w:evenHBand="0" w:firstRowFirstColumn="0" w:firstRowLastColumn="0" w:lastRowFirstColumn="0" w:lastRowLastColumn="0"/>
            <w:tcW w:w="1232" w:type="dxa"/>
          </w:tcPr>
          <w:p w14:paraId="5A007A1A" w14:textId="77777777" w:rsidR="001F01AC" w:rsidRPr="004205B0" w:rsidRDefault="00C60D48">
            <w:pPr>
              <w:spacing w:after="72"/>
              <w:rPr>
                <w:sz w:val="20"/>
              </w:rPr>
            </w:pPr>
            <w:r w:rsidRPr="004205B0">
              <w:rPr>
                <w:sz w:val="20"/>
              </w:rPr>
              <w:t>Player 11</w:t>
            </w:r>
          </w:p>
        </w:tc>
        <w:tc>
          <w:tcPr>
            <w:tcW w:w="1036" w:type="dxa"/>
          </w:tcPr>
          <w:p w14:paraId="5F591448"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rStyle w:val="SourceText"/>
                <w:sz w:val="20"/>
              </w:rPr>
              <w:t>B</w:t>
            </w:r>
          </w:p>
        </w:tc>
        <w:tc>
          <w:tcPr>
            <w:cnfStyle w:val="000010000000" w:firstRow="0" w:lastRow="0" w:firstColumn="0" w:lastColumn="0" w:oddVBand="1" w:evenVBand="0" w:oddHBand="0" w:evenHBand="0" w:firstRowFirstColumn="0" w:firstRowLastColumn="0" w:lastRowFirstColumn="0" w:lastRowLastColumn="0"/>
            <w:tcW w:w="1890" w:type="dxa"/>
          </w:tcPr>
          <w:p w14:paraId="776BEA04" w14:textId="77777777" w:rsidR="001F01AC" w:rsidRPr="004205B0" w:rsidRDefault="00C60D48" w:rsidP="004205B0">
            <w:pPr>
              <w:spacing w:after="72"/>
              <w:jc w:val="center"/>
              <w:rPr>
                <w:sz w:val="20"/>
              </w:rPr>
            </w:pPr>
            <w:proofErr w:type="gramStart"/>
            <w:r w:rsidRPr="004205B0">
              <w:rPr>
                <w:rStyle w:val="SourceText"/>
                <w:sz w:val="20"/>
              </w:rPr>
              <w:t>b1</w:t>
            </w:r>
            <w:proofErr w:type="gramEnd"/>
            <w:r w:rsidRPr="004205B0">
              <w:rPr>
                <w:sz w:val="20"/>
              </w:rPr>
              <w:t xml:space="preserve">, </w:t>
            </w:r>
            <w:r w:rsidRPr="004205B0">
              <w:rPr>
                <w:rStyle w:val="SourceText"/>
                <w:sz w:val="20"/>
              </w:rPr>
              <w:t>a1</w:t>
            </w:r>
            <w:r w:rsidRPr="004205B0">
              <w:rPr>
                <w:sz w:val="20"/>
              </w:rPr>
              <w:t xml:space="preserve">, </w:t>
            </w:r>
            <w:r w:rsidRPr="004205B0">
              <w:rPr>
                <w:rStyle w:val="SourceText"/>
                <w:sz w:val="20"/>
              </w:rPr>
              <w:t>d1</w:t>
            </w:r>
            <w:r w:rsidRPr="004205B0">
              <w:rPr>
                <w:sz w:val="20"/>
              </w:rPr>
              <w:t xml:space="preserve">, </w:t>
            </w:r>
            <w:r w:rsidRPr="004205B0">
              <w:rPr>
                <w:rStyle w:val="SourceText"/>
                <w:sz w:val="20"/>
              </w:rPr>
              <w:t>a1</w:t>
            </w:r>
            <w:r w:rsidRPr="004205B0">
              <w:rPr>
                <w:sz w:val="20"/>
              </w:rPr>
              <w:t xml:space="preserve">, </w:t>
            </w:r>
            <w:r w:rsidRPr="004205B0">
              <w:rPr>
                <w:rStyle w:val="SourceText"/>
                <w:sz w:val="20"/>
              </w:rPr>
              <w:t>b1</w:t>
            </w:r>
          </w:p>
        </w:tc>
        <w:tc>
          <w:tcPr>
            <w:tcW w:w="810" w:type="dxa"/>
          </w:tcPr>
          <w:p w14:paraId="01FD8FD2"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sz w:val="20"/>
              </w:rPr>
              <w:t>40</w:t>
            </w:r>
          </w:p>
        </w:tc>
      </w:tr>
      <w:tr w:rsidR="004205B0" w:rsidRPr="004205B0" w14:paraId="62064E7F" w14:textId="77777777" w:rsidTr="004205B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232" w:type="dxa"/>
          </w:tcPr>
          <w:p w14:paraId="7CC450ED" w14:textId="77777777" w:rsidR="001F01AC" w:rsidRPr="004205B0" w:rsidRDefault="00C60D48">
            <w:pPr>
              <w:spacing w:after="72"/>
              <w:rPr>
                <w:sz w:val="20"/>
              </w:rPr>
            </w:pPr>
            <w:r w:rsidRPr="004205B0">
              <w:rPr>
                <w:sz w:val="20"/>
              </w:rPr>
              <w:t>Player 12</w:t>
            </w:r>
          </w:p>
        </w:tc>
        <w:tc>
          <w:tcPr>
            <w:tcW w:w="1036" w:type="dxa"/>
          </w:tcPr>
          <w:p w14:paraId="126186D1"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rStyle w:val="SourceText"/>
                <w:sz w:val="20"/>
              </w:rPr>
              <w:t>A</w:t>
            </w:r>
          </w:p>
        </w:tc>
        <w:tc>
          <w:tcPr>
            <w:cnfStyle w:val="000010000000" w:firstRow="0" w:lastRow="0" w:firstColumn="0" w:lastColumn="0" w:oddVBand="1" w:evenVBand="0" w:oddHBand="0" w:evenHBand="0" w:firstRowFirstColumn="0" w:firstRowLastColumn="0" w:lastRowFirstColumn="0" w:lastRowLastColumn="0"/>
            <w:tcW w:w="1890" w:type="dxa"/>
          </w:tcPr>
          <w:p w14:paraId="427DB700" w14:textId="77777777" w:rsidR="001F01AC" w:rsidRPr="004205B0" w:rsidRDefault="00C60D48" w:rsidP="004205B0">
            <w:pPr>
              <w:spacing w:after="72"/>
              <w:jc w:val="center"/>
              <w:rPr>
                <w:sz w:val="20"/>
              </w:rPr>
            </w:pPr>
            <w:proofErr w:type="gramStart"/>
            <w:r w:rsidRPr="004205B0">
              <w:rPr>
                <w:rStyle w:val="SourceText"/>
                <w:sz w:val="20"/>
              </w:rPr>
              <w:t>a2</w:t>
            </w:r>
            <w:proofErr w:type="gramEnd"/>
            <w:r w:rsidRPr="004205B0">
              <w:rPr>
                <w:sz w:val="20"/>
              </w:rPr>
              <w:t xml:space="preserve">, </w:t>
            </w:r>
            <w:r w:rsidRPr="004205B0">
              <w:rPr>
                <w:rStyle w:val="SourceText"/>
                <w:sz w:val="20"/>
              </w:rPr>
              <w:t>d1</w:t>
            </w:r>
            <w:r w:rsidRPr="004205B0">
              <w:rPr>
                <w:sz w:val="20"/>
              </w:rPr>
              <w:t xml:space="preserve">, </w:t>
            </w:r>
            <w:r w:rsidRPr="004205B0">
              <w:rPr>
                <w:rStyle w:val="SourceText"/>
                <w:sz w:val="20"/>
              </w:rPr>
              <w:t>b2</w:t>
            </w:r>
            <w:r w:rsidRPr="004205B0">
              <w:rPr>
                <w:sz w:val="20"/>
              </w:rPr>
              <w:t xml:space="preserve">, </w:t>
            </w:r>
            <w:r w:rsidRPr="004205B0">
              <w:rPr>
                <w:rStyle w:val="SourceText"/>
                <w:sz w:val="20"/>
              </w:rPr>
              <w:t>a2</w:t>
            </w:r>
            <w:r w:rsidRPr="004205B0">
              <w:rPr>
                <w:sz w:val="20"/>
              </w:rPr>
              <w:t xml:space="preserve">, </w:t>
            </w:r>
            <w:r w:rsidRPr="004205B0">
              <w:rPr>
                <w:rStyle w:val="SourceText"/>
                <w:sz w:val="20"/>
              </w:rPr>
              <w:t>c1</w:t>
            </w:r>
          </w:p>
        </w:tc>
        <w:tc>
          <w:tcPr>
            <w:tcW w:w="810" w:type="dxa"/>
          </w:tcPr>
          <w:p w14:paraId="6BE241E1"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sz w:val="20"/>
              </w:rPr>
              <w:t>20</w:t>
            </w:r>
          </w:p>
        </w:tc>
      </w:tr>
      <w:tr w:rsidR="004205B0" w:rsidRPr="004205B0" w14:paraId="64AE0889" w14:textId="77777777" w:rsidTr="004205B0">
        <w:trPr>
          <w:jc w:val="center"/>
        </w:trPr>
        <w:tc>
          <w:tcPr>
            <w:cnfStyle w:val="000010000000" w:firstRow="0" w:lastRow="0" w:firstColumn="0" w:lastColumn="0" w:oddVBand="1" w:evenVBand="0" w:oddHBand="0" w:evenHBand="0" w:firstRowFirstColumn="0" w:firstRowLastColumn="0" w:lastRowFirstColumn="0" w:lastRowLastColumn="0"/>
            <w:tcW w:w="1232" w:type="dxa"/>
          </w:tcPr>
          <w:p w14:paraId="26FE3E6C" w14:textId="77777777" w:rsidR="001F01AC" w:rsidRPr="004205B0" w:rsidRDefault="00C60D48">
            <w:pPr>
              <w:spacing w:after="72"/>
              <w:rPr>
                <w:sz w:val="20"/>
              </w:rPr>
            </w:pPr>
            <w:r w:rsidRPr="004205B0">
              <w:rPr>
                <w:sz w:val="20"/>
              </w:rPr>
              <w:t>Player 13</w:t>
            </w:r>
          </w:p>
        </w:tc>
        <w:tc>
          <w:tcPr>
            <w:tcW w:w="1036" w:type="dxa"/>
          </w:tcPr>
          <w:p w14:paraId="02AD7860"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rStyle w:val="SourceText"/>
                <w:sz w:val="20"/>
              </w:rPr>
              <w:t>A</w:t>
            </w:r>
          </w:p>
        </w:tc>
        <w:tc>
          <w:tcPr>
            <w:cnfStyle w:val="000010000000" w:firstRow="0" w:lastRow="0" w:firstColumn="0" w:lastColumn="0" w:oddVBand="1" w:evenVBand="0" w:oddHBand="0" w:evenHBand="0" w:firstRowFirstColumn="0" w:firstRowLastColumn="0" w:lastRowFirstColumn="0" w:lastRowLastColumn="0"/>
            <w:tcW w:w="1890" w:type="dxa"/>
          </w:tcPr>
          <w:p w14:paraId="53EFA4C2" w14:textId="77777777" w:rsidR="001F01AC" w:rsidRPr="004205B0" w:rsidRDefault="00C60D48" w:rsidP="004205B0">
            <w:pPr>
              <w:spacing w:after="72"/>
              <w:jc w:val="center"/>
              <w:rPr>
                <w:sz w:val="20"/>
              </w:rPr>
            </w:pPr>
            <w:r w:rsidRPr="004205B0">
              <w:rPr>
                <w:rStyle w:val="SourceText"/>
                <w:sz w:val="20"/>
              </w:rPr>
              <w:t>c2</w:t>
            </w:r>
            <w:r w:rsidRPr="004205B0">
              <w:rPr>
                <w:sz w:val="20"/>
              </w:rPr>
              <w:t xml:space="preserve">, </w:t>
            </w:r>
            <w:r w:rsidRPr="004205B0">
              <w:rPr>
                <w:rStyle w:val="SourceText"/>
                <w:sz w:val="20"/>
              </w:rPr>
              <w:t>a2</w:t>
            </w:r>
            <w:r w:rsidRPr="004205B0">
              <w:rPr>
                <w:sz w:val="20"/>
              </w:rPr>
              <w:t xml:space="preserve">, </w:t>
            </w:r>
            <w:r w:rsidRPr="004205B0">
              <w:rPr>
                <w:rStyle w:val="SourceText"/>
                <w:sz w:val="20"/>
              </w:rPr>
              <w:t>a1</w:t>
            </w:r>
            <w:r w:rsidRPr="004205B0">
              <w:rPr>
                <w:sz w:val="20"/>
              </w:rPr>
              <w:t xml:space="preserve">, </w:t>
            </w:r>
            <w:r w:rsidRPr="004205B0">
              <w:rPr>
                <w:rStyle w:val="SourceText"/>
                <w:sz w:val="20"/>
              </w:rPr>
              <w:t>d2</w:t>
            </w:r>
            <w:r w:rsidRPr="004205B0">
              <w:rPr>
                <w:sz w:val="20"/>
              </w:rPr>
              <w:t xml:space="preserve">, </w:t>
            </w:r>
            <w:r w:rsidRPr="004205B0">
              <w:rPr>
                <w:rStyle w:val="SourceText"/>
                <w:sz w:val="20"/>
              </w:rPr>
              <w:t>a1</w:t>
            </w:r>
          </w:p>
        </w:tc>
        <w:tc>
          <w:tcPr>
            <w:tcW w:w="810" w:type="dxa"/>
          </w:tcPr>
          <w:p w14:paraId="2B9094ED"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sz w:val="20"/>
              </w:rPr>
              <w:t>50</w:t>
            </w:r>
          </w:p>
        </w:tc>
      </w:tr>
      <w:tr w:rsidR="004205B0" w:rsidRPr="004205B0" w14:paraId="1535E6C8" w14:textId="77777777" w:rsidTr="004205B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232" w:type="dxa"/>
          </w:tcPr>
          <w:p w14:paraId="038A51B4" w14:textId="77777777" w:rsidR="001F01AC" w:rsidRPr="004205B0" w:rsidRDefault="00C60D48">
            <w:pPr>
              <w:spacing w:after="72"/>
              <w:rPr>
                <w:sz w:val="20"/>
              </w:rPr>
            </w:pPr>
            <w:r w:rsidRPr="004205B0">
              <w:rPr>
                <w:sz w:val="20"/>
              </w:rPr>
              <w:t>Player 14</w:t>
            </w:r>
          </w:p>
        </w:tc>
        <w:tc>
          <w:tcPr>
            <w:tcW w:w="1036" w:type="dxa"/>
          </w:tcPr>
          <w:p w14:paraId="6C6D2960"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rStyle w:val="SourceText"/>
                <w:sz w:val="20"/>
              </w:rPr>
              <w:t>A</w:t>
            </w:r>
          </w:p>
        </w:tc>
        <w:tc>
          <w:tcPr>
            <w:cnfStyle w:val="000010000000" w:firstRow="0" w:lastRow="0" w:firstColumn="0" w:lastColumn="0" w:oddVBand="1" w:evenVBand="0" w:oddHBand="0" w:evenHBand="0" w:firstRowFirstColumn="0" w:firstRowLastColumn="0" w:lastRowFirstColumn="0" w:lastRowLastColumn="0"/>
            <w:tcW w:w="1890" w:type="dxa"/>
          </w:tcPr>
          <w:p w14:paraId="32D9308D" w14:textId="77777777" w:rsidR="001F01AC" w:rsidRPr="004205B0" w:rsidRDefault="00C60D48" w:rsidP="004205B0">
            <w:pPr>
              <w:spacing w:after="72"/>
              <w:jc w:val="center"/>
              <w:rPr>
                <w:sz w:val="20"/>
              </w:rPr>
            </w:pPr>
            <w:proofErr w:type="gramStart"/>
            <w:r w:rsidRPr="004205B0">
              <w:rPr>
                <w:rStyle w:val="SourceText"/>
                <w:sz w:val="20"/>
              </w:rPr>
              <w:t>d1</w:t>
            </w:r>
            <w:proofErr w:type="gramEnd"/>
            <w:r w:rsidRPr="004205B0">
              <w:rPr>
                <w:sz w:val="20"/>
              </w:rPr>
              <w:t xml:space="preserve">, </w:t>
            </w:r>
            <w:r w:rsidRPr="004205B0">
              <w:rPr>
                <w:rStyle w:val="SourceText"/>
                <w:sz w:val="20"/>
              </w:rPr>
              <w:t>c1</w:t>
            </w:r>
            <w:r w:rsidRPr="004205B0">
              <w:rPr>
                <w:sz w:val="20"/>
              </w:rPr>
              <w:t xml:space="preserve">, </w:t>
            </w:r>
            <w:r w:rsidRPr="004205B0">
              <w:rPr>
                <w:rStyle w:val="SourceText"/>
                <w:sz w:val="20"/>
              </w:rPr>
              <w:t>a2</w:t>
            </w:r>
            <w:r w:rsidRPr="004205B0">
              <w:rPr>
                <w:sz w:val="20"/>
              </w:rPr>
              <w:t xml:space="preserve">, </w:t>
            </w:r>
            <w:r w:rsidRPr="004205B0">
              <w:rPr>
                <w:rStyle w:val="SourceText"/>
                <w:sz w:val="20"/>
              </w:rPr>
              <w:t>b2</w:t>
            </w:r>
            <w:r w:rsidRPr="004205B0">
              <w:rPr>
                <w:sz w:val="20"/>
              </w:rPr>
              <w:t xml:space="preserve">, </w:t>
            </w:r>
            <w:r w:rsidRPr="004205B0">
              <w:rPr>
                <w:rStyle w:val="SourceText"/>
                <w:sz w:val="20"/>
              </w:rPr>
              <w:t>b1</w:t>
            </w:r>
          </w:p>
        </w:tc>
        <w:tc>
          <w:tcPr>
            <w:tcW w:w="810" w:type="dxa"/>
          </w:tcPr>
          <w:p w14:paraId="5128619F" w14:textId="77777777" w:rsidR="001F01AC" w:rsidRPr="004205B0" w:rsidRDefault="00C60D48" w:rsidP="004205B0">
            <w:pPr>
              <w:spacing w:after="72"/>
              <w:jc w:val="center"/>
              <w:cnfStyle w:val="000000100000" w:firstRow="0" w:lastRow="0" w:firstColumn="0" w:lastColumn="0" w:oddVBand="0" w:evenVBand="0" w:oddHBand="1" w:evenHBand="0" w:firstRowFirstColumn="0" w:firstRowLastColumn="0" w:lastRowFirstColumn="0" w:lastRowLastColumn="0"/>
              <w:rPr>
                <w:sz w:val="20"/>
              </w:rPr>
            </w:pPr>
            <w:r w:rsidRPr="004205B0">
              <w:rPr>
                <w:sz w:val="20"/>
              </w:rPr>
              <w:t>10</w:t>
            </w:r>
          </w:p>
        </w:tc>
      </w:tr>
      <w:tr w:rsidR="004205B0" w:rsidRPr="004205B0" w14:paraId="3ADBE959" w14:textId="77777777" w:rsidTr="004205B0">
        <w:trPr>
          <w:jc w:val="center"/>
        </w:trPr>
        <w:tc>
          <w:tcPr>
            <w:cnfStyle w:val="000010000000" w:firstRow="0" w:lastRow="0" w:firstColumn="0" w:lastColumn="0" w:oddVBand="1" w:evenVBand="0" w:oddHBand="0" w:evenHBand="0" w:firstRowFirstColumn="0" w:firstRowLastColumn="0" w:lastRowFirstColumn="0" w:lastRowLastColumn="0"/>
            <w:tcW w:w="1232" w:type="dxa"/>
          </w:tcPr>
          <w:p w14:paraId="4FE34E36" w14:textId="77777777" w:rsidR="001F01AC" w:rsidRPr="004205B0" w:rsidRDefault="00C60D48">
            <w:pPr>
              <w:spacing w:after="72"/>
              <w:rPr>
                <w:sz w:val="20"/>
              </w:rPr>
            </w:pPr>
            <w:r w:rsidRPr="004205B0">
              <w:rPr>
                <w:sz w:val="20"/>
              </w:rPr>
              <w:t>Player 15</w:t>
            </w:r>
          </w:p>
        </w:tc>
        <w:tc>
          <w:tcPr>
            <w:tcW w:w="1036" w:type="dxa"/>
          </w:tcPr>
          <w:p w14:paraId="5E3C595D"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rStyle w:val="SourceText"/>
                <w:sz w:val="20"/>
              </w:rPr>
              <w:t>A</w:t>
            </w:r>
          </w:p>
        </w:tc>
        <w:tc>
          <w:tcPr>
            <w:cnfStyle w:val="000010000000" w:firstRow="0" w:lastRow="0" w:firstColumn="0" w:lastColumn="0" w:oddVBand="1" w:evenVBand="0" w:oddHBand="0" w:evenHBand="0" w:firstRowFirstColumn="0" w:firstRowLastColumn="0" w:lastRowFirstColumn="0" w:lastRowLastColumn="0"/>
            <w:tcW w:w="1890" w:type="dxa"/>
          </w:tcPr>
          <w:p w14:paraId="4C3D2644" w14:textId="77777777" w:rsidR="001F01AC" w:rsidRPr="004205B0" w:rsidRDefault="00C60D48" w:rsidP="004205B0">
            <w:pPr>
              <w:spacing w:after="72"/>
              <w:jc w:val="center"/>
              <w:rPr>
                <w:sz w:val="20"/>
              </w:rPr>
            </w:pPr>
            <w:proofErr w:type="gramStart"/>
            <w:r w:rsidRPr="004205B0">
              <w:rPr>
                <w:rStyle w:val="SourceText"/>
                <w:sz w:val="20"/>
              </w:rPr>
              <w:t>a2</w:t>
            </w:r>
            <w:proofErr w:type="gramEnd"/>
            <w:r w:rsidRPr="004205B0">
              <w:rPr>
                <w:sz w:val="20"/>
              </w:rPr>
              <w:t xml:space="preserve">, </w:t>
            </w:r>
            <w:r w:rsidRPr="004205B0">
              <w:rPr>
                <w:rStyle w:val="SourceText"/>
                <w:sz w:val="20"/>
              </w:rPr>
              <w:t>c1</w:t>
            </w:r>
            <w:r w:rsidRPr="004205B0">
              <w:rPr>
                <w:sz w:val="20"/>
              </w:rPr>
              <w:t xml:space="preserve">, </w:t>
            </w:r>
            <w:r w:rsidRPr="004205B0">
              <w:rPr>
                <w:rStyle w:val="SourceText"/>
                <w:sz w:val="20"/>
              </w:rPr>
              <w:t>b2</w:t>
            </w:r>
            <w:r w:rsidRPr="004205B0">
              <w:rPr>
                <w:sz w:val="20"/>
              </w:rPr>
              <w:t xml:space="preserve">, </w:t>
            </w:r>
            <w:r w:rsidRPr="004205B0">
              <w:rPr>
                <w:rStyle w:val="SourceText"/>
                <w:sz w:val="20"/>
              </w:rPr>
              <w:t>d2</w:t>
            </w:r>
            <w:r w:rsidRPr="004205B0">
              <w:rPr>
                <w:sz w:val="20"/>
              </w:rPr>
              <w:t xml:space="preserve">, </w:t>
            </w:r>
            <w:r w:rsidRPr="004205B0">
              <w:rPr>
                <w:rStyle w:val="SourceText"/>
                <w:sz w:val="20"/>
              </w:rPr>
              <w:t>d2</w:t>
            </w:r>
          </w:p>
        </w:tc>
        <w:tc>
          <w:tcPr>
            <w:tcW w:w="810" w:type="dxa"/>
          </w:tcPr>
          <w:p w14:paraId="60F1E49B" w14:textId="77777777" w:rsidR="001F01AC" w:rsidRPr="004205B0" w:rsidRDefault="00C60D48" w:rsidP="004205B0">
            <w:pPr>
              <w:spacing w:after="72"/>
              <w:jc w:val="center"/>
              <w:cnfStyle w:val="000000000000" w:firstRow="0" w:lastRow="0" w:firstColumn="0" w:lastColumn="0" w:oddVBand="0" w:evenVBand="0" w:oddHBand="0" w:evenHBand="0" w:firstRowFirstColumn="0" w:firstRowLastColumn="0" w:lastRowFirstColumn="0" w:lastRowLastColumn="0"/>
              <w:rPr>
                <w:sz w:val="20"/>
              </w:rPr>
            </w:pPr>
            <w:r w:rsidRPr="004205B0">
              <w:rPr>
                <w:sz w:val="20"/>
              </w:rPr>
              <w:t>10</w:t>
            </w:r>
          </w:p>
        </w:tc>
      </w:tr>
    </w:tbl>
    <w:p w14:paraId="2193C969" w14:textId="77777777" w:rsidR="001F01AC" w:rsidRDefault="00C60D48" w:rsidP="004205B0">
      <w:pPr>
        <w:spacing w:before="216"/>
        <w:jc w:val="left"/>
      </w:pPr>
      <w:r>
        <w:t>Once the resource and objective pools have been assigned, players randomly interact with each other and create networks in order to fulfill the unmet resource their objectives demand. Players are aware of the resources others have to offer, but</w:t>
      </w:r>
      <w:r>
        <w:t xml:space="preserve"> not the objectives of others. Networking decisions are made according to a logical algorithm based on the number of points a player would gain by creating a network. </w:t>
      </w:r>
    </w:p>
    <w:p w14:paraId="3DA27EF6" w14:textId="77777777" w:rsidR="001F01AC" w:rsidRDefault="00C60D48" w:rsidP="004205B0">
      <w:pPr>
        <w:jc w:val="left"/>
      </w:pPr>
      <w:r>
        <w:t xml:space="preserve">In the ongoing example, Player 5, with resource </w:t>
      </w:r>
      <w:r>
        <w:rPr>
          <w:rStyle w:val="SourceText"/>
        </w:rPr>
        <w:t>D</w:t>
      </w:r>
      <w:r>
        <w:t xml:space="preserve"> has a total of 20 points, with only one objective </w:t>
      </w:r>
      <w:r>
        <w:rPr>
          <w:rStyle w:val="SourceText"/>
        </w:rPr>
        <w:t>d1</w:t>
      </w:r>
      <w:r>
        <w:t xml:space="preserve"> matching their resource. When Player 5 meets Player 10, who has </w:t>
      </w:r>
      <w:r>
        <w:rPr>
          <w:rStyle w:val="SourceText"/>
        </w:rPr>
        <w:t>B</w:t>
      </w:r>
      <w:r>
        <w:t xml:space="preserve"> and no objectives that match, Player 5 would gain 10 points by creating a network with Player 10—Player 10’s </w:t>
      </w:r>
      <w:r>
        <w:rPr>
          <w:rStyle w:val="SourceText"/>
        </w:rPr>
        <w:t>B</w:t>
      </w:r>
      <w:r>
        <w:t xml:space="preserve"> would fulfill the unmet </w:t>
      </w:r>
      <w:r>
        <w:rPr>
          <w:rStyle w:val="SourceText"/>
        </w:rPr>
        <w:t>b</w:t>
      </w:r>
      <w:r>
        <w:rPr>
          <w:rStyle w:val="SourceText"/>
        </w:rPr>
        <w:t>2</w:t>
      </w:r>
      <w:r>
        <w:t xml:space="preserve">. Player 10 would also benefit from a network—having access to Player 5’s </w:t>
      </w:r>
      <w:r>
        <w:rPr>
          <w:rStyle w:val="SourceText"/>
        </w:rPr>
        <w:t>D</w:t>
      </w:r>
      <w:r>
        <w:t xml:space="preserve"> would give Player 10’s </w:t>
      </w:r>
      <w:r>
        <w:rPr>
          <w:rStyle w:val="SourceText"/>
        </w:rPr>
        <w:t>d1</w:t>
      </w:r>
      <w:r>
        <w:t xml:space="preserve"> and </w:t>
      </w:r>
      <w:r>
        <w:rPr>
          <w:rStyle w:val="SourceText"/>
        </w:rPr>
        <w:t>d2</w:t>
      </w:r>
      <w:r>
        <w:t xml:space="preserve"> and net 30 additional points. Because the network would be mutual beneficial, the two players create a network and pool their resources together. </w:t>
      </w:r>
      <w:r>
        <w:t xml:space="preserve">Future players can then enter that network and add their resources to the shared pool. </w:t>
      </w:r>
    </w:p>
    <w:p w14:paraId="1DED7797" w14:textId="77777777" w:rsidR="001F01AC" w:rsidRDefault="00C60D48" w:rsidP="004205B0">
      <w:pPr>
        <w:jc w:val="left"/>
      </w:pPr>
      <w:r>
        <w:t xml:space="preserve">When two players meet, one player is given precedence in </w:t>
      </w:r>
      <w:r w:rsidR="004205B0">
        <w:t>decision-making</w:t>
      </w:r>
      <w:r>
        <w:t>, and each player acts in their own self-interest. A player can only be in one network at a time</w:t>
      </w:r>
      <w:r>
        <w:t xml:space="preserve">. When deciding to network, the requesting player can either (1) choose to stay in their existing network and request that the responding player join, or (2) attempt to leave their existing network and request to join the network of the responding player. </w:t>
      </w:r>
      <w:r>
        <w:t>A network or exchange will only be created when both players benefit to some degree.</w:t>
      </w:r>
    </w:p>
    <w:p w14:paraId="3A1195A0" w14:textId="77777777" w:rsidR="001F01AC" w:rsidRDefault="00C60D48" w:rsidP="004205B0">
      <w:pPr>
        <w:jc w:val="left"/>
      </w:pPr>
      <w:r>
        <w:t>For example, if Player 5 were to gain no benefit from collaboration with Player 10, but Player 10 could potentially gain points from leaving their current network and join</w:t>
      </w:r>
      <w:r>
        <w:t xml:space="preserve">ing that of Player 5, Player 5 would refuse to network because there would be no benefit to them personally. Likewise, if Player 5 were to gain points from having Player 10 join their team, Player 10 would </w:t>
      </w:r>
      <w:r>
        <w:lastRenderedPageBreak/>
        <w:t xml:space="preserve">refuse if there </w:t>
      </w:r>
      <w:r w:rsidR="004205B0">
        <w:t>were</w:t>
      </w:r>
      <w:r>
        <w:t xml:space="preserve"> a lack of personal benefit. In</w:t>
      </w:r>
      <w:r>
        <w:t xml:space="preserve"> instances where the requesting player would gain equal benefit from leaving their existing network or joining the responding player’s network, the player chooses to stay or leave at random. </w:t>
      </w:r>
    </w:p>
    <w:p w14:paraId="4FA5F6B0" w14:textId="77777777" w:rsidR="001F01AC" w:rsidRDefault="00C60D48" w:rsidP="004205B0">
      <w:pPr>
        <w:jc w:val="left"/>
      </w:pPr>
      <w:r>
        <w:t>There are four variations in the networking algorithm. In its si</w:t>
      </w:r>
      <w:r>
        <w:t>mplest form, both interacting players must agree to network. In the second variation, each player has a limit of one network partner. In the third variation, the requesting player must drop one objective of their choice and leave it unfulfilled. In the fou</w:t>
      </w:r>
      <w:r>
        <w:t>rth variation, a player must offer one objective of their choice as payment, and the responding player must accept the offer.</w:t>
      </w:r>
    </w:p>
    <w:sectPr w:rsidR="001F01AC" w:rsidSect="004205B0">
      <w:pgSz w:w="12240" w:h="15840"/>
      <w:pgMar w:top="1440" w:right="1440" w:bottom="1440" w:left="1440"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SimSun">
    <w:panose1 w:val="00000000000000000000"/>
    <w:charset w:val="00"/>
    <w:family w:val="roman"/>
    <w:notTrueType/>
    <w:pitch w:val="default"/>
  </w:font>
  <w:font w:name="Tahoma">
    <w:panose1 w:val="020B060403050404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740B4"/>
    <w:multiLevelType w:val="multilevel"/>
    <w:tmpl w:val="F126E5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useFELayout/>
    <w:compatSetting w:name="compatibilityMode" w:uri="http://schemas.microsoft.com/office/word" w:val="12"/>
  </w:compat>
  <w:rsids>
    <w:rsidRoot w:val="001F01AC"/>
    <w:rsid w:val="001F01AC"/>
    <w:rsid w:val="004205B0"/>
    <w:rsid w:val="00C60D48"/>
    <w:rsid w:val="00F67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98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10"/>
      </w:tabs>
      <w:suppressAutoHyphens/>
      <w:spacing w:after="216"/>
      <w:jc w:val="both"/>
    </w:pPr>
    <w:rPr>
      <w:rFonts w:ascii="Times New Roman" w:eastAsia="SimSun" w:hAnsi="Times New Roman" w:cs="Tahoma"/>
      <w:lang w:eastAsia="zh-CN" w:bidi="ar-EG"/>
    </w:rPr>
  </w:style>
  <w:style w:type="paragraph" w:styleId="Heading1">
    <w:name w:val="heading 1"/>
    <w:basedOn w:val="Heading"/>
    <w:next w:val="Textbody"/>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Courier New" w:eastAsia="Courier New" w:hAnsi="Courier New" w:cs="Courier New"/>
      <w:sz w:val="22"/>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pPr>
      <w:widowControl w:val="0"/>
      <w:tabs>
        <w:tab w:val="left" w:pos="710"/>
      </w:tabs>
      <w:suppressAutoHyphens/>
    </w:pPr>
    <w:rPr>
      <w:rFonts w:ascii="Times New Roman" w:eastAsia="SimSun" w:hAnsi="Times New Roman" w:cs="Tahoma"/>
      <w:lang w:eastAsia="zh-CN" w:bidi="ar-EG"/>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pPr>
      <w:widowControl w:val="0"/>
      <w:tabs>
        <w:tab w:val="left" w:pos="710"/>
      </w:tabs>
      <w:suppressAutoHyphens/>
    </w:pPr>
    <w:rPr>
      <w:rFonts w:ascii="Courier New" w:eastAsia="Courier New" w:hAnsi="Courier New" w:cs="Courier New"/>
      <w:sz w:val="22"/>
      <w:szCs w:val="22"/>
      <w:lang w:eastAsia="zh-CN" w:bidi="ar-EG"/>
    </w:rPr>
  </w:style>
  <w:style w:type="paragraph" w:customStyle="1" w:styleId="Quotations">
    <w:name w:val="Quotations"/>
    <w:pPr>
      <w:widowControl w:val="0"/>
      <w:tabs>
        <w:tab w:val="left" w:pos="1277"/>
      </w:tabs>
      <w:suppressAutoHyphens/>
      <w:spacing w:after="283"/>
      <w:ind w:left="567" w:right="567"/>
      <w:jc w:val="both"/>
    </w:pPr>
    <w:rPr>
      <w:rFonts w:ascii="Times New Roman" w:eastAsia="SimSun" w:hAnsi="Times New Roman" w:cs="Tahoma"/>
      <w:lang w:eastAsia="zh-CN" w:bidi="ar-EG"/>
    </w:rPr>
  </w:style>
  <w:style w:type="paragraph" w:customStyle="1" w:styleId="TableContents">
    <w:name w:val="Table Contents"/>
    <w:basedOn w:val="Normal"/>
    <w:pPr>
      <w:suppressLineNumbers/>
    </w:pPr>
  </w:style>
  <w:style w:type="paragraph" w:customStyle="1" w:styleId="TableHeading">
    <w:name w:val="Table Heading"/>
    <w:pPr>
      <w:widowControl w:val="0"/>
      <w:suppressLineNumbers/>
      <w:tabs>
        <w:tab w:val="left" w:pos="710"/>
      </w:tabs>
      <w:suppressAutoHyphens/>
      <w:jc w:val="center"/>
    </w:pPr>
    <w:rPr>
      <w:rFonts w:ascii="Times New Roman" w:eastAsia="SimSun" w:hAnsi="Times New Roman" w:cs="Tahoma"/>
      <w:b/>
      <w:bCs/>
      <w:lang w:eastAsia="zh-CN" w:bidi="ar-EG"/>
    </w:rPr>
  </w:style>
  <w:style w:type="paragraph" w:customStyle="1" w:styleId="HorizontalLine">
    <w:name w:val="Horizontal Line"/>
    <w:next w:val="Textbody"/>
    <w:pPr>
      <w:widowControl w:val="0"/>
      <w:suppressLineNumbers/>
      <w:pBdr>
        <w:bottom w:val="double" w:sz="2" w:space="0" w:color="808080"/>
      </w:pBdr>
      <w:tabs>
        <w:tab w:val="left" w:pos="710"/>
      </w:tabs>
      <w:suppressAutoHyphens/>
      <w:spacing w:after="283"/>
    </w:pPr>
    <w:rPr>
      <w:rFonts w:ascii="Times New Roman" w:eastAsia="SimSun" w:hAnsi="Times New Roman" w:cs="Tahoma"/>
      <w:sz w:val="12"/>
      <w:szCs w:val="12"/>
      <w:lang w:eastAsia="zh-CN" w:bidi="ar-EG"/>
    </w:rPr>
  </w:style>
  <w:style w:type="table" w:styleId="TableGrid">
    <w:name w:val="Table Grid"/>
    <w:basedOn w:val="TableNormal"/>
    <w:uiPriority w:val="59"/>
    <w:rsid w:val="004205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205B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205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812AC34-EFFF-8B4F-8F06-CC457E494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821</Words>
  <Characters>4681</Characters>
  <Application>Microsoft Macintosh Word</Application>
  <DocSecurity>0</DocSecurity>
  <Lines>39</Lines>
  <Paragraphs>10</Paragraphs>
  <ScaleCrop>false</ScaleCrop>
  <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Heiss</cp:lastModifiedBy>
  <cp:revision>4</cp:revision>
  <dcterms:created xsi:type="dcterms:W3CDTF">2012-03-30T23:11:00Z</dcterms:created>
  <dcterms:modified xsi:type="dcterms:W3CDTF">2012-03-30T23:18:00Z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