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63E06C5A" w14:textId="29394981" w:rsidR="007D482B" w:rsidRDefault="007D482B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156877" w:history="1">
        <w:r w:rsidRPr="008E4584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8E4584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_Toc166156877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A9AD0F" w14:textId="6BB04B95" w:rsidR="007D482B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156878" w:history="1">
        <w:r w:rsidR="007D482B" w:rsidRPr="008E4584">
          <w:rPr>
            <w:rStyle w:val="Hyperlink"/>
            <w:noProof/>
          </w:rPr>
          <w:t>1.1</w:t>
        </w:r>
        <w:r w:rsidR="007D482B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7D482B" w:rsidRPr="008E4584">
          <w:rPr>
            <w:rStyle w:val="Hyperlink"/>
            <w:noProof/>
          </w:rPr>
          <w:t>Jelenlegi gyakori módszerek a menetidő kiszámításra</w:t>
        </w:r>
        <w:r w:rsidR="007D482B">
          <w:rPr>
            <w:noProof/>
            <w:webHidden/>
          </w:rPr>
          <w:tab/>
        </w:r>
        <w:r w:rsidR="007D482B">
          <w:rPr>
            <w:noProof/>
            <w:webHidden/>
          </w:rPr>
          <w:fldChar w:fldCharType="begin"/>
        </w:r>
        <w:r w:rsidR="007D482B">
          <w:rPr>
            <w:noProof/>
            <w:webHidden/>
          </w:rPr>
          <w:instrText xml:space="preserve"> PAGEREF _Toc166156878 \h </w:instrText>
        </w:r>
        <w:r w:rsidR="007D482B">
          <w:rPr>
            <w:noProof/>
            <w:webHidden/>
          </w:rPr>
        </w:r>
        <w:r w:rsidR="007D482B">
          <w:rPr>
            <w:noProof/>
            <w:webHidden/>
          </w:rPr>
          <w:fldChar w:fldCharType="separate"/>
        </w:r>
        <w:r w:rsidR="007D482B">
          <w:rPr>
            <w:noProof/>
            <w:webHidden/>
          </w:rPr>
          <w:t>3</w:t>
        </w:r>
        <w:r w:rsidR="007D482B">
          <w:rPr>
            <w:noProof/>
            <w:webHidden/>
          </w:rPr>
          <w:fldChar w:fldCharType="end"/>
        </w:r>
      </w:hyperlink>
    </w:p>
    <w:p w14:paraId="0F60F5AA" w14:textId="7CA21A60" w:rsidR="007D482B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156879" w:history="1">
        <w:r w:rsidR="007D482B" w:rsidRPr="008E4584">
          <w:rPr>
            <w:rStyle w:val="Hyperlink"/>
            <w:noProof/>
            <w:lang w:eastAsia="en-GB"/>
          </w:rPr>
          <w:t>1.1.1</w:t>
        </w:r>
        <w:r w:rsidR="007D482B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7D482B" w:rsidRPr="008E4584">
          <w:rPr>
            <w:rStyle w:val="Hyperlink"/>
            <w:noProof/>
            <w:lang w:eastAsia="en-GB"/>
          </w:rPr>
          <w:t>Naismith szabál</w:t>
        </w:r>
        <w:r w:rsidR="007D482B" w:rsidRPr="008E4584">
          <w:rPr>
            <w:rStyle w:val="Hyperlink"/>
            <w:noProof/>
            <w:lang w:eastAsia="en-GB"/>
          </w:rPr>
          <w:t>y</w:t>
        </w:r>
        <w:r w:rsidR="007D482B" w:rsidRPr="008E4584">
          <w:rPr>
            <w:rStyle w:val="Hyperlink"/>
            <w:noProof/>
            <w:lang w:eastAsia="en-GB"/>
          </w:rPr>
          <w:t>a</w:t>
        </w:r>
        <w:r w:rsidR="007D482B">
          <w:rPr>
            <w:noProof/>
            <w:webHidden/>
          </w:rPr>
          <w:tab/>
        </w:r>
        <w:r w:rsidR="007D482B">
          <w:rPr>
            <w:noProof/>
            <w:webHidden/>
          </w:rPr>
          <w:fldChar w:fldCharType="begin"/>
        </w:r>
        <w:r w:rsidR="007D482B">
          <w:rPr>
            <w:noProof/>
            <w:webHidden/>
          </w:rPr>
          <w:instrText xml:space="preserve"> PAGEREF _Toc166156879 \h </w:instrText>
        </w:r>
        <w:r w:rsidR="007D482B">
          <w:rPr>
            <w:noProof/>
            <w:webHidden/>
          </w:rPr>
        </w:r>
        <w:r w:rsidR="007D482B">
          <w:rPr>
            <w:noProof/>
            <w:webHidden/>
          </w:rPr>
          <w:fldChar w:fldCharType="separate"/>
        </w:r>
        <w:r w:rsidR="007D482B">
          <w:rPr>
            <w:noProof/>
            <w:webHidden/>
          </w:rPr>
          <w:t>3</w:t>
        </w:r>
        <w:r w:rsidR="007D482B">
          <w:rPr>
            <w:noProof/>
            <w:webHidden/>
          </w:rPr>
          <w:fldChar w:fldCharType="end"/>
        </w:r>
      </w:hyperlink>
    </w:p>
    <w:p w14:paraId="21073D6D" w14:textId="15BD2CBD" w:rsidR="00FD0ED0" w:rsidRDefault="007D482B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r>
        <w:lastRenderedPageBreak/>
        <w:t>Bevezető</w:t>
      </w:r>
      <w:bookmarkEnd w:id="0"/>
      <w:bookmarkEnd w:id="1"/>
      <w:bookmarkEnd w:id="2"/>
      <w:bookmarkEnd w:id="3"/>
    </w:p>
    <w:p w14:paraId="7779B855" w14:textId="242AE711" w:rsidR="002A33D3" w:rsidRPr="007D482B" w:rsidRDefault="002A33D3" w:rsidP="007D482B">
      <w:pPr>
        <w:pStyle w:val="Folyszveg"/>
      </w:pPr>
      <w:bookmarkStart w:id="4" w:name="_Toc166085575"/>
      <w:bookmarkStart w:id="5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BF07D3">
        <w:t>2.1.1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4"/>
      <w:bookmarkEnd w:id="5"/>
    </w:p>
    <w:p w14:paraId="13A1953C" w14:textId="184617CF" w:rsidR="002A33D3" w:rsidRPr="007D482B" w:rsidRDefault="002A33D3" w:rsidP="007D482B">
      <w:pPr>
        <w:pStyle w:val="Folyszveg"/>
      </w:pPr>
      <w:bookmarkStart w:id="6" w:name="_Toc166085576"/>
      <w:bookmarkStart w:id="7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6"/>
      <w:bookmarkEnd w:id="7"/>
    </w:p>
    <w:p w14:paraId="38E6D81E" w14:textId="55164B97" w:rsidR="002A33D3" w:rsidRPr="007D482B" w:rsidRDefault="002A33D3" w:rsidP="007D482B">
      <w:pPr>
        <w:pStyle w:val="Folyszveg"/>
      </w:pPr>
      <w:bookmarkStart w:id="8" w:name="_Toc166085577"/>
      <w:bookmarkStart w:id="9" w:name="_Toc166141470"/>
      <w:r w:rsidRPr="007D482B">
        <w:t>A modern technológia alkalmazása a túra tervezésében nem csak hogy pontosabbá teszi az időtartamok becslését, hanem a túrázók biztonságát is növelheti, mivel reálisabb képet kapnak az útvonal nehézségéről és időigényéről. Emellett, az adat</w:t>
      </w:r>
      <w:r w:rsidR="00BF07D3">
        <w:t xml:space="preserve"> </w:t>
      </w:r>
      <w:r w:rsidRPr="007D482B">
        <w:t>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8"/>
      <w:bookmarkEnd w:id="9"/>
    </w:p>
    <w:p w14:paraId="29B5A6A2" w14:textId="2D0D7DEC" w:rsidR="002A33D3" w:rsidRPr="00706234" w:rsidRDefault="006E702C" w:rsidP="00706234">
      <w:pPr>
        <w:pStyle w:val="Heading1"/>
      </w:pPr>
      <w:bookmarkStart w:id="10" w:name="_Toc166086242"/>
      <w:bookmarkStart w:id="11" w:name="_Toc166086351"/>
      <w:bookmarkStart w:id="12" w:name="_Toc166141471"/>
      <w:bookmarkStart w:id="13" w:name="_Toc166141514"/>
      <w:bookmarkStart w:id="14" w:name="_Toc166146423"/>
      <w:bookmarkStart w:id="15" w:name="_Toc166156877"/>
      <w:r w:rsidRPr="00706234">
        <w:lastRenderedPageBreak/>
        <w:t>Irodalomkutatás</w:t>
      </w:r>
      <w:bookmarkEnd w:id="10"/>
      <w:bookmarkEnd w:id="11"/>
      <w:bookmarkEnd w:id="12"/>
      <w:bookmarkEnd w:id="13"/>
      <w:bookmarkEnd w:id="14"/>
      <w:bookmarkEnd w:id="15"/>
    </w:p>
    <w:p w14:paraId="4830AE79" w14:textId="0691CE55" w:rsidR="00706234" w:rsidRPr="00706234" w:rsidRDefault="00B479E0" w:rsidP="00706234">
      <w:pPr>
        <w:pStyle w:val="Heading2"/>
      </w:pPr>
      <w:bookmarkStart w:id="16" w:name="_Toc166086243"/>
      <w:bookmarkStart w:id="17" w:name="_Toc166086352"/>
      <w:bookmarkStart w:id="18" w:name="_Toc166141472"/>
      <w:bookmarkStart w:id="19" w:name="_Toc166141515"/>
      <w:bookmarkStart w:id="20" w:name="_Toc166146424"/>
      <w:bookmarkStart w:id="21" w:name="_Toc166156878"/>
      <w:r w:rsidRPr="00706234">
        <w:t>Jelenlegi gyakori módszerek a menetidő kiszámításr</w:t>
      </w:r>
      <w:bookmarkEnd w:id="16"/>
      <w:bookmarkEnd w:id="17"/>
      <w:bookmarkEnd w:id="18"/>
      <w:bookmarkEnd w:id="19"/>
      <w:r w:rsidR="00706234">
        <w:t>a</w:t>
      </w:r>
      <w:bookmarkEnd w:id="20"/>
      <w:bookmarkEnd w:id="21"/>
    </w:p>
    <w:p w14:paraId="02736A06" w14:textId="77777777" w:rsidR="00BF07D3" w:rsidRDefault="00BF07D3" w:rsidP="00BF07D3">
      <w:pPr>
        <w:pStyle w:val="Folyszveg"/>
        <w:ind w:firstLine="720"/>
        <w:rPr>
          <w:shd w:val="clear" w:color="auto" w:fill="FFFFFF"/>
        </w:rPr>
      </w:pPr>
      <w:bookmarkStart w:id="22" w:name="_Toc166086244"/>
      <w:bookmarkStart w:id="23" w:name="_Toc166086353"/>
      <w:bookmarkStart w:id="24" w:name="_Toc166141474"/>
      <w:bookmarkStart w:id="25" w:name="_Toc166141516"/>
      <w:bookmarkStart w:id="26" w:name="_Toc166146425"/>
      <w:bookmarkStart w:id="27" w:name="_Toc166156879"/>
      <w:bookmarkStart w:id="28" w:name="_Ref166157109"/>
      <w:bookmarkStart w:id="29" w:name="_Ref166157125"/>
      <w:r>
        <w:rPr>
          <w:shd w:val="clear" w:color="auto" w:fill="FFFFFF"/>
        </w:rPr>
        <w:t>A túrázás menetidejének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7D482B" w:rsidRDefault="00B479E0" w:rsidP="00BF07D3">
      <w:pPr>
        <w:pStyle w:val="Heading3"/>
      </w:pPr>
      <w:r w:rsidRPr="007D482B">
        <w:t>Naismith szabálya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5838D644" w14:textId="54A4C36B" w:rsidR="00C308ED" w:rsidRPr="00EE2973" w:rsidRDefault="00EE2973" w:rsidP="00EE2973">
      <w:pPr>
        <w:pStyle w:val="Folyszveg"/>
        <w:ind w:firstLine="720"/>
      </w:pPr>
      <w:bookmarkStart w:id="30" w:name="_Toc166085580"/>
      <w:bookmarkStart w:id="31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A0615B" w:rsidRPr="00A0615B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7C3C25">
            <w:rPr>
              <w:noProof/>
            </w:rPr>
            <w:t xml:space="preserve"> </w:t>
          </w:r>
          <w:r w:rsidR="007C3C25" w:rsidRPr="007C3C25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431A04D9" w:rsidR="009267EA" w:rsidRPr="009267EA" w:rsidRDefault="00937258" w:rsidP="007F7258">
      <w:pPr>
        <w:pStyle w:val="Folyszveg"/>
        <w:tabs>
          <w:tab w:val="center" w:pos="4253"/>
          <w:tab w:val="left" w:pos="7230"/>
        </w:tabs>
        <w:spacing w:before="480" w:after="480"/>
        <w:rPr>
          <w:rFonts w:eastAsiaTheme="minorEastAsia"/>
        </w:rPr>
      </w:pPr>
      <w:r>
        <w:tab/>
      </w:r>
      <w:bookmarkStart w:id="32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3" w:name="_Ref166152563"/>
      <w:bookmarkEnd w:id="30"/>
      <w:bookmarkEnd w:id="31"/>
      <w:bookmarkEnd w:id="32"/>
      <w:r w:rsidR="009267EA">
        <w:rPr>
          <w:rFonts w:eastAsiaTheme="minorEastAsia"/>
        </w:rPr>
        <w:tab/>
        <w:t>(</w:t>
      </w:r>
      <w:r w:rsidR="009267EA">
        <w:t xml:space="preserve">egyenlet </w:t>
      </w:r>
      <w:r w:rsidR="009267EA">
        <w:fldChar w:fldCharType="begin"/>
      </w:r>
      <w:r w:rsidR="009267EA">
        <w:instrText xml:space="preserve"> SEQ egyenlet \* ARABIC </w:instrText>
      </w:r>
      <w:r w:rsidR="009267EA">
        <w:fldChar w:fldCharType="separate"/>
      </w:r>
      <w:r w:rsidR="009267EA">
        <w:rPr>
          <w:noProof/>
        </w:rPr>
        <w:t>1</w:t>
      </w:r>
      <w:r w:rsidR="009267EA">
        <w:fldChar w:fldCharType="end"/>
      </w:r>
      <w:bookmarkEnd w:id="33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4" w:name="_Toc166085581"/>
      <w:bookmarkStart w:id="35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4"/>
      <w:bookmarkEnd w:id="35"/>
    </w:p>
    <w:p w14:paraId="6637E0A1" w14:textId="77777777" w:rsidR="00C308ED" w:rsidRDefault="00C308ED" w:rsidP="004750B9">
      <w:pPr>
        <w:pStyle w:val="Folyszveg"/>
        <w:rPr>
          <w:lang w:eastAsia="en-GB"/>
        </w:rPr>
      </w:pPr>
    </w:p>
    <w:p w14:paraId="59F14CB3" w14:textId="77777777" w:rsidR="0022386B" w:rsidRPr="00C308ED" w:rsidRDefault="00FF3780" w:rsidP="004750B9">
      <w:pPr>
        <w:pStyle w:val="Folyszveg"/>
        <w:rPr>
          <w:lang w:val="en-US" w:eastAsia="en-GB"/>
        </w:rPr>
      </w:pPr>
      <w:r>
        <w:rPr>
          <w:lang w:val="en-US" w:eastAsia="en-GB"/>
        </w:rPr>
        <w:br w:type="column"/>
      </w:r>
    </w:p>
    <w:sdt>
      <w:sdtPr>
        <w:id w:val="-972204667"/>
        <w:docPartObj>
          <w:docPartGallery w:val="Bibliographies"/>
          <w:docPartUnique/>
        </w:docPartObj>
      </w:sdtPr>
      <w:sdtEndPr>
        <w:rPr>
          <w:rFonts w:cs="Times New Roman"/>
          <w:caps w:val="0"/>
          <w:sz w:val="24"/>
        </w:rPr>
      </w:sdtEndPr>
      <w:sdtContent>
        <w:p w14:paraId="191860D9" w14:textId="5F192758" w:rsidR="0022386B" w:rsidRDefault="0022386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6D487D5" w14:textId="77777777" w:rsidR="007C3C25" w:rsidRDefault="0022386B" w:rsidP="00C115E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7C3C25" w14:paraId="1D2B9689" w14:textId="77777777">
                <w:trPr>
                  <w:divId w:val="1438940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29126D" w14:textId="7C02E9E9" w:rsidR="007C3C25" w:rsidRDefault="007C3C25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B4DA69" w14:textId="77777777" w:rsidR="007C3C25" w:rsidRDefault="007C3C25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7C3C25" w14:paraId="403A3DB2" w14:textId="77777777">
                <w:trPr>
                  <w:divId w:val="14389405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3AB593" w14:textId="77777777" w:rsidR="007C3C25" w:rsidRDefault="007C3C2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49DE5" w14:textId="77777777" w:rsidR="007C3C25" w:rsidRDefault="007C3C2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</w:tbl>
            <w:p w14:paraId="155DB7E6" w14:textId="77777777" w:rsidR="007C3C25" w:rsidRDefault="007C3C25">
              <w:pPr>
                <w:divId w:val="1438940579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C115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1C3252">
      <w:footerReference w:type="even" r:id="rId8"/>
      <w:footerReference w:type="default" r:id="rId9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C4D7" w14:textId="77777777" w:rsidR="001C3252" w:rsidRDefault="001C3252" w:rsidP="00085CE6">
      <w:r>
        <w:separator/>
      </w:r>
    </w:p>
  </w:endnote>
  <w:endnote w:type="continuationSeparator" w:id="0">
    <w:p w14:paraId="3ACABD05" w14:textId="77777777" w:rsidR="001C3252" w:rsidRDefault="001C3252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5A49" w14:textId="77777777" w:rsidR="001C3252" w:rsidRDefault="001C3252" w:rsidP="00085CE6">
      <w:r>
        <w:separator/>
      </w:r>
    </w:p>
  </w:footnote>
  <w:footnote w:type="continuationSeparator" w:id="0">
    <w:p w14:paraId="463FCE77" w14:textId="77777777" w:rsidR="001C3252" w:rsidRDefault="001C3252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C28B6"/>
    <w:multiLevelType w:val="multilevel"/>
    <w:tmpl w:val="79EA65A4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10"/>
  </w:num>
  <w:num w:numId="2" w16cid:durableId="1796218527">
    <w:abstractNumId w:val="4"/>
  </w:num>
  <w:num w:numId="3" w16cid:durableId="1289778027">
    <w:abstractNumId w:val="0"/>
  </w:num>
  <w:num w:numId="4" w16cid:durableId="1765878391">
    <w:abstractNumId w:val="3"/>
  </w:num>
  <w:num w:numId="5" w16cid:durableId="1919292810">
    <w:abstractNumId w:val="1"/>
  </w:num>
  <w:num w:numId="6" w16cid:durableId="2039429767">
    <w:abstractNumId w:val="9"/>
  </w:num>
  <w:num w:numId="7" w16cid:durableId="715084311">
    <w:abstractNumId w:val="7"/>
  </w:num>
  <w:num w:numId="8" w16cid:durableId="536090070">
    <w:abstractNumId w:val="5"/>
  </w:num>
  <w:num w:numId="9" w16cid:durableId="900946073">
    <w:abstractNumId w:val="8"/>
  </w:num>
  <w:num w:numId="10" w16cid:durableId="1126240698">
    <w:abstractNumId w:val="6"/>
  </w:num>
  <w:num w:numId="11" w16cid:durableId="999842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1C3252"/>
    <w:rsid w:val="001C5C84"/>
    <w:rsid w:val="0022386B"/>
    <w:rsid w:val="00280CBD"/>
    <w:rsid w:val="002A33D3"/>
    <w:rsid w:val="0030626C"/>
    <w:rsid w:val="003C10E2"/>
    <w:rsid w:val="004750B9"/>
    <w:rsid w:val="004D004A"/>
    <w:rsid w:val="004E6040"/>
    <w:rsid w:val="005568D6"/>
    <w:rsid w:val="00591795"/>
    <w:rsid w:val="005B6A70"/>
    <w:rsid w:val="00633EA4"/>
    <w:rsid w:val="006531D4"/>
    <w:rsid w:val="00691196"/>
    <w:rsid w:val="006E702C"/>
    <w:rsid w:val="00706234"/>
    <w:rsid w:val="007268D2"/>
    <w:rsid w:val="00754C48"/>
    <w:rsid w:val="007A7911"/>
    <w:rsid w:val="007C3C25"/>
    <w:rsid w:val="007D482B"/>
    <w:rsid w:val="007F7258"/>
    <w:rsid w:val="00881684"/>
    <w:rsid w:val="0088465C"/>
    <w:rsid w:val="008A489E"/>
    <w:rsid w:val="008C3CA4"/>
    <w:rsid w:val="009114E2"/>
    <w:rsid w:val="009267EA"/>
    <w:rsid w:val="00936E4C"/>
    <w:rsid w:val="00937258"/>
    <w:rsid w:val="009A1215"/>
    <w:rsid w:val="00A0615B"/>
    <w:rsid w:val="00A6619C"/>
    <w:rsid w:val="00AD3802"/>
    <w:rsid w:val="00B04C92"/>
    <w:rsid w:val="00B25DC7"/>
    <w:rsid w:val="00B479E0"/>
    <w:rsid w:val="00B871D0"/>
    <w:rsid w:val="00BA4CEB"/>
    <w:rsid w:val="00BF07D3"/>
    <w:rsid w:val="00BF10DF"/>
    <w:rsid w:val="00C115E5"/>
    <w:rsid w:val="00C23D3B"/>
    <w:rsid w:val="00C308ED"/>
    <w:rsid w:val="00C5446E"/>
    <w:rsid w:val="00CD0097"/>
    <w:rsid w:val="00D14EE1"/>
    <w:rsid w:val="00D91184"/>
    <w:rsid w:val="00DE706D"/>
    <w:rsid w:val="00EB046F"/>
    <w:rsid w:val="00EE281B"/>
    <w:rsid w:val="00EE2973"/>
    <w:rsid w:val="00F23D24"/>
    <w:rsid w:val="00FD0E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8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8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8D2"/>
    <w:pPr>
      <w:keepNext/>
      <w:keepLines/>
      <w:numPr>
        <w:ilvl w:val="2"/>
        <w:numId w:val="8"/>
      </w:numPr>
      <w:suppressAutoHyphens/>
      <w:spacing w:before="120" w:after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8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8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8D2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</b:Sources>
</file>

<file path=customXml/itemProps1.xml><?xml version="1.0" encoding="utf-8"?>
<ds:datastoreItem xmlns:ds="http://schemas.openxmlformats.org/officeDocument/2006/customXml" ds:itemID="{E3E7E346-4AC5-C444-8E41-60DF906C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26</cp:revision>
  <dcterms:created xsi:type="dcterms:W3CDTF">2024-05-08T14:21:00Z</dcterms:created>
  <dcterms:modified xsi:type="dcterms:W3CDTF">2024-05-09T15:32:00Z</dcterms:modified>
</cp:coreProperties>
</file>