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rFonts w:ascii="Times New Roman" w:hAnsi="Times New Roman" w:cs="Times New Roman"/>
          <w:b/>
          <w:bCs/>
          <w:sz w:val="32"/>
          <w:szCs w:val="32"/>
        </w:rPr>
        <w:t>Tartalomjegyzé</w:t>
      </w:r>
      <w:r w:rsidR="00FD0ED0">
        <w:rPr>
          <w:rFonts w:ascii="Times New Roman" w:hAnsi="Times New Roman" w:cs="Times New Roman"/>
          <w:b/>
          <w:bCs/>
          <w:sz w:val="32"/>
          <w:szCs w:val="32"/>
        </w:rPr>
        <w:t>k</w:t>
      </w:r>
    </w:p>
    <w:p w14:paraId="11BE0949" w14:textId="5763B1E7" w:rsidR="00754C48" w:rsidRDefault="00754C48">
      <w:pPr>
        <w:pStyle w:val="TOC1"/>
        <w:tabs>
          <w:tab w:val="left" w:pos="480"/>
          <w:tab w:val="right" w:leader="underscore" w:pos="8493"/>
        </w:tabs>
        <w:rPr>
          <w:rFonts w:eastAsiaTheme="minorEastAsia"/>
          <w:b w:val="0"/>
          <w:bCs w:val="0"/>
          <w:i w:val="0"/>
          <w:iCs w:val="0"/>
          <w:noProof/>
          <w:lang w:eastAsia="en-GB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fldChar w:fldCharType="begin"/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instrText xml:space="preserve"> TOC \o "1-3" \h \z \u </w:instrTex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fldChar w:fldCharType="separate"/>
      </w:r>
      <w:hyperlink w:anchor="_Toc166146423" w:history="1">
        <w:r w:rsidRPr="0052715F">
          <w:rPr>
            <w:rStyle w:val="Hyperlink"/>
            <w:noProof/>
          </w:rPr>
          <w:t>1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en-GB"/>
          </w:rPr>
          <w:tab/>
        </w:r>
        <w:r w:rsidRPr="0052715F">
          <w:rPr>
            <w:rStyle w:val="Hyperlink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76F5E2" w14:textId="55B47C3C" w:rsidR="00754C48" w:rsidRDefault="00754C48">
      <w:pPr>
        <w:pStyle w:val="TOC2"/>
        <w:tabs>
          <w:tab w:val="left" w:pos="960"/>
          <w:tab w:val="right" w:leader="underscore" w:pos="8493"/>
        </w:tabs>
        <w:rPr>
          <w:rFonts w:eastAsiaTheme="minorEastAsia"/>
          <w:b w:val="0"/>
          <w:bCs w:val="0"/>
          <w:noProof/>
          <w:sz w:val="24"/>
          <w:szCs w:val="24"/>
          <w:lang w:eastAsia="en-GB"/>
        </w:rPr>
      </w:pPr>
      <w:hyperlink w:anchor="_Toc166146424" w:history="1">
        <w:r w:rsidRPr="0052715F">
          <w:rPr>
            <w:rStyle w:val="Hyperlink"/>
            <w:noProof/>
          </w:rPr>
          <w:t>1.1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en-GB"/>
          </w:rPr>
          <w:tab/>
        </w:r>
        <w:r w:rsidRPr="0052715F">
          <w:rPr>
            <w:rStyle w:val="Hyperlink"/>
            <w:noProof/>
          </w:rPr>
          <w:t>Jelenlegi gyakori módszerek a menetidő kiszámításra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C3BA10" w14:textId="79502F0D" w:rsidR="00754C48" w:rsidRDefault="00754C48">
      <w:pPr>
        <w:pStyle w:val="TOC3"/>
        <w:tabs>
          <w:tab w:val="left" w:pos="1200"/>
          <w:tab w:val="right" w:leader="underscore" w:pos="8493"/>
        </w:tabs>
        <w:rPr>
          <w:rFonts w:eastAsiaTheme="minorEastAsia"/>
          <w:noProof/>
          <w:sz w:val="24"/>
          <w:szCs w:val="24"/>
          <w:lang w:eastAsia="en-GB"/>
        </w:rPr>
      </w:pPr>
      <w:hyperlink w:anchor="_Toc166146425" w:history="1">
        <w:r w:rsidRPr="0052715F">
          <w:rPr>
            <w:rStyle w:val="Hyperlink"/>
            <w:noProof/>
            <w:lang w:eastAsia="en-GB"/>
          </w:rPr>
          <w:t>1.1.1</w:t>
        </w:r>
        <w:r>
          <w:rPr>
            <w:rFonts w:eastAsiaTheme="minorEastAsia"/>
            <w:noProof/>
            <w:sz w:val="24"/>
            <w:szCs w:val="24"/>
            <w:lang w:eastAsia="en-GB"/>
          </w:rPr>
          <w:tab/>
        </w:r>
        <w:r w:rsidRPr="0052715F">
          <w:rPr>
            <w:rStyle w:val="Hyperlink"/>
            <w:noProof/>
            <w:lang w:eastAsia="en-GB"/>
          </w:rPr>
          <w:t>Naismith szabálya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_Toc166146425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073D6D" w14:textId="37C5E549" w:rsidR="00FD0ED0" w:rsidRDefault="00754C48" w:rsidP="00FD0ED0">
      <w:pPr>
        <w:spacing w:after="4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2A33D3">
      <w:pPr>
        <w:pStyle w:val="Fejezetcm"/>
      </w:pPr>
      <w:bookmarkStart w:id="2" w:name="_Toc166141467"/>
      <w:bookmarkStart w:id="3" w:name="_Toc166141513"/>
      <w:r>
        <w:lastRenderedPageBreak/>
        <w:t>Bevezető</w:t>
      </w:r>
      <w:bookmarkEnd w:id="0"/>
      <w:bookmarkEnd w:id="1"/>
      <w:bookmarkEnd w:id="2"/>
      <w:bookmarkEnd w:id="3"/>
    </w:p>
    <w:p w14:paraId="7779B855" w14:textId="0FC97C69" w:rsidR="002A33D3" w:rsidRPr="002A33D3" w:rsidRDefault="002A33D3" w:rsidP="002A33D3">
      <w:pPr>
        <w:pStyle w:val="Folyszveg"/>
      </w:pPr>
      <w:bookmarkStart w:id="4" w:name="_Toc166085575"/>
      <w:bookmarkStart w:id="5" w:name="_Toc166141468"/>
      <w:r w:rsidRPr="002A33D3">
        <w:t xml:space="preserve">A </w:t>
      </w:r>
      <w:r w:rsidR="006E702C" w:rsidRPr="002A33D3">
        <w:t xml:space="preserve">túrázás </w:t>
      </w:r>
      <w:r w:rsidR="006E702C">
        <w:t xml:space="preserve">a </w:t>
      </w:r>
      <w:r w:rsidRPr="002A33D3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>
        <w:t xml:space="preserve"> Ez például a tömegközlekedéssel való hazajutás tervezése szempontjából is kritikus lehet.</w:t>
      </w:r>
      <w:r w:rsidRPr="002A33D3">
        <w:t xml:space="preserve"> Az időtartam </w:t>
      </w:r>
      <w:r w:rsidR="006E702C">
        <w:t>következtetésének</w:t>
      </w:r>
      <w:r w:rsidRPr="002A33D3">
        <w:t xml:space="preserve"> hagyományos módszerei – mint például a Naismith-szabály vagy a Book Time formula – gyakran nem veszik figyelembe elegendően a túrázó egyéni képességeit, illetve az útvonal specifikus jellemzőit, mint a szintkülönbség és annak sorrendje</w:t>
      </w:r>
      <w:r w:rsidR="001C5C84">
        <w:t>, valamint azt sem, hogy egyénileg, vagy csoportban halad az illető.</w:t>
      </w:r>
      <w:bookmarkEnd w:id="4"/>
      <w:bookmarkEnd w:id="5"/>
    </w:p>
    <w:p w14:paraId="13A1953C" w14:textId="184617CF" w:rsidR="002A33D3" w:rsidRPr="002A33D3" w:rsidRDefault="002A33D3" w:rsidP="002A33D3">
      <w:pPr>
        <w:pStyle w:val="Folyszveg"/>
      </w:pPr>
      <w:bookmarkStart w:id="6" w:name="_Toc166085576"/>
      <w:bookmarkStart w:id="7" w:name="_Toc166141469"/>
      <w:r w:rsidRPr="002A33D3">
        <w:t xml:space="preserve">Jelen szakdolgozat célja egy innovatív megoldás bemutatása, amely mesterséges intelligencia (MI) modell segítségével </w:t>
      </w:r>
      <w:r w:rsidR="0088465C">
        <w:t>következtetést ad</w:t>
      </w:r>
      <w:r w:rsidRPr="002A33D3">
        <w:t xml:space="preserve"> a </w:t>
      </w:r>
      <w:r w:rsidR="0088465C" w:rsidRPr="002A33D3">
        <w:t>turista</w:t>
      </w:r>
      <w:r w:rsidRPr="002A33D3">
        <w:t xml:space="preserve"> útvonalak teljesítési idejé</w:t>
      </w:r>
      <w:r w:rsidR="0088465C">
        <w:t>re</w:t>
      </w:r>
      <w:r w:rsidRPr="002A33D3">
        <w:t>. Ez az alkalmazás a felhasználó fizikai kondícióját és az útvonal jellegzetességeit egyaránt figyelembe veszi, lehetővé téve ezzel egy személyre szabottabb és pontosabb időbecslést.</w:t>
      </w:r>
      <w:bookmarkEnd w:id="6"/>
      <w:bookmarkEnd w:id="7"/>
    </w:p>
    <w:p w14:paraId="38E6D81E" w14:textId="56306F73" w:rsidR="002A33D3" w:rsidRPr="002A33D3" w:rsidRDefault="002A33D3" w:rsidP="002A33D3">
      <w:pPr>
        <w:pStyle w:val="Folyszveg"/>
      </w:pPr>
      <w:bookmarkStart w:id="8" w:name="_Toc166085577"/>
      <w:bookmarkStart w:id="9" w:name="_Toc166141470"/>
      <w:r w:rsidRPr="002A33D3">
        <w:t>A modern technológia alkalmazása a túra tervezésében nem</w:t>
      </w:r>
      <w:r>
        <w:t xml:space="preserve"> </w:t>
      </w:r>
      <w:r w:rsidRPr="002A33D3">
        <w:t>csak hogy pontosabbá teszi az időtartamok becslését, hanem a túrázók biztonságát is növelheti, mivel reálisabb képet kapnak az útvonal nehézségéről és időigényéről. Emellett, az adatvezérelt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 csak a jelenlegi, de a jövő túrázói számára is értékes eszközt kínál, megerősítve az MI létjogosultságát és hasznosságát a mindennapi élet számos területén.</w:t>
      </w:r>
      <w:bookmarkEnd w:id="8"/>
      <w:bookmarkEnd w:id="9"/>
    </w:p>
    <w:p w14:paraId="29B5A6A2" w14:textId="2D0D7DEC" w:rsidR="002A33D3" w:rsidRPr="00706234" w:rsidRDefault="006E702C" w:rsidP="00706234">
      <w:pPr>
        <w:pStyle w:val="Heading1"/>
      </w:pPr>
      <w:bookmarkStart w:id="10" w:name="_Toc166086242"/>
      <w:bookmarkStart w:id="11" w:name="_Toc166086351"/>
      <w:bookmarkStart w:id="12" w:name="_Toc166141471"/>
      <w:bookmarkStart w:id="13" w:name="_Toc166141514"/>
      <w:bookmarkStart w:id="14" w:name="_Toc166146423"/>
      <w:r w:rsidRPr="00706234">
        <w:lastRenderedPageBreak/>
        <w:t>Irodalomkutatás</w:t>
      </w:r>
      <w:bookmarkEnd w:id="10"/>
      <w:bookmarkEnd w:id="11"/>
      <w:bookmarkEnd w:id="12"/>
      <w:bookmarkEnd w:id="13"/>
      <w:bookmarkEnd w:id="14"/>
    </w:p>
    <w:p w14:paraId="4830AE79" w14:textId="0691CE55" w:rsidR="00706234" w:rsidRPr="00706234" w:rsidRDefault="00B479E0" w:rsidP="00706234">
      <w:pPr>
        <w:pStyle w:val="Heading2"/>
      </w:pPr>
      <w:bookmarkStart w:id="15" w:name="_Toc166086243"/>
      <w:bookmarkStart w:id="16" w:name="_Toc166086352"/>
      <w:bookmarkStart w:id="17" w:name="_Toc166141472"/>
      <w:bookmarkStart w:id="18" w:name="_Toc166141515"/>
      <w:bookmarkStart w:id="19" w:name="_Toc166146424"/>
      <w:r w:rsidRPr="00706234">
        <w:t>Jelenlegi gyakori módszerek a menetidő kiszámításr</w:t>
      </w:r>
      <w:bookmarkEnd w:id="15"/>
      <w:bookmarkEnd w:id="16"/>
      <w:bookmarkEnd w:id="17"/>
      <w:bookmarkEnd w:id="18"/>
      <w:r w:rsidR="00706234">
        <w:t>a</w:t>
      </w:r>
      <w:bookmarkEnd w:id="19"/>
    </w:p>
    <w:p w14:paraId="6F38F0E2" w14:textId="39CEEC20" w:rsidR="0088465C" w:rsidRPr="00754C48" w:rsidRDefault="00B479E0" w:rsidP="00754C48">
      <w:pPr>
        <w:pStyle w:val="Folyszveg"/>
      </w:pPr>
      <w:bookmarkStart w:id="20" w:name="_Toc166085578"/>
      <w:bookmarkStart w:id="21" w:name="_Toc166141473"/>
      <w:r w:rsidRPr="00754C48">
        <w:t xml:space="preserve">Fontos megvizsgálni a túraútvonalak menet idejének kiszámítására alkalmazott jelenlegi módszereket, amelyek segítségével a túrázók jobban meg tudják tervezni kirándulásaikat. Ezek a módszerek matematikai alapokon </w:t>
      </w:r>
      <w:proofErr w:type="spellStart"/>
      <w:r w:rsidRPr="00754C48">
        <w:t>nyugszanak</w:t>
      </w:r>
      <w:proofErr w:type="spellEnd"/>
      <w:r w:rsidRPr="00754C48">
        <w:t>, és figyelembe veszik az emberi teljesítményt, a terepviszonyokat és az időjárási körülményeket is. A leggyakrabban alkalmazott módszereket és azok matematikai hátterét részletesen ismertetem alább.</w:t>
      </w:r>
      <w:bookmarkEnd w:id="20"/>
      <w:bookmarkEnd w:id="21"/>
    </w:p>
    <w:p w14:paraId="4896BC79" w14:textId="6BFAB361" w:rsidR="00B479E0" w:rsidRDefault="00B479E0" w:rsidP="00706234">
      <w:pPr>
        <w:pStyle w:val="Heading3"/>
        <w:rPr>
          <w:lang w:eastAsia="en-GB"/>
        </w:rPr>
      </w:pPr>
      <w:bookmarkStart w:id="22" w:name="_Toc166086244"/>
      <w:bookmarkStart w:id="23" w:name="_Toc166086353"/>
      <w:bookmarkStart w:id="24" w:name="_Toc166141474"/>
      <w:bookmarkStart w:id="25" w:name="_Toc166141516"/>
      <w:bookmarkStart w:id="26" w:name="_Toc166146425"/>
      <w:r w:rsidRPr="00B479E0">
        <w:rPr>
          <w:lang w:eastAsia="en-GB"/>
        </w:rPr>
        <w:t>Naismith szabálya</w:t>
      </w:r>
      <w:bookmarkEnd w:id="22"/>
      <w:bookmarkEnd w:id="23"/>
      <w:bookmarkEnd w:id="24"/>
      <w:bookmarkEnd w:id="25"/>
      <w:bookmarkEnd w:id="26"/>
    </w:p>
    <w:p w14:paraId="7072EA45" w14:textId="1D16882E" w:rsidR="00B479E0" w:rsidRPr="00754C48" w:rsidRDefault="00B479E0" w:rsidP="00754C48">
      <w:pPr>
        <w:pStyle w:val="Folyszveg"/>
      </w:pPr>
      <w:bookmarkStart w:id="27" w:name="_Toc166085579"/>
      <w:bookmarkStart w:id="28" w:name="_Toc166141475"/>
      <w:proofErr w:type="spellStart"/>
      <w:r w:rsidRPr="00754C48">
        <w:t>Naismith</w:t>
      </w:r>
      <w:proofErr w:type="spellEnd"/>
      <w:r w:rsidRPr="00754C48">
        <w:t xml:space="preserve"> szabálya az egyik legrégebben használt és legismertebb módszer a túra időtartamának becslésére. A szabály egyszerű: minden megkezdett három mérföld (kb. 4,8 km) megtételéhez egy óra jár, és minden 2000 láb (kb. 610 méter) emelkedőhöz további egy órát kell hozzáadni. A képlet a következő:</w:t>
      </w:r>
      <w:bookmarkEnd w:id="27"/>
      <w:bookmarkEnd w:id="28"/>
    </w:p>
    <w:p w14:paraId="4B09010A" w14:textId="0360B8E9" w:rsidR="00B479E0" w:rsidRPr="00754C48" w:rsidRDefault="007A7911" w:rsidP="00754C48">
      <w:pPr>
        <w:pStyle w:val="Folyszveg"/>
      </w:pPr>
      <w:bookmarkStart w:id="29" w:name="_Toc166085580"/>
      <w:bookmarkStart w:id="30" w:name="_Toc166141476"/>
      <m:oMathPara>
        <m:oMath>
          <m:r>
            <w:rPr>
              <w:rFonts w:ascii="Cambria Math" w:hAnsi="Cambria Math"/>
            </w:rPr>
            <m:t>Id</m:t>
          </m:r>
          <m:r>
            <m:rPr>
              <m:sty m:val="p"/>
            </m:rPr>
            <w:rPr>
              <w:rFonts w:ascii="Cambria Math" w:hAnsi="Cambria Math"/>
            </w:rPr>
            <m:t>ő=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í</m:t>
              </m:r>
              <m:r>
                <w:rPr>
                  <w:rFonts w:ascii="Cambria Math" w:hAnsi="Cambria Math"/>
                </w:rPr>
                <m:t>zszintes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á</m:t>
              </m:r>
              <m:r>
                <w:rPr>
                  <w:rFonts w:ascii="Cambria Math" w:hAnsi="Cambria Math"/>
                </w:rPr>
                <m:t>vols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á</m:t>
              </m:r>
              <m:r>
                <w:rPr>
                  <w:rFonts w:ascii="Cambria Math" w:hAnsi="Cambria Math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Szintemelked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é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2000</m:t>
              </m:r>
            </m:den>
          </m:f>
        </m:oMath>
      </m:oMathPara>
      <w:bookmarkEnd w:id="29"/>
      <w:bookmarkEnd w:id="30"/>
    </w:p>
    <w:p w14:paraId="6676E7C9" w14:textId="3A4543E3" w:rsidR="00691196" w:rsidRPr="00B479E0" w:rsidRDefault="007A7911" w:rsidP="00754C48">
      <w:pPr>
        <w:pStyle w:val="Folyszveg"/>
        <w:rPr>
          <w:lang w:eastAsia="en-GB"/>
        </w:rPr>
      </w:pPr>
      <w:bookmarkStart w:id="31" w:name="_Toc166085581"/>
      <w:bookmarkStart w:id="32" w:name="_Toc166141477"/>
      <w:r w:rsidRPr="00754C48">
        <w:t>Ez a módszer azonban nem veszi figyelembe a terep nehézségét, a túrázó fizikai állapotát vagy az időjárási viszonyokat, így gyakran szükséges módosításokat alkalmazni a pontosabb eredmény érdekében​</w:t>
      </w:r>
      <w:r w:rsidRPr="00754C48">
        <w:rPr>
          <w:rStyle w:val="text-token-text-secondary"/>
        </w:rPr>
        <w:t>.</w:t>
      </w:r>
      <w:r w:rsidRPr="00754C48">
        <w:t>​​</w:t>
      </w:r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 xml:space="preserve"> (</w:t>
      </w:r>
      <w:hyperlink r:id="rId8" w:tgtFrame="_blank" w:history="1"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The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Hiking</w:t>
        </w:r>
        <w:proofErr w:type="spellEnd"/>
        <w:r>
          <w:rPr>
            <w:rStyle w:val="Hyperlink"/>
            <w:rFonts w:ascii="Segoe UI" w:hAnsi="Segoe UI" w:cs="Segoe UI"/>
            <w:bdr w:val="single" w:sz="2" w:space="0" w:color="E3E3E3" w:frame="1"/>
          </w:rPr>
          <w:t xml:space="preserve"> </w:t>
        </w:r>
        <w:proofErr w:type="spellStart"/>
        <w:r>
          <w:rPr>
            <w:rStyle w:val="Hyperlink"/>
            <w:rFonts w:ascii="Segoe UI" w:hAnsi="Segoe UI" w:cs="Segoe UI"/>
            <w:bdr w:val="single" w:sz="2" w:space="0" w:color="E3E3E3" w:frame="1"/>
          </w:rPr>
          <w:t>Adventure</w:t>
        </w:r>
        <w:proofErr w:type="spellEnd"/>
      </w:hyperlink>
      <w:r>
        <w:rPr>
          <w:rStyle w:val="text-token-text-secondary"/>
          <w:rFonts w:ascii="Segoe UI" w:hAnsi="Segoe UI" w:cs="Segoe UI"/>
          <w:color w:val="0D0D0D"/>
          <w:bdr w:val="single" w:sz="2" w:space="0" w:color="E3E3E3" w:frame="1"/>
        </w:rPr>
        <w:t>)</w:t>
      </w:r>
      <w:r>
        <w:rPr>
          <w:shd w:val="clear" w:color="auto" w:fill="FFFFFF"/>
        </w:rPr>
        <w:t>​.</w:t>
      </w:r>
      <w:bookmarkEnd w:id="31"/>
      <w:bookmarkEnd w:id="32"/>
    </w:p>
    <w:sectPr w:rsidR="00691196" w:rsidRPr="00B479E0" w:rsidSect="00913257">
      <w:footerReference w:type="even" r:id="rId9"/>
      <w:footerReference w:type="default" r:id="rId10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4828" w14:textId="77777777" w:rsidR="00913257" w:rsidRDefault="00913257" w:rsidP="00085CE6">
      <w:r>
        <w:separator/>
      </w:r>
    </w:p>
  </w:endnote>
  <w:endnote w:type="continuationSeparator" w:id="0">
    <w:p w14:paraId="030DCEDA" w14:textId="77777777" w:rsidR="00913257" w:rsidRDefault="00913257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CC759" w14:textId="77777777" w:rsidR="00913257" w:rsidRDefault="00913257" w:rsidP="00085CE6">
      <w:r>
        <w:separator/>
      </w:r>
    </w:p>
  </w:footnote>
  <w:footnote w:type="continuationSeparator" w:id="0">
    <w:p w14:paraId="48ABB33A" w14:textId="77777777" w:rsidR="00913257" w:rsidRDefault="00913257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C28B6"/>
    <w:multiLevelType w:val="multilevel"/>
    <w:tmpl w:val="79EA65A4"/>
    <w:lvl w:ilvl="0">
      <w:start w:val="1"/>
      <w:numFmt w:val="decimal"/>
      <w:pStyle w:val="Heading1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10"/>
  </w:num>
  <w:num w:numId="2" w16cid:durableId="1796218527">
    <w:abstractNumId w:val="4"/>
  </w:num>
  <w:num w:numId="3" w16cid:durableId="1289778027">
    <w:abstractNumId w:val="0"/>
  </w:num>
  <w:num w:numId="4" w16cid:durableId="1765878391">
    <w:abstractNumId w:val="3"/>
  </w:num>
  <w:num w:numId="5" w16cid:durableId="1919292810">
    <w:abstractNumId w:val="1"/>
  </w:num>
  <w:num w:numId="6" w16cid:durableId="2039429767">
    <w:abstractNumId w:val="9"/>
  </w:num>
  <w:num w:numId="7" w16cid:durableId="715084311">
    <w:abstractNumId w:val="7"/>
  </w:num>
  <w:num w:numId="8" w16cid:durableId="536090070">
    <w:abstractNumId w:val="5"/>
  </w:num>
  <w:num w:numId="9" w16cid:durableId="900946073">
    <w:abstractNumId w:val="8"/>
  </w:num>
  <w:num w:numId="10" w16cid:durableId="1126240698">
    <w:abstractNumId w:val="6"/>
  </w:num>
  <w:num w:numId="11" w16cid:durableId="999842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1C5C84"/>
    <w:rsid w:val="00280CBD"/>
    <w:rsid w:val="002A33D3"/>
    <w:rsid w:val="0030626C"/>
    <w:rsid w:val="004D004A"/>
    <w:rsid w:val="005568D6"/>
    <w:rsid w:val="00591795"/>
    <w:rsid w:val="00633EA4"/>
    <w:rsid w:val="006531D4"/>
    <w:rsid w:val="00691196"/>
    <w:rsid w:val="006E702C"/>
    <w:rsid w:val="00706234"/>
    <w:rsid w:val="00754C48"/>
    <w:rsid w:val="007A7911"/>
    <w:rsid w:val="00881684"/>
    <w:rsid w:val="0088465C"/>
    <w:rsid w:val="008A489E"/>
    <w:rsid w:val="00913257"/>
    <w:rsid w:val="00936E4C"/>
    <w:rsid w:val="009A1215"/>
    <w:rsid w:val="00B04C92"/>
    <w:rsid w:val="00B479E0"/>
    <w:rsid w:val="00B871D0"/>
    <w:rsid w:val="00BF10DF"/>
    <w:rsid w:val="00C5446E"/>
    <w:rsid w:val="00D14EE1"/>
    <w:rsid w:val="00D91184"/>
    <w:rsid w:val="00DE706D"/>
    <w:rsid w:val="00EB046F"/>
    <w:rsid w:val="00EE281B"/>
    <w:rsid w:val="00F23D24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06234"/>
    <w:pPr>
      <w:pageBreakBefore/>
      <w:numPr>
        <w:numId w:val="8"/>
      </w:numPr>
      <w:spacing w:after="120"/>
      <w:outlineLvl w:val="0"/>
    </w:pPr>
    <w:rPr>
      <w:rFonts w:ascii="Times New Roman" w:hAnsi="Times New Roman" w:cs="Times New Roman (Body CS)"/>
      <w:caps/>
      <w:color w:val="000000" w:themeColor="text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34"/>
    <w:pPr>
      <w:keepNext/>
      <w:keepLines/>
      <w:numPr>
        <w:ilvl w:val="1"/>
        <w:numId w:val="8"/>
      </w:numPr>
      <w:spacing w:before="120" w:after="12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34"/>
    <w:pPr>
      <w:keepNext/>
      <w:keepLines/>
      <w:numPr>
        <w:ilvl w:val="2"/>
        <w:numId w:val="8"/>
      </w:numPr>
      <w:spacing w:before="120" w:after="120"/>
      <w:outlineLvl w:val="2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8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8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8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8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8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8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234"/>
    <w:rPr>
      <w:rFonts w:ascii="Times New Roman" w:hAnsi="Times New Roman" w:cs="Times New Roman (Body CS)"/>
      <w:caps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6234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6234"/>
    <w:rPr>
      <w:rFonts w:ascii="Times New Roman" w:eastAsiaTheme="majorEastAsia" w:hAnsi="Times New Roman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754C48"/>
    <w:pPr>
      <w:spacing w:line="276" w:lineRule="auto"/>
      <w:ind w:firstLine="720"/>
      <w:jc w:val="both"/>
    </w:pPr>
    <w:rPr>
      <w:rFonts w:ascii="Times New Roman" w:hAnsi="Times New Roman" w:cs="Times New Roman"/>
      <w:color w:val="000000" w:themeColor="text1"/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ascii="Times New Roman" w:hAnsi="Times New Roman" w:cs="Times New Roman (Body CS)"/>
      <w:caps/>
      <w:color w:val="000000" w:themeColor="text1"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hikingadventure.com/hiking-speed-calc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DD58C-A2A6-F341-87E9-84561DD1A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16</cp:revision>
  <dcterms:created xsi:type="dcterms:W3CDTF">2024-05-08T14:21:00Z</dcterms:created>
  <dcterms:modified xsi:type="dcterms:W3CDTF">2024-05-09T09:26:00Z</dcterms:modified>
</cp:coreProperties>
</file>