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EF6D" w14:textId="3D92A741" w:rsidR="000B338E" w:rsidRPr="00EB6295" w:rsidRDefault="00404398" w:rsidP="00EB6295">
      <w:pPr>
        <w:spacing w:after="0"/>
        <w:jc w:val="center"/>
        <w:rPr>
          <w:rFonts w:ascii="Times New Roman Bold" w:hAnsi="Times New Roman Bold" w:cs="Times New Roman"/>
          <w:b/>
          <w:smallCaps/>
          <w:sz w:val="28"/>
          <w:szCs w:val="24"/>
        </w:rPr>
      </w:pPr>
      <w:r>
        <w:rPr>
          <w:rFonts w:ascii="Times New Roman Bold" w:hAnsi="Times New Roman Bold" w:cs="Times New Roman"/>
          <w:b/>
          <w:smallCaps/>
          <w:sz w:val="28"/>
          <w:szCs w:val="24"/>
        </w:rPr>
        <w:t>Project 2 instructions</w:t>
      </w:r>
    </w:p>
    <w:p w14:paraId="4BCEAAED" w14:textId="77777777" w:rsidR="00EC38A8" w:rsidRDefault="00EC38A8" w:rsidP="00EC38A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 xml:space="preserve">Please also pay close attention to any additional specifications provided by your professor.  Professors often will clarify their expectations regarding the format and presentation of your submission.   </w:t>
      </w:r>
    </w:p>
    <w:p w14:paraId="35801D87" w14:textId="25928638" w:rsidR="00990E91" w:rsidRDefault="00990E91" w:rsidP="00EB6295">
      <w:pPr>
        <w:spacing w:before="120" w:after="0"/>
        <w:rPr>
          <w:rFonts w:ascii="Times New Roman" w:hAnsi="Times New Roman" w:cs="Times New Roman"/>
          <w:sz w:val="24"/>
          <w:szCs w:val="24"/>
        </w:rPr>
      </w:pPr>
      <w:r w:rsidRPr="00990E91">
        <w:rPr>
          <w:rFonts w:ascii="Times New Roman" w:hAnsi="Times New Roman" w:cs="Times New Roman"/>
          <w:b/>
          <w:sz w:val="24"/>
          <w:szCs w:val="24"/>
        </w:rPr>
        <w:t xml:space="preserve">Topic – </w:t>
      </w:r>
      <w:r w:rsidR="004007D3" w:rsidRPr="004007D3">
        <w:rPr>
          <w:rFonts w:ascii="Times New Roman" w:hAnsi="Times New Roman" w:cs="Times New Roman"/>
          <w:b/>
          <w:sz w:val="24"/>
          <w:szCs w:val="24"/>
        </w:rPr>
        <w:t xml:space="preserve">Causes of </w:t>
      </w:r>
      <w:r w:rsidR="0038196D">
        <w:rPr>
          <w:rFonts w:ascii="Times New Roman" w:hAnsi="Times New Roman" w:cs="Times New Roman"/>
          <w:b/>
          <w:sz w:val="24"/>
          <w:szCs w:val="24"/>
        </w:rPr>
        <w:t>Death in 1980 and 2016</w:t>
      </w:r>
    </w:p>
    <w:p w14:paraId="0EF98875" w14:textId="22E0A644" w:rsidR="004007D3" w:rsidRPr="004007D3" w:rsidRDefault="004007D3" w:rsidP="00EB6295">
      <w:pPr>
        <w:spacing w:before="120" w:after="120"/>
        <w:rPr>
          <w:rFonts w:ascii="Times New Roman" w:hAnsi="Times New Roman" w:cs="Times New Roman"/>
          <w:sz w:val="24"/>
          <w:szCs w:val="24"/>
        </w:rPr>
      </w:pPr>
      <w:r w:rsidRPr="004007D3">
        <w:rPr>
          <w:rFonts w:ascii="Times New Roman" w:hAnsi="Times New Roman" w:cs="Times New Roman"/>
          <w:sz w:val="24"/>
          <w:szCs w:val="24"/>
        </w:rPr>
        <w:t>According to the 1980 Census, the United States population was appro</w:t>
      </w:r>
      <w:r>
        <w:rPr>
          <w:rFonts w:ascii="Times New Roman" w:hAnsi="Times New Roman" w:cs="Times New Roman"/>
          <w:sz w:val="24"/>
          <w:szCs w:val="24"/>
        </w:rPr>
        <w:t>ximately 226,540,000 in 1980</w:t>
      </w:r>
      <w:r w:rsidR="00EE3844">
        <w:rPr>
          <w:rFonts w:ascii="Times New Roman" w:hAnsi="Times New Roman" w:cs="Times New Roman"/>
          <w:sz w:val="24"/>
          <w:szCs w:val="24"/>
        </w:rPr>
        <w:t>.  It grew to</w:t>
      </w:r>
      <w:r w:rsidRPr="004007D3">
        <w:rPr>
          <w:rFonts w:ascii="Times New Roman" w:hAnsi="Times New Roman" w:cs="Times New Roman"/>
          <w:sz w:val="24"/>
          <w:szCs w:val="24"/>
        </w:rPr>
        <w:t xml:space="preserve"> approximately 3</w:t>
      </w:r>
      <w:r w:rsidR="0038196D">
        <w:rPr>
          <w:rFonts w:ascii="Times New Roman" w:hAnsi="Times New Roman" w:cs="Times New Roman"/>
          <w:sz w:val="24"/>
          <w:szCs w:val="24"/>
        </w:rPr>
        <w:t>23</w:t>
      </w:r>
      <w:r w:rsidRPr="004007D3">
        <w:rPr>
          <w:rFonts w:ascii="Times New Roman" w:hAnsi="Times New Roman" w:cs="Times New Roman"/>
          <w:sz w:val="24"/>
          <w:szCs w:val="24"/>
        </w:rPr>
        <w:t>,</w:t>
      </w:r>
      <w:r w:rsidR="00EE3844">
        <w:rPr>
          <w:rFonts w:ascii="Times New Roman" w:hAnsi="Times New Roman" w:cs="Times New Roman"/>
          <w:sz w:val="24"/>
          <w:szCs w:val="24"/>
        </w:rPr>
        <w:t>12</w:t>
      </w:r>
      <w:r w:rsidR="0038196D">
        <w:rPr>
          <w:rFonts w:ascii="Times New Roman" w:hAnsi="Times New Roman" w:cs="Times New Roman"/>
          <w:sz w:val="24"/>
          <w:szCs w:val="24"/>
        </w:rPr>
        <w:t>0,000 at the beginning of 2016</w:t>
      </w:r>
      <w:r w:rsidRPr="004007D3">
        <w:rPr>
          <w:rFonts w:ascii="Times New Roman" w:hAnsi="Times New Roman" w:cs="Times New Roman"/>
          <w:sz w:val="24"/>
          <w:szCs w:val="24"/>
        </w:rPr>
        <w:t xml:space="preserve">. </w:t>
      </w:r>
      <w:r w:rsidR="00B102E5">
        <w:rPr>
          <w:rFonts w:ascii="Times New Roman" w:hAnsi="Times New Roman" w:cs="Times New Roman"/>
          <w:sz w:val="24"/>
          <w:szCs w:val="24"/>
        </w:rPr>
        <w:t>Using Census data for 1980 and estimates derived from mortality da</w:t>
      </w:r>
      <w:r w:rsidR="0038196D">
        <w:rPr>
          <w:rFonts w:ascii="Times New Roman" w:hAnsi="Times New Roman" w:cs="Times New Roman"/>
          <w:sz w:val="24"/>
          <w:szCs w:val="24"/>
        </w:rPr>
        <w:t>ta for 2016</w:t>
      </w:r>
      <w:r w:rsidR="00B102E5">
        <w:rPr>
          <w:rFonts w:ascii="Times New Roman" w:hAnsi="Times New Roman" w:cs="Times New Roman"/>
          <w:sz w:val="24"/>
          <w:szCs w:val="24"/>
        </w:rPr>
        <w:t xml:space="preserve">, we arrive at the population estimates given in the table below: </w:t>
      </w:r>
    </w:p>
    <w:tbl>
      <w:tblPr>
        <w:tblStyle w:val="TableGrid"/>
        <w:tblW w:w="0" w:type="auto"/>
        <w:tblLook w:val="04A0" w:firstRow="1" w:lastRow="0" w:firstColumn="1" w:lastColumn="0" w:noHBand="0" w:noVBand="1"/>
      </w:tblPr>
      <w:tblGrid>
        <w:gridCol w:w="1870"/>
        <w:gridCol w:w="1870"/>
        <w:gridCol w:w="1870"/>
        <w:gridCol w:w="1870"/>
        <w:gridCol w:w="1870"/>
      </w:tblGrid>
      <w:tr w:rsidR="004007D3" w:rsidRPr="004007D3" w14:paraId="0FB66725" w14:textId="77777777" w:rsidTr="00EB6295">
        <w:tc>
          <w:tcPr>
            <w:tcW w:w="1870" w:type="dxa"/>
            <w:vAlign w:val="bottom"/>
          </w:tcPr>
          <w:p w14:paraId="15F49DC3"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Year</w:t>
            </w:r>
          </w:p>
        </w:tc>
        <w:tc>
          <w:tcPr>
            <w:tcW w:w="1870" w:type="dxa"/>
            <w:vAlign w:val="bottom"/>
          </w:tcPr>
          <w:p w14:paraId="64551096"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Total Population</w:t>
            </w:r>
          </w:p>
        </w:tc>
        <w:tc>
          <w:tcPr>
            <w:tcW w:w="1870" w:type="dxa"/>
            <w:vAlign w:val="bottom"/>
          </w:tcPr>
          <w:p w14:paraId="2E6A4706" w14:textId="7E80ECBB"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15–24</w:t>
            </w:r>
          </w:p>
        </w:tc>
        <w:tc>
          <w:tcPr>
            <w:tcW w:w="1870" w:type="dxa"/>
            <w:vAlign w:val="bottom"/>
          </w:tcPr>
          <w:p w14:paraId="3E3386AC" w14:textId="22F9D3CE"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25–44</w:t>
            </w:r>
          </w:p>
        </w:tc>
        <w:tc>
          <w:tcPr>
            <w:tcW w:w="1870" w:type="dxa"/>
            <w:vAlign w:val="bottom"/>
          </w:tcPr>
          <w:p w14:paraId="59C257FD" w14:textId="47554EEA"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45–64</w:t>
            </w:r>
          </w:p>
        </w:tc>
      </w:tr>
      <w:tr w:rsidR="004007D3" w:rsidRPr="004007D3" w14:paraId="767D82C1" w14:textId="77777777" w:rsidTr="00817391">
        <w:tc>
          <w:tcPr>
            <w:tcW w:w="1870" w:type="dxa"/>
          </w:tcPr>
          <w:p w14:paraId="639FAEEF"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1980</w:t>
            </w:r>
          </w:p>
        </w:tc>
        <w:tc>
          <w:tcPr>
            <w:tcW w:w="1870" w:type="dxa"/>
          </w:tcPr>
          <w:p w14:paraId="00070562"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226,540,000</w:t>
            </w:r>
          </w:p>
        </w:tc>
        <w:tc>
          <w:tcPr>
            <w:tcW w:w="1870" w:type="dxa"/>
          </w:tcPr>
          <w:p w14:paraId="28662C10" w14:textId="06EEE6ED"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42,475,000</w:t>
            </w:r>
          </w:p>
        </w:tc>
        <w:tc>
          <w:tcPr>
            <w:tcW w:w="1870" w:type="dxa"/>
          </w:tcPr>
          <w:p w14:paraId="72B522C6" w14:textId="02EB8DD0"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62,707,000</w:t>
            </w:r>
          </w:p>
        </w:tc>
        <w:tc>
          <w:tcPr>
            <w:tcW w:w="1870" w:type="dxa"/>
          </w:tcPr>
          <w:p w14:paraId="2A03FFEA" w14:textId="6D59D031"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44,497,000</w:t>
            </w:r>
          </w:p>
        </w:tc>
      </w:tr>
      <w:tr w:rsidR="004007D3" w:rsidRPr="004007D3" w14:paraId="4458AA30" w14:textId="77777777" w:rsidTr="00817391">
        <w:tc>
          <w:tcPr>
            <w:tcW w:w="1870" w:type="dxa"/>
          </w:tcPr>
          <w:p w14:paraId="480E22A5" w14:textId="17028D00" w:rsidR="004007D3" w:rsidRPr="004007D3" w:rsidRDefault="0038196D"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2016</w:t>
            </w:r>
          </w:p>
        </w:tc>
        <w:tc>
          <w:tcPr>
            <w:tcW w:w="1870" w:type="dxa"/>
          </w:tcPr>
          <w:p w14:paraId="6153E995" w14:textId="23E2466D" w:rsidR="004007D3" w:rsidRPr="004007D3" w:rsidRDefault="00DB7B56"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323,12</w:t>
            </w:r>
            <w:r w:rsidR="004007D3" w:rsidRPr="004007D3">
              <w:rPr>
                <w:rFonts w:ascii="Times New Roman" w:hAnsi="Times New Roman" w:cs="Times New Roman"/>
                <w:sz w:val="24"/>
                <w:szCs w:val="24"/>
              </w:rPr>
              <w:t>0,000</w:t>
            </w:r>
          </w:p>
        </w:tc>
        <w:tc>
          <w:tcPr>
            <w:tcW w:w="1870" w:type="dxa"/>
          </w:tcPr>
          <w:p w14:paraId="6B34EA91" w14:textId="1F5C20EE" w:rsidR="00D13130" w:rsidRPr="004007D3" w:rsidRDefault="00D13130"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4</w:t>
            </w:r>
            <w:r w:rsidR="00DB7B56">
              <w:rPr>
                <w:rFonts w:ascii="Times New Roman" w:hAnsi="Times New Roman" w:cs="Times New Roman"/>
                <w:sz w:val="24"/>
                <w:szCs w:val="24"/>
              </w:rPr>
              <w:t>3</w:t>
            </w:r>
            <w:r>
              <w:rPr>
                <w:rFonts w:ascii="Times New Roman" w:hAnsi="Times New Roman" w:cs="Times New Roman"/>
                <w:sz w:val="24"/>
                <w:szCs w:val="24"/>
              </w:rPr>
              <w:t>,</w:t>
            </w:r>
            <w:r w:rsidR="00DB7B56">
              <w:rPr>
                <w:rFonts w:ascii="Times New Roman" w:hAnsi="Times New Roman" w:cs="Times New Roman"/>
                <w:sz w:val="24"/>
                <w:szCs w:val="24"/>
              </w:rPr>
              <w:t>5</w:t>
            </w:r>
            <w:r w:rsidR="00EC38A8">
              <w:rPr>
                <w:rFonts w:ascii="Times New Roman" w:hAnsi="Times New Roman" w:cs="Times New Roman"/>
                <w:sz w:val="24"/>
                <w:szCs w:val="24"/>
              </w:rPr>
              <w:t>00</w:t>
            </w:r>
            <w:r>
              <w:rPr>
                <w:rFonts w:ascii="Times New Roman" w:hAnsi="Times New Roman" w:cs="Times New Roman"/>
                <w:sz w:val="24"/>
                <w:szCs w:val="24"/>
              </w:rPr>
              <w:t>,000</w:t>
            </w:r>
          </w:p>
        </w:tc>
        <w:tc>
          <w:tcPr>
            <w:tcW w:w="1870" w:type="dxa"/>
          </w:tcPr>
          <w:p w14:paraId="6817BD07" w14:textId="7150141E" w:rsidR="00D13130" w:rsidRPr="004007D3" w:rsidRDefault="001A4178" w:rsidP="00EC38A8">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5</w:t>
            </w:r>
            <w:r w:rsidR="00D13130">
              <w:rPr>
                <w:rFonts w:ascii="Times New Roman" w:hAnsi="Times New Roman" w:cs="Times New Roman"/>
                <w:sz w:val="24"/>
                <w:szCs w:val="24"/>
              </w:rPr>
              <w:t>,</w:t>
            </w:r>
            <w:r w:rsidR="00DB7B56">
              <w:rPr>
                <w:rFonts w:ascii="Times New Roman" w:hAnsi="Times New Roman" w:cs="Times New Roman"/>
                <w:sz w:val="24"/>
                <w:szCs w:val="24"/>
              </w:rPr>
              <w:t>15</w:t>
            </w:r>
            <w:r>
              <w:rPr>
                <w:rFonts w:ascii="Times New Roman" w:hAnsi="Times New Roman" w:cs="Times New Roman"/>
                <w:sz w:val="24"/>
                <w:szCs w:val="24"/>
              </w:rPr>
              <w:t>0</w:t>
            </w:r>
            <w:r w:rsidR="00D13130">
              <w:rPr>
                <w:rFonts w:ascii="Times New Roman" w:hAnsi="Times New Roman" w:cs="Times New Roman"/>
                <w:sz w:val="24"/>
                <w:szCs w:val="24"/>
              </w:rPr>
              <w:t>,000</w:t>
            </w:r>
          </w:p>
        </w:tc>
        <w:tc>
          <w:tcPr>
            <w:tcW w:w="1870" w:type="dxa"/>
          </w:tcPr>
          <w:p w14:paraId="71BB9539" w14:textId="1A6BBBEE" w:rsidR="00D13130" w:rsidRPr="004007D3" w:rsidRDefault="001A4178"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4</w:t>
            </w:r>
            <w:r w:rsidR="00D13130">
              <w:rPr>
                <w:rFonts w:ascii="Times New Roman" w:hAnsi="Times New Roman" w:cs="Times New Roman"/>
                <w:sz w:val="24"/>
                <w:szCs w:val="24"/>
              </w:rPr>
              <w:t>,</w:t>
            </w:r>
            <w:r w:rsidR="00DB7B56">
              <w:rPr>
                <w:rFonts w:ascii="Times New Roman" w:hAnsi="Times New Roman" w:cs="Times New Roman"/>
                <w:sz w:val="24"/>
                <w:szCs w:val="24"/>
              </w:rPr>
              <w:t>3</w:t>
            </w:r>
            <w:r w:rsidR="00EC38A8">
              <w:rPr>
                <w:rFonts w:ascii="Times New Roman" w:hAnsi="Times New Roman" w:cs="Times New Roman"/>
                <w:sz w:val="24"/>
                <w:szCs w:val="24"/>
              </w:rPr>
              <w:t>00</w:t>
            </w:r>
            <w:r w:rsidR="00D13130">
              <w:rPr>
                <w:rFonts w:ascii="Times New Roman" w:hAnsi="Times New Roman" w:cs="Times New Roman"/>
                <w:sz w:val="24"/>
                <w:szCs w:val="24"/>
              </w:rPr>
              <w:t>,000</w:t>
            </w:r>
          </w:p>
        </w:tc>
      </w:tr>
    </w:tbl>
    <w:p w14:paraId="43666A7D" w14:textId="34692DDE" w:rsidR="004007D3" w:rsidRPr="004007D3" w:rsidRDefault="004007D3" w:rsidP="00EB6295">
      <w:pPr>
        <w:spacing w:before="120" w:after="0"/>
        <w:rPr>
          <w:rFonts w:ascii="Times New Roman" w:hAnsi="Times New Roman" w:cs="Times New Roman"/>
          <w:sz w:val="24"/>
          <w:szCs w:val="24"/>
        </w:rPr>
      </w:pPr>
      <w:r w:rsidRPr="004007D3">
        <w:rPr>
          <w:rFonts w:ascii="Times New Roman" w:hAnsi="Times New Roman" w:cs="Times New Roman"/>
          <w:sz w:val="24"/>
          <w:szCs w:val="24"/>
        </w:rPr>
        <w:t xml:space="preserve">The National Center for Health Statistics published a document entitled </w:t>
      </w:r>
      <w:r w:rsidR="00BE0908">
        <w:rPr>
          <w:rFonts w:ascii="Times New Roman" w:hAnsi="Times New Roman" w:cs="Times New Roman"/>
          <w:sz w:val="24"/>
          <w:szCs w:val="24"/>
        </w:rPr>
        <w:t>“</w:t>
      </w:r>
      <w:r w:rsidRPr="004007D3">
        <w:rPr>
          <w:rFonts w:ascii="Times New Roman" w:hAnsi="Times New Roman" w:cs="Times New Roman"/>
          <w:sz w:val="24"/>
          <w:szCs w:val="24"/>
        </w:rPr>
        <w:t>Health, United States, 2015: With Special Feature on Racial and Ethnic Health Disparities</w:t>
      </w:r>
      <w:r w:rsidR="00BE0908">
        <w:rPr>
          <w:rFonts w:ascii="Times New Roman" w:hAnsi="Times New Roman" w:cs="Times New Roman"/>
          <w:sz w:val="24"/>
          <w:szCs w:val="24"/>
        </w:rPr>
        <w:t>”</w:t>
      </w:r>
      <w:r w:rsidRPr="004007D3">
        <w:rPr>
          <w:rFonts w:ascii="Times New Roman" w:hAnsi="Times New Roman" w:cs="Times New Roman"/>
          <w:sz w:val="24"/>
          <w:szCs w:val="24"/>
        </w:rPr>
        <w:t xml:space="preserve"> that includes a table list</w:t>
      </w:r>
      <w:r w:rsidR="00A46282">
        <w:rPr>
          <w:rFonts w:ascii="Times New Roman" w:hAnsi="Times New Roman" w:cs="Times New Roman"/>
          <w:sz w:val="24"/>
          <w:szCs w:val="24"/>
        </w:rPr>
        <w:t>ing</w:t>
      </w:r>
      <w:r w:rsidR="00EE3844">
        <w:rPr>
          <w:rFonts w:ascii="Times New Roman" w:hAnsi="Times New Roman" w:cs="Times New Roman"/>
          <w:sz w:val="24"/>
          <w:szCs w:val="24"/>
        </w:rPr>
        <w:t xml:space="preserve"> the leading causes of death in </w:t>
      </w:r>
      <w:r w:rsidR="0038196D">
        <w:rPr>
          <w:rFonts w:ascii="Times New Roman" w:hAnsi="Times New Roman" w:cs="Times New Roman"/>
          <w:sz w:val="24"/>
          <w:szCs w:val="24"/>
        </w:rPr>
        <w:t xml:space="preserve">1980 </w:t>
      </w:r>
      <w:r w:rsidR="00EE3844">
        <w:rPr>
          <w:rFonts w:ascii="Times New Roman" w:hAnsi="Times New Roman" w:cs="Times New Roman"/>
          <w:sz w:val="24"/>
          <w:szCs w:val="24"/>
        </w:rPr>
        <w:t xml:space="preserve">by age bracket.  </w:t>
      </w:r>
      <w:r w:rsidR="0038196D">
        <w:rPr>
          <w:rFonts w:ascii="Times New Roman" w:hAnsi="Times New Roman" w:cs="Times New Roman"/>
          <w:sz w:val="24"/>
          <w:szCs w:val="24"/>
        </w:rPr>
        <w:t xml:space="preserve">The CDC further produced a National Vital Statistics Reports that </w:t>
      </w:r>
      <w:r w:rsidR="008535BB">
        <w:rPr>
          <w:rFonts w:ascii="Times New Roman" w:hAnsi="Times New Roman" w:cs="Times New Roman"/>
          <w:sz w:val="24"/>
          <w:szCs w:val="24"/>
        </w:rPr>
        <w:t xml:space="preserve">provided similar information for the year 2016.  </w:t>
      </w:r>
      <w:r w:rsidR="001C41B5">
        <w:rPr>
          <w:rFonts w:ascii="Times New Roman" w:hAnsi="Times New Roman" w:cs="Times New Roman"/>
          <w:sz w:val="24"/>
          <w:szCs w:val="24"/>
        </w:rPr>
        <w:t>Under t</w:t>
      </w:r>
      <w:r w:rsidR="0094317B">
        <w:rPr>
          <w:rFonts w:ascii="Times New Roman" w:hAnsi="Times New Roman" w:cs="Times New Roman"/>
          <w:sz w:val="24"/>
          <w:szCs w:val="24"/>
        </w:rPr>
        <w:t xml:space="preserve">he </w:t>
      </w:r>
      <w:r w:rsidR="001C41B5">
        <w:rPr>
          <w:rFonts w:ascii="Times New Roman" w:hAnsi="Times New Roman" w:cs="Times New Roman"/>
          <w:sz w:val="24"/>
          <w:szCs w:val="24"/>
        </w:rPr>
        <w:t>P</w:t>
      </w:r>
      <w:r w:rsidR="0094317B">
        <w:rPr>
          <w:rFonts w:ascii="Times New Roman" w:hAnsi="Times New Roman" w:cs="Times New Roman"/>
          <w:sz w:val="24"/>
          <w:szCs w:val="24"/>
        </w:rPr>
        <w:t xml:space="preserve">roject </w:t>
      </w:r>
      <w:r w:rsidR="001C41B5">
        <w:rPr>
          <w:rFonts w:ascii="Times New Roman" w:hAnsi="Times New Roman" w:cs="Times New Roman"/>
          <w:sz w:val="24"/>
          <w:szCs w:val="24"/>
        </w:rPr>
        <w:t>I</w:t>
      </w:r>
      <w:r w:rsidR="0094317B">
        <w:rPr>
          <w:rFonts w:ascii="Times New Roman" w:hAnsi="Times New Roman" w:cs="Times New Roman"/>
          <w:sz w:val="24"/>
          <w:szCs w:val="24"/>
        </w:rPr>
        <w:t xml:space="preserve">nstructions </w:t>
      </w:r>
      <w:r w:rsidR="001C41B5">
        <w:rPr>
          <w:rFonts w:ascii="Times New Roman" w:hAnsi="Times New Roman" w:cs="Times New Roman"/>
          <w:sz w:val="24"/>
          <w:szCs w:val="24"/>
        </w:rPr>
        <w:t xml:space="preserve">link in </w:t>
      </w:r>
      <w:r w:rsidR="00404398">
        <w:rPr>
          <w:rFonts w:ascii="Times New Roman" w:hAnsi="Times New Roman" w:cs="Times New Roman"/>
          <w:sz w:val="24"/>
          <w:szCs w:val="24"/>
        </w:rPr>
        <w:t>Canvas</w:t>
      </w:r>
      <w:r w:rsidR="001C41B5">
        <w:rPr>
          <w:rFonts w:ascii="Times New Roman" w:hAnsi="Times New Roman" w:cs="Times New Roman"/>
          <w:sz w:val="24"/>
          <w:szCs w:val="24"/>
        </w:rPr>
        <w:t xml:space="preserve">, you’ll find </w:t>
      </w:r>
      <w:r w:rsidR="00404398">
        <w:rPr>
          <w:rFonts w:ascii="Times New Roman" w:hAnsi="Times New Roman" w:cs="Times New Roman"/>
          <w:b/>
          <w:sz w:val="24"/>
          <w:szCs w:val="24"/>
        </w:rPr>
        <w:t>Project 2</w:t>
      </w:r>
      <w:r w:rsidR="00C74094" w:rsidRPr="00EE3844">
        <w:rPr>
          <w:rFonts w:ascii="Times New Roman" w:hAnsi="Times New Roman" w:cs="Times New Roman"/>
          <w:b/>
          <w:sz w:val="24"/>
          <w:szCs w:val="24"/>
        </w:rPr>
        <w:t>: Data</w:t>
      </w:r>
      <w:r w:rsidR="00EE3844">
        <w:rPr>
          <w:rFonts w:ascii="Times New Roman" w:hAnsi="Times New Roman" w:cs="Times New Roman"/>
          <w:sz w:val="24"/>
          <w:szCs w:val="24"/>
        </w:rPr>
        <w:t>,</w:t>
      </w:r>
      <w:r w:rsidR="0094317B">
        <w:rPr>
          <w:rFonts w:ascii="Times New Roman" w:hAnsi="Times New Roman" w:cs="Times New Roman"/>
          <w:sz w:val="24"/>
          <w:szCs w:val="24"/>
        </w:rPr>
        <w:t xml:space="preserve"> </w:t>
      </w:r>
      <w:r w:rsidR="001C41B5">
        <w:rPr>
          <w:rFonts w:ascii="Times New Roman" w:hAnsi="Times New Roman" w:cs="Times New Roman"/>
          <w:sz w:val="24"/>
          <w:szCs w:val="24"/>
        </w:rPr>
        <w:t xml:space="preserve">a spreadsheet showing </w:t>
      </w:r>
      <w:r w:rsidR="0094317B">
        <w:rPr>
          <w:rFonts w:ascii="Times New Roman" w:hAnsi="Times New Roman" w:cs="Times New Roman"/>
          <w:sz w:val="24"/>
          <w:szCs w:val="24"/>
        </w:rPr>
        <w:t xml:space="preserve">the </w:t>
      </w:r>
      <w:r w:rsidRPr="004007D3">
        <w:rPr>
          <w:rFonts w:ascii="Times New Roman" w:hAnsi="Times New Roman" w:cs="Times New Roman"/>
          <w:sz w:val="24"/>
          <w:szCs w:val="24"/>
        </w:rPr>
        <w:t>leading cause</w:t>
      </w:r>
      <w:r w:rsidR="008535BB">
        <w:rPr>
          <w:rFonts w:ascii="Times New Roman" w:hAnsi="Times New Roman" w:cs="Times New Roman"/>
          <w:sz w:val="24"/>
          <w:szCs w:val="24"/>
        </w:rPr>
        <w:t>s of death in both 1980 and 2016</w:t>
      </w:r>
      <w:r w:rsidRPr="004007D3">
        <w:rPr>
          <w:rFonts w:ascii="Times New Roman" w:hAnsi="Times New Roman" w:cs="Times New Roman"/>
          <w:sz w:val="24"/>
          <w:szCs w:val="24"/>
        </w:rPr>
        <w:t xml:space="preserve"> for these </w:t>
      </w:r>
      <w:r w:rsidR="00BE0908">
        <w:rPr>
          <w:rFonts w:ascii="Times New Roman" w:hAnsi="Times New Roman" w:cs="Times New Roman"/>
          <w:sz w:val="24"/>
          <w:szCs w:val="24"/>
        </w:rPr>
        <w:t>3</w:t>
      </w:r>
      <w:r w:rsidR="00BE0908" w:rsidRPr="004007D3">
        <w:rPr>
          <w:rFonts w:ascii="Times New Roman" w:hAnsi="Times New Roman" w:cs="Times New Roman"/>
          <w:sz w:val="24"/>
          <w:szCs w:val="24"/>
        </w:rPr>
        <w:t xml:space="preserve"> </w:t>
      </w:r>
      <w:r w:rsidRPr="004007D3">
        <w:rPr>
          <w:rFonts w:ascii="Times New Roman" w:hAnsi="Times New Roman" w:cs="Times New Roman"/>
          <w:sz w:val="24"/>
          <w:szCs w:val="24"/>
        </w:rPr>
        <w:t>age categories.</w:t>
      </w:r>
      <w:r w:rsidR="00F94826">
        <w:rPr>
          <w:rFonts w:ascii="Times New Roman" w:hAnsi="Times New Roman" w:cs="Times New Roman"/>
          <w:sz w:val="24"/>
          <w:szCs w:val="24"/>
        </w:rPr>
        <w:t xml:space="preserve">  Each of the first 3 questions has both a computational part and a discussion part.  To get full credit for </w:t>
      </w:r>
      <w:r w:rsidR="00163323">
        <w:rPr>
          <w:rFonts w:ascii="Times New Roman" w:hAnsi="Times New Roman" w:cs="Times New Roman"/>
          <w:sz w:val="24"/>
          <w:szCs w:val="24"/>
        </w:rPr>
        <w:t xml:space="preserve">each of </w:t>
      </w:r>
      <w:r w:rsidR="00F94826">
        <w:rPr>
          <w:rFonts w:ascii="Times New Roman" w:hAnsi="Times New Roman" w:cs="Times New Roman"/>
          <w:sz w:val="24"/>
          <w:szCs w:val="24"/>
        </w:rPr>
        <w:t>the discussion part</w:t>
      </w:r>
      <w:r w:rsidR="00163323">
        <w:rPr>
          <w:rFonts w:ascii="Times New Roman" w:hAnsi="Times New Roman" w:cs="Times New Roman"/>
          <w:sz w:val="24"/>
          <w:szCs w:val="24"/>
        </w:rPr>
        <w:t>s</w:t>
      </w:r>
      <w:r w:rsidR="00EE3844">
        <w:rPr>
          <w:rFonts w:ascii="Times New Roman" w:hAnsi="Times New Roman" w:cs="Times New Roman"/>
          <w:sz w:val="24"/>
          <w:szCs w:val="24"/>
        </w:rPr>
        <w:t>,</w:t>
      </w:r>
      <w:r w:rsidR="00F94826">
        <w:rPr>
          <w:rFonts w:ascii="Times New Roman" w:hAnsi="Times New Roman" w:cs="Times New Roman"/>
          <w:sz w:val="24"/>
          <w:szCs w:val="24"/>
        </w:rPr>
        <w:t xml:space="preserve"> please </w:t>
      </w:r>
      <w:r w:rsidR="00EE3844">
        <w:rPr>
          <w:rFonts w:ascii="Times New Roman" w:hAnsi="Times New Roman" w:cs="Times New Roman"/>
          <w:sz w:val="24"/>
          <w:szCs w:val="24"/>
        </w:rPr>
        <w:t xml:space="preserve">cite a reference to </w:t>
      </w:r>
      <w:r w:rsidR="00F94826">
        <w:rPr>
          <w:rFonts w:ascii="Times New Roman" w:hAnsi="Times New Roman" w:cs="Times New Roman"/>
          <w:sz w:val="24"/>
          <w:szCs w:val="24"/>
        </w:rPr>
        <w:t xml:space="preserve">support </w:t>
      </w:r>
      <w:r w:rsidR="00EE3844">
        <w:rPr>
          <w:rFonts w:ascii="Times New Roman" w:hAnsi="Times New Roman" w:cs="Times New Roman"/>
          <w:sz w:val="24"/>
          <w:szCs w:val="24"/>
        </w:rPr>
        <w:t xml:space="preserve">your claims.  </w:t>
      </w:r>
      <w:r w:rsidR="00F94826">
        <w:rPr>
          <w:rFonts w:ascii="Times New Roman" w:hAnsi="Times New Roman" w:cs="Times New Roman"/>
          <w:sz w:val="24"/>
          <w:szCs w:val="24"/>
        </w:rPr>
        <w:t>This should not be an excessively difficult task: you can easily find information online for most of the illnesses or other causes listed in the report.  All you need to do is provide the website you used (though other resources are also permitted</w:t>
      </w:r>
      <w:r w:rsidR="00C436A8">
        <w:rPr>
          <w:rFonts w:ascii="Times New Roman" w:hAnsi="Times New Roman" w:cs="Times New Roman"/>
          <w:sz w:val="24"/>
          <w:szCs w:val="24"/>
        </w:rPr>
        <w:t xml:space="preserve"> if you prefer to use one of those</w:t>
      </w:r>
      <w:r w:rsidR="00F94826">
        <w:rPr>
          <w:rFonts w:ascii="Times New Roman" w:hAnsi="Times New Roman" w:cs="Times New Roman"/>
          <w:sz w:val="24"/>
          <w:szCs w:val="24"/>
        </w:rPr>
        <w:t xml:space="preserve">).  </w:t>
      </w:r>
    </w:p>
    <w:p w14:paraId="41E034DD" w14:textId="5C38E16E" w:rsidR="004007D3" w:rsidRPr="0005798B" w:rsidRDefault="004007D3" w:rsidP="00EB6295">
      <w:pPr>
        <w:pStyle w:val="ListParagraph"/>
        <w:numPr>
          <w:ilvl w:val="0"/>
          <w:numId w:val="1"/>
        </w:numPr>
        <w:spacing w:before="120" w:after="0"/>
      </w:pPr>
      <w:r w:rsidRPr="00EB6295">
        <w:rPr>
          <w:rFonts w:ascii="Times New Roman" w:hAnsi="Times New Roman" w:cs="Times New Roman"/>
          <w:sz w:val="24"/>
          <w:szCs w:val="24"/>
        </w:rPr>
        <w:t xml:space="preserve">Assuming that </w:t>
      </w:r>
      <w:r w:rsidR="00483E94">
        <w:rPr>
          <w:rFonts w:ascii="Times New Roman" w:hAnsi="Times New Roman" w:cs="Times New Roman"/>
          <w:sz w:val="24"/>
          <w:szCs w:val="24"/>
        </w:rPr>
        <w:t xml:space="preserve">the </w:t>
      </w:r>
      <w:r w:rsidRPr="00EB6295">
        <w:rPr>
          <w:rFonts w:ascii="Times New Roman" w:hAnsi="Times New Roman" w:cs="Times New Roman"/>
          <w:sz w:val="24"/>
          <w:szCs w:val="24"/>
        </w:rPr>
        <w:t>population numbers in the above table are rela</w:t>
      </w:r>
      <w:r w:rsidR="0094317B">
        <w:rPr>
          <w:rFonts w:ascii="Times New Roman" w:hAnsi="Times New Roman" w:cs="Times New Roman"/>
          <w:sz w:val="24"/>
          <w:szCs w:val="24"/>
        </w:rPr>
        <w:t xml:space="preserve">tively accurate, use the </w:t>
      </w:r>
      <w:r w:rsidR="00404398">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to compute the </w:t>
      </w:r>
      <w:r w:rsidRPr="00EB6295">
        <w:rPr>
          <w:rFonts w:ascii="Times New Roman" w:hAnsi="Times New Roman" w:cs="Times New Roman"/>
          <w:sz w:val="24"/>
          <w:szCs w:val="24"/>
        </w:rPr>
        <w:t>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for each</w:t>
      </w:r>
      <w:r w:rsidR="008535BB">
        <w:rPr>
          <w:rFonts w:ascii="Times New Roman" w:hAnsi="Times New Roman" w:cs="Times New Roman"/>
          <w:sz w:val="24"/>
          <w:szCs w:val="24"/>
        </w:rPr>
        <w:t xml:space="preserve"> age group in both 1980 and 2016</w:t>
      </w:r>
      <w:r w:rsidR="00EC38A8">
        <w:rPr>
          <w:rFonts w:ascii="Times New Roman" w:hAnsi="Times New Roman" w:cs="Times New Roman"/>
          <w:sz w:val="24"/>
          <w:szCs w:val="24"/>
        </w:rPr>
        <w:t xml:space="preserve">.  </w:t>
      </w:r>
      <w:r w:rsidR="008F1858">
        <w:rPr>
          <w:rFonts w:ascii="Times New Roman" w:hAnsi="Times New Roman" w:cs="Times New Roman"/>
          <w:sz w:val="24"/>
          <w:szCs w:val="24"/>
        </w:rPr>
        <w:t xml:space="preserve">Deaths per 1000 people is computed using the formula Deaths per 1000 = (# of deaths) / (total population) </w:t>
      </w:r>
      <m:oMath>
        <m:r>
          <w:rPr>
            <w:rFonts w:ascii="Cambria Math" w:hAnsi="Cambria Math" w:cs="Times New Roman"/>
            <w:sz w:val="24"/>
            <w:szCs w:val="24"/>
          </w:rPr>
          <m:t>×1000.</m:t>
        </m:r>
      </m:oMath>
      <w:r w:rsidR="008F1858">
        <w:rPr>
          <w:rFonts w:ascii="Times New Roman" w:eastAsiaTheme="minorEastAsia"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E3844">
        <w:rPr>
          <w:rFonts w:ascii="Times New Roman" w:hAnsi="Times New Roman" w:cs="Times New Roman"/>
          <w:sz w:val="24"/>
          <w:szCs w:val="24"/>
        </w:rPr>
        <w:t xml:space="preserve"> (but no more than 4)</w:t>
      </w:r>
      <w:r w:rsidRPr="00EB6295">
        <w:rPr>
          <w:rFonts w:ascii="Times New Roman" w:hAnsi="Times New Roman" w:cs="Times New Roman"/>
          <w:sz w:val="24"/>
          <w:szCs w:val="24"/>
        </w:rPr>
        <w:t xml:space="preserve">. Give these </w:t>
      </w:r>
      <w:r w:rsidR="00C74094">
        <w:rPr>
          <w:rFonts w:ascii="Times New Roman" w:hAnsi="Times New Roman" w:cs="Times New Roman"/>
          <w:sz w:val="24"/>
          <w:szCs w:val="24"/>
        </w:rPr>
        <w:t>6</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values (e.g. 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w:t>
      </w:r>
      <w:r w:rsidR="00EB6295">
        <w:rPr>
          <w:rFonts w:ascii="Times New Roman" w:hAnsi="Times New Roman" w:cs="Times New Roman"/>
          <w:sz w:val="24"/>
          <w:szCs w:val="24"/>
        </w:rPr>
        <w:t>0</w:t>
      </w:r>
      <w:r w:rsidRPr="00EB6295">
        <w:rPr>
          <w:rFonts w:ascii="Times New Roman" w:hAnsi="Times New Roman" w:cs="Times New Roman"/>
          <w:sz w:val="24"/>
          <w:szCs w:val="24"/>
        </w:rPr>
        <w:t xml:space="preserve">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ages 15–24 in 1980) and then </w:t>
      </w:r>
      <w:r w:rsidR="0068056F">
        <w:rPr>
          <w:rFonts w:ascii="Times New Roman" w:hAnsi="Times New Roman" w:cs="Times New Roman"/>
          <w:sz w:val="24"/>
          <w:szCs w:val="24"/>
        </w:rPr>
        <w:t xml:space="preserve">cite a reference to </w:t>
      </w:r>
      <w:r w:rsidRPr="00EB6295">
        <w:rPr>
          <w:rFonts w:ascii="Times New Roman" w:hAnsi="Times New Roman" w:cs="Times New Roman"/>
          <w:sz w:val="24"/>
          <w:szCs w:val="24"/>
        </w:rPr>
        <w:t>discuss what might account for the changes between the death</w:t>
      </w:r>
      <w:r w:rsidR="00EC38A8">
        <w:rPr>
          <w:rFonts w:ascii="Times New Roman" w:hAnsi="Times New Roman" w:cs="Times New Roman"/>
          <w:sz w:val="24"/>
          <w:szCs w:val="24"/>
        </w:rPr>
        <w:t>s per 1000</w:t>
      </w:r>
      <w:r w:rsidRPr="00EB6295">
        <w:rPr>
          <w:rFonts w:ascii="Times New Roman" w:hAnsi="Times New Roman" w:cs="Times New Roman"/>
          <w:sz w:val="24"/>
          <w:szCs w:val="24"/>
        </w:rPr>
        <w:t xml:space="preserve"> in </w:t>
      </w:r>
      <w:r w:rsidR="0094317B">
        <w:rPr>
          <w:rFonts w:ascii="Times New Roman" w:hAnsi="Times New Roman" w:cs="Times New Roman"/>
          <w:sz w:val="24"/>
          <w:szCs w:val="24"/>
        </w:rPr>
        <w:t xml:space="preserve">1 of </w:t>
      </w:r>
      <w:r w:rsidRPr="00EB6295">
        <w:rPr>
          <w:rFonts w:ascii="Times New Roman" w:hAnsi="Times New Roman" w:cs="Times New Roman"/>
          <w:sz w:val="24"/>
          <w:szCs w:val="24"/>
        </w:rPr>
        <w:t xml:space="preserve">these </w:t>
      </w:r>
      <w:r w:rsidR="00C74094">
        <w:rPr>
          <w:rFonts w:ascii="Times New Roman" w:hAnsi="Times New Roman" w:cs="Times New Roman"/>
          <w:sz w:val="24"/>
          <w:szCs w:val="24"/>
        </w:rPr>
        <w:t>3</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w:t>
      </w:r>
      <w:r w:rsidR="008535BB">
        <w:rPr>
          <w:rFonts w:ascii="Times New Roman" w:hAnsi="Times New Roman" w:cs="Times New Roman"/>
          <w:sz w:val="24"/>
          <w:szCs w:val="24"/>
        </w:rPr>
        <w:t>categories between 1980 and 2016</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2CE6A479" w14:textId="77777777" w:rsidR="0005798B" w:rsidRDefault="0005798B" w:rsidP="0005798B">
      <w:pPr>
        <w:pStyle w:val="ListParagraph"/>
        <w:spacing w:before="120" w:after="0"/>
        <w:rPr>
          <w:rFonts w:ascii="Times New Roman" w:hAnsi="Times New Roman" w:cs="Times New Roman"/>
          <w:sz w:val="24"/>
          <w:szCs w:val="24"/>
        </w:rPr>
      </w:pPr>
    </w:p>
    <w:p w14:paraId="6FB47AFD" w14:textId="349115EE" w:rsidR="0005798B" w:rsidRPr="000B01AB" w:rsidRDefault="0005798B" w:rsidP="0005798B">
      <w:pPr>
        <w:pStyle w:val="ListParagraph"/>
        <w:spacing w:before="120" w:after="0"/>
      </w:pPr>
      <w:r>
        <w:rPr>
          <w:rFonts w:ascii="Times New Roman" w:hAnsi="Times New Roman" w:cs="Times New Roman"/>
          <w:sz w:val="24"/>
          <w:szCs w:val="24"/>
        </w:rPr>
        <w:t xml:space="preserve">According to National Center for Education Statistics the leading cause of death among individuals between the ages of 15 through 24 was car crashes and </w:t>
      </w:r>
      <w:proofErr w:type="spellStart"/>
      <w:r>
        <w:rPr>
          <w:rFonts w:ascii="Times New Roman" w:hAnsi="Times New Roman" w:cs="Times New Roman"/>
          <w:sz w:val="24"/>
          <w:szCs w:val="24"/>
        </w:rPr>
        <w:t>accicedintal</w:t>
      </w:r>
      <w:proofErr w:type="spellEnd"/>
      <w:r>
        <w:rPr>
          <w:rFonts w:ascii="Times New Roman" w:hAnsi="Times New Roman" w:cs="Times New Roman"/>
          <w:sz w:val="24"/>
          <w:szCs w:val="24"/>
        </w:rPr>
        <w:t xml:space="preserve"> injuries. This is higher than the number in 2016 because of the new safety standards in cars that is required by law so less people di </w:t>
      </w:r>
      <w:proofErr w:type="gramStart"/>
      <w:r>
        <w:rPr>
          <w:rFonts w:ascii="Times New Roman" w:hAnsi="Times New Roman" w:cs="Times New Roman"/>
          <w:sz w:val="24"/>
          <w:szCs w:val="24"/>
        </w:rPr>
        <w:t>in car</w:t>
      </w:r>
      <w:proofErr w:type="gramEnd"/>
      <w:r>
        <w:rPr>
          <w:rFonts w:ascii="Times New Roman" w:hAnsi="Times New Roman" w:cs="Times New Roman"/>
          <w:sz w:val="24"/>
          <w:szCs w:val="24"/>
        </w:rPr>
        <w:t xml:space="preserve"> accidents. </w:t>
      </w:r>
    </w:p>
    <w:p w14:paraId="0D2D2982" w14:textId="7592136B" w:rsidR="000B01AB" w:rsidRPr="004007D3" w:rsidRDefault="0005798B" w:rsidP="000B01AB">
      <w:pPr>
        <w:pStyle w:val="ListParagraph"/>
        <w:spacing w:before="120" w:after="0"/>
      </w:pPr>
      <w:hyperlink r:id="rId10" w:history="1">
        <w:r w:rsidRPr="00421A33">
          <w:rPr>
            <w:rStyle w:val="Hyperlink"/>
          </w:rPr>
          <w:t>https://nces.ed.gov/pubs2012/2012026/tables/table_51.asp</w:t>
        </w:r>
      </w:hyperlink>
      <w:r>
        <w:t xml:space="preserve"> </w:t>
      </w:r>
    </w:p>
    <w:p w14:paraId="06E09D33" w14:textId="77777777" w:rsidR="00A42FAE" w:rsidRPr="00A42FAE"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Besides the changes in the overall death rate in the past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decades, the leading causes of death var</w:t>
      </w:r>
      <w:r w:rsidR="008535BB">
        <w:rPr>
          <w:rFonts w:ascii="Times New Roman" w:hAnsi="Times New Roman" w:cs="Times New Roman"/>
          <w:sz w:val="24"/>
          <w:szCs w:val="24"/>
        </w:rPr>
        <w:t>y somewhat between 1980 and 2016</w:t>
      </w:r>
      <w:r w:rsidRPr="00EB6295">
        <w:rPr>
          <w:rFonts w:ascii="Times New Roman" w:hAnsi="Times New Roman" w:cs="Times New Roman"/>
          <w:sz w:val="24"/>
          <w:szCs w:val="24"/>
        </w:rPr>
        <w:t xml:space="preserve">. Choose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of the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ranges and select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lastRenderedPageBreak/>
        <w:t xml:space="preserve">cause of death </w:t>
      </w:r>
      <w:r w:rsidR="0094317B">
        <w:rPr>
          <w:rFonts w:ascii="Times New Roman" w:hAnsi="Times New Roman" w:cs="Times New Roman"/>
          <w:sz w:val="24"/>
          <w:szCs w:val="24"/>
        </w:rPr>
        <w:t xml:space="preserve">from the </w:t>
      </w:r>
      <w:r w:rsidR="000B01AB">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w:t>
      </w:r>
      <w:r w:rsidRPr="00EB6295">
        <w:rPr>
          <w:rFonts w:ascii="Times New Roman" w:hAnsi="Times New Roman" w:cs="Times New Roman"/>
          <w:sz w:val="24"/>
          <w:szCs w:val="24"/>
        </w:rPr>
        <w:t>that strikes you as noteworthy</w:t>
      </w:r>
      <w:r w:rsidR="001C41B5">
        <w:rPr>
          <w:rFonts w:ascii="Times New Roman" w:hAnsi="Times New Roman" w:cs="Times New Roman"/>
          <w:sz w:val="24"/>
          <w:szCs w:val="24"/>
        </w:rPr>
        <w:t xml:space="preserve"> and </w:t>
      </w:r>
      <w:r w:rsidRPr="00EB6295">
        <w:rPr>
          <w:rFonts w:ascii="Times New Roman" w:hAnsi="Times New Roman" w:cs="Times New Roman"/>
          <w:sz w:val="24"/>
          <w:szCs w:val="24"/>
        </w:rPr>
        <w:t>that a</w:t>
      </w:r>
      <w:r w:rsidR="008535BB">
        <w:rPr>
          <w:rFonts w:ascii="Times New Roman" w:hAnsi="Times New Roman" w:cs="Times New Roman"/>
          <w:sz w:val="24"/>
          <w:szCs w:val="24"/>
        </w:rPr>
        <w:t>ppears in both the 1980 and 2016</w:t>
      </w:r>
      <w:r w:rsidRPr="00EB6295">
        <w:rPr>
          <w:rFonts w:ascii="Times New Roman" w:hAnsi="Times New Roman" w:cs="Times New Roman"/>
          <w:sz w:val="24"/>
          <w:szCs w:val="24"/>
        </w:rPr>
        <w:t xml:space="preserve"> lists. For the cause </w:t>
      </w:r>
      <w:r w:rsidR="0094317B">
        <w:rPr>
          <w:rFonts w:ascii="Times New Roman" w:hAnsi="Times New Roman" w:cs="Times New Roman"/>
          <w:sz w:val="24"/>
          <w:szCs w:val="24"/>
        </w:rPr>
        <w:t>of death that you selected, compute</w:t>
      </w:r>
      <w:r w:rsidRPr="00EB6295">
        <w:rPr>
          <w:rFonts w:ascii="Times New Roman" w:hAnsi="Times New Roman" w:cs="Times New Roman"/>
          <w:sz w:val="24"/>
          <w:szCs w:val="24"/>
        </w:rPr>
        <w:t xml:space="preserve"> the number of death</w:t>
      </w:r>
      <w:r w:rsidR="008535BB">
        <w:rPr>
          <w:rFonts w:ascii="Times New Roman" w:hAnsi="Times New Roman" w:cs="Times New Roman"/>
          <w:sz w:val="24"/>
          <w:szCs w:val="24"/>
        </w:rPr>
        <w:t>s per 1000 in both 1980 and 2016</w:t>
      </w:r>
      <w:r w:rsidRPr="00EB6295">
        <w:rPr>
          <w:rFonts w:ascii="Times New Roman" w:hAnsi="Times New Roman" w:cs="Times New Roman"/>
          <w:sz w:val="24"/>
          <w:szCs w:val="24"/>
        </w:rPr>
        <w:t xml:space="preserve"> for your chosen age group</w:t>
      </w:r>
      <w:r w:rsidR="00EC38A8">
        <w:rPr>
          <w:rFonts w:ascii="Times New Roman" w:hAnsi="Times New Roman" w:cs="Times New Roman"/>
          <w:sz w:val="24"/>
          <w:szCs w:val="24"/>
        </w:rPr>
        <w:t xml:space="preserve">.  </w:t>
      </w:r>
      <w:r w:rsidRPr="00EB6295">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C</w:t>
      </w:r>
      <w:r w:rsidR="0068056F">
        <w:rPr>
          <w:rFonts w:ascii="Times New Roman" w:hAnsi="Times New Roman" w:cs="Times New Roman"/>
          <w:sz w:val="24"/>
          <w:szCs w:val="24"/>
        </w:rPr>
        <w:t xml:space="preserve">ite a reference to </w:t>
      </w:r>
      <w:r w:rsidRPr="00EB6295">
        <w:rPr>
          <w:rFonts w:ascii="Times New Roman" w:hAnsi="Times New Roman" w:cs="Times New Roman"/>
          <w:sz w:val="24"/>
          <w:szCs w:val="24"/>
        </w:rPr>
        <w:t>discuss the possible reasons for any changes in the rates over this period.</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0 words.</w:t>
      </w:r>
    </w:p>
    <w:p w14:paraId="595AA549" w14:textId="67423C3D" w:rsidR="004007D3" w:rsidRPr="000B01AB" w:rsidRDefault="00A42FAE" w:rsidP="00A42FAE">
      <w:pPr>
        <w:spacing w:before="120" w:after="0"/>
        <w:ind w:left="720"/>
      </w:pPr>
      <w:r>
        <w:rPr>
          <w:rFonts w:ascii="Times New Roman" w:hAnsi="Times New Roman" w:cs="Times New Roman"/>
          <w:sz w:val="24"/>
          <w:szCs w:val="24"/>
        </w:rPr>
        <w:t xml:space="preserve">In the year of 1980 </w:t>
      </w:r>
      <w:proofErr w:type="spellStart"/>
      <w:r>
        <w:rPr>
          <w:rFonts w:ascii="Times New Roman" w:hAnsi="Times New Roman" w:cs="Times New Roman"/>
          <w:sz w:val="24"/>
          <w:szCs w:val="24"/>
        </w:rPr>
        <w:t>sucide</w:t>
      </w:r>
      <w:proofErr w:type="spellEnd"/>
      <w:r>
        <w:rPr>
          <w:rFonts w:ascii="Times New Roman" w:hAnsi="Times New Roman" w:cs="Times New Roman"/>
          <w:sz w:val="24"/>
          <w:szCs w:val="24"/>
        </w:rPr>
        <w:t xml:space="preserve"> was not as common as it is in the year of 2016. It is stated by the National Library of </w:t>
      </w:r>
      <w:proofErr w:type="spellStart"/>
      <w:r>
        <w:rPr>
          <w:rFonts w:ascii="Times New Roman" w:hAnsi="Times New Roman" w:cs="Times New Roman"/>
          <w:sz w:val="24"/>
          <w:szCs w:val="24"/>
        </w:rPr>
        <w:t>Medicne</w:t>
      </w:r>
      <w:proofErr w:type="spellEnd"/>
      <w:r>
        <w:rPr>
          <w:rFonts w:ascii="Times New Roman" w:hAnsi="Times New Roman" w:cs="Times New Roman"/>
          <w:sz w:val="24"/>
          <w:szCs w:val="24"/>
        </w:rPr>
        <w:t xml:space="preserve"> that suicide rates are rising in young adults for many different reasons. One of these reasons is that we have more technology in 2016 such as social media. Because of this, the young adults are often found comparing themselves to others and becoming depressed. </w:t>
      </w:r>
      <w:r w:rsidR="00EB3E11" w:rsidRPr="00A42FAE">
        <w:rPr>
          <w:rFonts w:ascii="Times New Roman" w:hAnsi="Times New Roman" w:cs="Times New Roman"/>
          <w:sz w:val="24"/>
          <w:szCs w:val="24"/>
        </w:rPr>
        <w:t xml:space="preserve"> </w:t>
      </w:r>
    </w:p>
    <w:p w14:paraId="26DC27AB" w14:textId="0C068C93" w:rsidR="000B01AB" w:rsidRDefault="00A42FAE" w:rsidP="000B01AB">
      <w:pPr>
        <w:pStyle w:val="ListParagraph"/>
      </w:pPr>
      <w:hyperlink r:id="rId11" w:history="1">
        <w:r w:rsidRPr="00421A33">
          <w:rPr>
            <w:rStyle w:val="Hyperlink"/>
          </w:rPr>
          <w:t>https://pmc.ncbi.nlm.nih.gov/articles/PMC8699163/</w:t>
        </w:r>
      </w:hyperlink>
      <w:r>
        <w:t xml:space="preserve"> </w:t>
      </w:r>
    </w:p>
    <w:p w14:paraId="0A1A2787" w14:textId="3EDF392A" w:rsidR="00EB3E11" w:rsidRPr="008E69D6"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Not only </w:t>
      </w:r>
      <w:r w:rsidR="009D4E6F">
        <w:rPr>
          <w:rFonts w:ascii="Times New Roman" w:hAnsi="Times New Roman" w:cs="Times New Roman"/>
          <w:sz w:val="24"/>
          <w:szCs w:val="24"/>
        </w:rPr>
        <w:t>d</w:t>
      </w:r>
      <w:r w:rsidRPr="00EB6295">
        <w:rPr>
          <w:rFonts w:ascii="Times New Roman" w:hAnsi="Times New Roman" w:cs="Times New Roman"/>
          <w:sz w:val="24"/>
          <w:szCs w:val="24"/>
        </w:rPr>
        <w:t xml:space="preserve">o the leading causes of death vary across time, </w:t>
      </w:r>
      <w:proofErr w:type="gramStart"/>
      <w:r w:rsidRPr="00EB6295">
        <w:rPr>
          <w:rFonts w:ascii="Times New Roman" w:hAnsi="Times New Roman" w:cs="Times New Roman"/>
          <w:sz w:val="24"/>
          <w:szCs w:val="24"/>
        </w:rPr>
        <w:t>they</w:t>
      </w:r>
      <w:proofErr w:type="gramEnd"/>
      <w:r w:rsidRPr="00EB6295">
        <w:rPr>
          <w:rFonts w:ascii="Times New Roman" w:hAnsi="Times New Roman" w:cs="Times New Roman"/>
          <w:sz w:val="24"/>
          <w:szCs w:val="24"/>
        </w:rPr>
        <w:t xml:space="preserve"> vary significantly for different age </w:t>
      </w:r>
      <w:r w:rsidR="008535BB">
        <w:rPr>
          <w:rFonts w:ascii="Times New Roman" w:hAnsi="Times New Roman" w:cs="Times New Roman"/>
          <w:sz w:val="24"/>
          <w:szCs w:val="24"/>
        </w:rPr>
        <w:t>ranges. Looking only at the 2016</w:t>
      </w:r>
      <w:r w:rsidRPr="00EB6295">
        <w:rPr>
          <w:rFonts w:ascii="Times New Roman" w:hAnsi="Times New Roman" w:cs="Times New Roman"/>
          <w:sz w:val="24"/>
          <w:szCs w:val="24"/>
        </w:rPr>
        <w:t xml:space="preserve"> data, choose a cause of death that appears in both the 25–44 and 45–64 </w:t>
      </w:r>
      <w:r w:rsidR="00483E94">
        <w:rPr>
          <w:rFonts w:ascii="Times New Roman" w:hAnsi="Times New Roman" w:cs="Times New Roman"/>
          <w:sz w:val="24"/>
          <w:szCs w:val="24"/>
        </w:rPr>
        <w:t>age</w:t>
      </w:r>
      <w:r w:rsidR="00483E94" w:rsidRPr="00782504">
        <w:rPr>
          <w:rFonts w:ascii="Times New Roman" w:hAnsi="Times New Roman" w:cs="Times New Roman"/>
          <w:sz w:val="24"/>
          <w:szCs w:val="24"/>
        </w:rPr>
        <w:t xml:space="preserve"> </w:t>
      </w:r>
      <w:r w:rsidRPr="00EB6295">
        <w:rPr>
          <w:rFonts w:ascii="Times New Roman" w:hAnsi="Times New Roman" w:cs="Times New Roman"/>
          <w:sz w:val="24"/>
          <w:szCs w:val="24"/>
        </w:rPr>
        <w:t>categories</w:t>
      </w:r>
      <w:r w:rsidR="0094317B">
        <w:rPr>
          <w:rFonts w:ascii="Times New Roman" w:hAnsi="Times New Roman" w:cs="Times New Roman"/>
          <w:sz w:val="24"/>
          <w:szCs w:val="24"/>
        </w:rPr>
        <w:t xml:space="preserve"> and compute</w:t>
      </w:r>
      <w:r w:rsidRPr="00EB6295">
        <w:rPr>
          <w:rFonts w:ascii="Times New Roman" w:hAnsi="Times New Roman" w:cs="Times New Roman"/>
          <w:sz w:val="24"/>
          <w:szCs w:val="24"/>
        </w:rPr>
        <w:t xml:space="preserve"> the number of deaths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both </w:t>
      </w:r>
      <w:r w:rsidR="00483E94">
        <w:rPr>
          <w:rFonts w:ascii="Times New Roman" w:hAnsi="Times New Roman" w:cs="Times New Roman"/>
          <w:sz w:val="24"/>
          <w:szCs w:val="24"/>
        </w:rPr>
        <w:t xml:space="preserve">age </w:t>
      </w:r>
      <w:r w:rsidRPr="00EB6295">
        <w:rPr>
          <w:rFonts w:ascii="Times New Roman" w:hAnsi="Times New Roman" w:cs="Times New Roman"/>
          <w:sz w:val="24"/>
          <w:szCs w:val="24"/>
        </w:rPr>
        <w:t>categor</w:t>
      </w:r>
      <w:r w:rsidR="00483E94">
        <w:rPr>
          <w:rFonts w:ascii="Times New Roman" w:hAnsi="Times New Roman" w:cs="Times New Roman"/>
          <w:sz w:val="24"/>
          <w:szCs w:val="24"/>
        </w:rPr>
        <w:t>ies</w:t>
      </w:r>
      <w:r w:rsidR="00A66F04">
        <w:rPr>
          <w:rFonts w:ascii="Times New Roman" w:hAnsi="Times New Roman" w:cs="Times New Roman"/>
          <w:sz w:val="24"/>
          <w:szCs w:val="24"/>
        </w:rPr>
        <w:t>.</w:t>
      </w:r>
      <w:r w:rsidR="0068056F">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w:t>
      </w:r>
      <w:r w:rsidR="0068056F">
        <w:rPr>
          <w:rFonts w:ascii="Times New Roman" w:hAnsi="Times New Roman" w:cs="Times New Roman"/>
          <w:sz w:val="24"/>
          <w:szCs w:val="24"/>
        </w:rPr>
        <w:t>Cite a reference to d</w:t>
      </w:r>
      <w:r w:rsidRPr="00EB6295">
        <w:rPr>
          <w:rFonts w:ascii="Times New Roman" w:hAnsi="Times New Roman" w:cs="Times New Roman"/>
          <w:sz w:val="24"/>
          <w:szCs w:val="24"/>
        </w:rPr>
        <w:t xml:space="preserve">iscuss </w:t>
      </w:r>
      <w:r w:rsidR="0068056F">
        <w:rPr>
          <w:rFonts w:ascii="Times New Roman" w:hAnsi="Times New Roman" w:cs="Times New Roman"/>
          <w:sz w:val="24"/>
          <w:szCs w:val="24"/>
        </w:rPr>
        <w:t>a possible reason</w:t>
      </w:r>
      <w:r w:rsidRPr="00EB6295">
        <w:rPr>
          <w:rFonts w:ascii="Times New Roman" w:hAnsi="Times New Roman" w:cs="Times New Roman"/>
          <w:sz w:val="24"/>
          <w:szCs w:val="24"/>
        </w:rPr>
        <w:t xml:space="preserve"> for any differences in these values as people adva</w:t>
      </w:r>
      <w:r w:rsidR="00D45C15" w:rsidRPr="00EB6295">
        <w:rPr>
          <w:rFonts w:ascii="Times New Roman" w:hAnsi="Times New Roman" w:cs="Times New Roman"/>
          <w:sz w:val="24"/>
          <w:szCs w:val="24"/>
        </w:rPr>
        <w:t>nce in age</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 discussion should be at least 40 words. </w:t>
      </w:r>
    </w:p>
    <w:p w14:paraId="0651C21E" w14:textId="331771BD" w:rsidR="008E69D6" w:rsidRDefault="008E69D6" w:rsidP="008E69D6">
      <w:pPr>
        <w:spacing w:before="120" w:after="0"/>
        <w:ind w:left="720"/>
      </w:pPr>
      <w:r>
        <w:t xml:space="preserve">According to Memorial Hermann the risk of dying from a heart disease increases in older </w:t>
      </w:r>
      <w:proofErr w:type="spellStart"/>
      <w:r>
        <w:t>indiiduals</w:t>
      </w:r>
      <w:proofErr w:type="spellEnd"/>
      <w:r>
        <w:t xml:space="preserve">. This means that the reason that death via heart disease is more common among </w:t>
      </w:r>
      <w:proofErr w:type="gramStart"/>
      <w:r>
        <w:t>45-64 year old</w:t>
      </w:r>
      <w:proofErr w:type="gramEnd"/>
      <w:r>
        <w:t xml:space="preserve"> individuals is because the body is ageing and is less capable of fighting off certain infections in the heart. </w:t>
      </w:r>
    </w:p>
    <w:p w14:paraId="4CEB1DC8" w14:textId="4AAB216C" w:rsidR="008E69D6" w:rsidRPr="004007D3" w:rsidRDefault="008E69D6" w:rsidP="008E69D6">
      <w:pPr>
        <w:spacing w:before="120" w:after="0"/>
        <w:ind w:left="720"/>
      </w:pPr>
      <w:hyperlink r:id="rId12" w:history="1">
        <w:r w:rsidRPr="00421A33">
          <w:rPr>
            <w:rStyle w:val="Hyperlink"/>
          </w:rPr>
          <w:t>https://memorialhermann.org/services/specialties/heart-and-vascular/healthy-living/education/heart-disease-and-age</w:t>
        </w:r>
      </w:hyperlink>
      <w:r>
        <w:t xml:space="preserve"> </w:t>
      </w:r>
    </w:p>
    <w:p w14:paraId="706958BA" w14:textId="4DF277EE" w:rsidR="00990E91" w:rsidRPr="00FF0673" w:rsidRDefault="004007D3" w:rsidP="00EB6295">
      <w:pPr>
        <w:pStyle w:val="ListParagraph"/>
        <w:numPr>
          <w:ilvl w:val="0"/>
          <w:numId w:val="1"/>
        </w:numPr>
        <w:spacing w:before="120" w:after="0"/>
        <w:contextualSpacing w:val="0"/>
      </w:pPr>
      <w:r w:rsidRPr="00EB6295">
        <w:rPr>
          <w:rFonts w:ascii="Times New Roman" w:hAnsi="Times New Roman" w:cs="Times New Roman"/>
          <w:sz w:val="24"/>
          <w:szCs w:val="24"/>
        </w:rPr>
        <w:t xml:space="preserve">Contemplating causes of death might strike some </w:t>
      </w:r>
      <w:r w:rsidR="00EB6295">
        <w:rPr>
          <w:rFonts w:ascii="Times New Roman" w:hAnsi="Times New Roman" w:cs="Times New Roman"/>
          <w:sz w:val="24"/>
          <w:szCs w:val="24"/>
        </w:rPr>
        <w:t>people</w:t>
      </w:r>
      <w:r w:rsidR="00EB6295" w:rsidRPr="00EB6295">
        <w:rPr>
          <w:rFonts w:ascii="Times New Roman" w:hAnsi="Times New Roman" w:cs="Times New Roman"/>
          <w:sz w:val="24"/>
          <w:szCs w:val="24"/>
        </w:rPr>
        <w:t xml:space="preserve"> </w:t>
      </w:r>
      <w:r w:rsidRPr="00EB6295">
        <w:rPr>
          <w:rFonts w:ascii="Times New Roman" w:hAnsi="Times New Roman" w:cs="Times New Roman"/>
          <w:sz w:val="24"/>
          <w:szCs w:val="24"/>
        </w:rPr>
        <w:t>as unpleasant or even morbid. However, the Bible encourages us to give some thought to the fact of our own mortality. Ecclesiastes 7:2–4 says</w:t>
      </w:r>
      <w:r w:rsidR="00EC679F">
        <w:rPr>
          <w:rFonts w:ascii="Times New Roman" w:hAnsi="Times New Roman" w:cs="Times New Roman"/>
          <w:sz w:val="24"/>
          <w:szCs w:val="24"/>
        </w:rPr>
        <w:t>:</w:t>
      </w:r>
      <w:r w:rsidRPr="00EB6295">
        <w:rPr>
          <w:rFonts w:ascii="Times New Roman" w:hAnsi="Times New Roman" w:cs="Times New Roman"/>
          <w:sz w:val="24"/>
          <w:szCs w:val="24"/>
        </w:rPr>
        <w:t xml:space="preserve"> “It is better to go to the house of mourning than to go to the house of feasting, for this is the end of all mankind, and the living will lay it to heart. Sorrow is better than laughter, for by sadness of face the heart is made glad. The heart of the wise is in the house of mourning, but the heart of fools is in the house of mirth.” It is interesting to consider why the author of Ecclesiastes encourages the wise to go to the house of mourning and the living to lay the end of all mankind to heart. What value might there be in thinking about the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admittedly uncomfortable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subject of the end of all mankind? What comes to your mind when you consider this topic?</w:t>
      </w:r>
      <w:r w:rsidR="00EB3E11">
        <w:rPr>
          <w:rFonts w:ascii="Times New Roman" w:hAnsi="Times New Roman" w:cs="Times New Roman"/>
          <w:sz w:val="24"/>
          <w:szCs w:val="24"/>
        </w:rPr>
        <w:t xml:space="preserve">  Please respond with at least </w:t>
      </w:r>
      <w:r w:rsidR="00404398">
        <w:rPr>
          <w:rFonts w:ascii="Times New Roman" w:hAnsi="Times New Roman" w:cs="Times New Roman"/>
          <w:sz w:val="24"/>
          <w:szCs w:val="24"/>
        </w:rPr>
        <w:t>10</w:t>
      </w:r>
      <w:r w:rsidR="00EB3E11">
        <w:rPr>
          <w:rFonts w:ascii="Times New Roman" w:hAnsi="Times New Roman" w:cs="Times New Roman"/>
          <w:sz w:val="24"/>
          <w:szCs w:val="24"/>
        </w:rPr>
        <w:t xml:space="preserve">0 words. </w:t>
      </w:r>
    </w:p>
    <w:p w14:paraId="3DF7ABE1" w14:textId="338F8B65" w:rsidR="00FF0673" w:rsidRPr="00990E91" w:rsidRDefault="00FF0673" w:rsidP="00FF0673">
      <w:pPr>
        <w:spacing w:before="120" w:after="0"/>
        <w:ind w:left="720"/>
      </w:pPr>
      <w:r>
        <w:t xml:space="preserve">The idea of death in enough itself can most times very often be a difficult subject for certain individuals to grasp and cope with. Every day people </w:t>
      </w:r>
      <w:proofErr w:type="gramStart"/>
      <w:r>
        <w:t>die</w:t>
      </w:r>
      <w:proofErr w:type="gramEnd"/>
      <w:r>
        <w:t xml:space="preserve"> and this is very sad for their loved ones who the left behind but it is stated in the verse above that the house of mourning is better than the house of feasting. This is because in the house of mourning there are people all over who </w:t>
      </w:r>
      <w:proofErr w:type="gramStart"/>
      <w:r>
        <w:t>actually care</w:t>
      </w:r>
      <w:proofErr w:type="gramEnd"/>
      <w:r>
        <w:t xml:space="preserve"> about who it is that died. In the house of </w:t>
      </w:r>
      <w:proofErr w:type="gramStart"/>
      <w:r>
        <w:t>feasting</w:t>
      </w:r>
      <w:proofErr w:type="gramEnd"/>
      <w:r>
        <w:t xml:space="preserve"> they have forgotten about their </w:t>
      </w:r>
      <w:r>
        <w:lastRenderedPageBreak/>
        <w:t xml:space="preserve">dead loved ones and are only </w:t>
      </w:r>
      <w:proofErr w:type="spellStart"/>
      <w:r>
        <w:t>focousing</w:t>
      </w:r>
      <w:proofErr w:type="spellEnd"/>
      <w:r>
        <w:t xml:space="preserve"> on themselves. This is my personal interpretation of this verse from a Christian perspective. </w:t>
      </w:r>
    </w:p>
    <w:p w14:paraId="390E0CA6" w14:textId="77777777" w:rsidR="00990E91" w:rsidRDefault="00990E91" w:rsidP="00EB6295">
      <w:pPr>
        <w:spacing w:after="0"/>
        <w:rPr>
          <w:rFonts w:ascii="Times New Roman" w:hAnsi="Times New Roman" w:cs="Times New Roman"/>
          <w:sz w:val="24"/>
          <w:szCs w:val="24"/>
        </w:rPr>
      </w:pPr>
    </w:p>
    <w:p w14:paraId="6B080848" w14:textId="2B1B1608" w:rsidR="00990E91" w:rsidRPr="00990E91" w:rsidRDefault="00990E91" w:rsidP="00EB6295">
      <w:pPr>
        <w:spacing w:before="120" w:after="0"/>
        <w:rPr>
          <w:rFonts w:ascii="Times New Roman" w:hAnsi="Times New Roman" w:cs="Times New Roman"/>
          <w:sz w:val="24"/>
          <w:szCs w:val="24"/>
        </w:rPr>
      </w:pPr>
      <w:r>
        <w:rPr>
          <w:rFonts w:ascii="Times New Roman" w:hAnsi="Times New Roman" w:cs="Times New Roman"/>
          <w:sz w:val="24"/>
          <w:szCs w:val="24"/>
        </w:rPr>
        <w:t xml:space="preserve">Submit your </w:t>
      </w:r>
      <w:r w:rsidR="00404398">
        <w:rPr>
          <w:rFonts w:ascii="Times New Roman" w:hAnsi="Times New Roman" w:cs="Times New Roman"/>
          <w:sz w:val="24"/>
          <w:szCs w:val="24"/>
        </w:rPr>
        <w:t xml:space="preserve">Project </w:t>
      </w:r>
      <w:r>
        <w:rPr>
          <w:rFonts w:ascii="Times New Roman" w:hAnsi="Times New Roman" w:cs="Times New Roman"/>
          <w:sz w:val="24"/>
          <w:szCs w:val="24"/>
        </w:rPr>
        <w:t>by 11:59 p.m. (</w:t>
      </w:r>
      <w:r w:rsidR="004007D3">
        <w:rPr>
          <w:rFonts w:ascii="Times New Roman" w:hAnsi="Times New Roman" w:cs="Times New Roman"/>
          <w:sz w:val="24"/>
          <w:szCs w:val="24"/>
        </w:rPr>
        <w:t xml:space="preserve">ET) on </w:t>
      </w:r>
      <w:r w:rsidR="00404398">
        <w:rPr>
          <w:rFonts w:ascii="Times New Roman" w:hAnsi="Times New Roman" w:cs="Times New Roman"/>
          <w:sz w:val="24"/>
          <w:szCs w:val="24"/>
        </w:rPr>
        <w:t>Monday</w:t>
      </w:r>
      <w:r w:rsidR="004007D3">
        <w:rPr>
          <w:rFonts w:ascii="Times New Roman" w:hAnsi="Times New Roman" w:cs="Times New Roman"/>
          <w:sz w:val="24"/>
          <w:szCs w:val="24"/>
        </w:rPr>
        <w:t xml:space="preserve"> of </w:t>
      </w:r>
      <w:r w:rsidR="000B338E">
        <w:rPr>
          <w:rFonts w:ascii="Times New Roman" w:hAnsi="Times New Roman" w:cs="Times New Roman"/>
          <w:sz w:val="24"/>
          <w:szCs w:val="24"/>
        </w:rPr>
        <w:t>M</w:t>
      </w:r>
      <w:r w:rsidR="004007D3">
        <w:rPr>
          <w:rFonts w:ascii="Times New Roman" w:hAnsi="Times New Roman" w:cs="Times New Roman"/>
          <w:sz w:val="24"/>
          <w:szCs w:val="24"/>
        </w:rPr>
        <w:t>odule/</w:t>
      </w:r>
      <w:r w:rsidR="000B338E">
        <w:rPr>
          <w:rFonts w:ascii="Times New Roman" w:hAnsi="Times New Roman" w:cs="Times New Roman"/>
          <w:sz w:val="24"/>
          <w:szCs w:val="24"/>
        </w:rPr>
        <w:t>W</w:t>
      </w:r>
      <w:r w:rsidR="004007D3">
        <w:rPr>
          <w:rFonts w:ascii="Times New Roman" w:hAnsi="Times New Roman" w:cs="Times New Roman"/>
          <w:sz w:val="24"/>
          <w:szCs w:val="24"/>
        </w:rPr>
        <w:t>eek 5</w:t>
      </w:r>
      <w:r w:rsidR="000B338E">
        <w:rPr>
          <w:rFonts w:ascii="Times New Roman" w:hAnsi="Times New Roman" w:cs="Times New Roman"/>
          <w:sz w:val="24"/>
          <w:szCs w:val="24"/>
        </w:rPr>
        <w:t xml:space="preserve">. </w:t>
      </w:r>
    </w:p>
    <w:sectPr w:rsidR="00990E91" w:rsidRPr="00990E91">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847DC" w14:textId="77777777" w:rsidR="00943EDE" w:rsidRDefault="00943EDE" w:rsidP="00DA4BE3">
      <w:pPr>
        <w:spacing w:after="0" w:line="240" w:lineRule="auto"/>
      </w:pPr>
      <w:r>
        <w:separator/>
      </w:r>
    </w:p>
  </w:endnote>
  <w:endnote w:type="continuationSeparator" w:id="0">
    <w:p w14:paraId="61FE266B" w14:textId="77777777" w:rsidR="00943EDE" w:rsidRDefault="00943EDE"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286076269"/>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32C0ABEB" w14:textId="258307DF" w:rsidR="00010638" w:rsidRPr="00EB6295" w:rsidRDefault="00010638" w:rsidP="00EB6295">
            <w:pPr>
              <w:pStyle w:val="Footer"/>
              <w:jc w:val="right"/>
              <w:rPr>
                <w:rFonts w:ascii="Times New Roman" w:hAnsi="Times New Roman" w:cs="Times New Roman"/>
                <w:sz w:val="20"/>
                <w:szCs w:val="20"/>
              </w:rPr>
            </w:pPr>
            <w:r w:rsidRPr="00EB6295">
              <w:rPr>
                <w:rFonts w:ascii="Times New Roman" w:hAnsi="Times New Roman" w:cs="Times New Roman"/>
                <w:sz w:val="20"/>
                <w:szCs w:val="20"/>
              </w:rPr>
              <w:t xml:space="preserve">Page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PAGE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r w:rsidRPr="00EB6295">
              <w:rPr>
                <w:rFonts w:ascii="Times New Roman" w:hAnsi="Times New Roman" w:cs="Times New Roman"/>
                <w:sz w:val="20"/>
                <w:szCs w:val="20"/>
              </w:rPr>
              <w:t xml:space="preserve"> of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NUMPAGES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10AF" w14:textId="77777777" w:rsidR="00943EDE" w:rsidRDefault="00943EDE" w:rsidP="00DA4BE3">
      <w:pPr>
        <w:spacing w:after="0" w:line="240" w:lineRule="auto"/>
      </w:pPr>
      <w:r>
        <w:separator/>
      </w:r>
    </w:p>
  </w:footnote>
  <w:footnote w:type="continuationSeparator" w:id="0">
    <w:p w14:paraId="1E7D5FE4" w14:textId="77777777" w:rsidR="00943EDE" w:rsidRDefault="00943EDE"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26EA" w14:textId="21571E92" w:rsidR="00DA4BE3" w:rsidRPr="00EB6295" w:rsidRDefault="000B338E" w:rsidP="00EB6295">
    <w:pPr>
      <w:pStyle w:val="Header"/>
      <w:jc w:val="right"/>
      <w:rPr>
        <w:rFonts w:ascii="Times New Roman" w:hAnsi="Times New Roman" w:cs="Times New Roman"/>
        <w:sz w:val="20"/>
        <w:szCs w:val="20"/>
      </w:rPr>
    </w:pPr>
    <w:r w:rsidRPr="00010638">
      <w:rPr>
        <w:rFonts w:ascii="Times New Roman" w:hAnsi="Times New Roman" w:cs="Times New Roman"/>
        <w:sz w:val="20"/>
        <w:szCs w:val="20"/>
      </w:rPr>
      <w:t>MATH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16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3"/>
    <w:rsid w:val="00010638"/>
    <w:rsid w:val="00024EE8"/>
    <w:rsid w:val="0005798B"/>
    <w:rsid w:val="00066AB1"/>
    <w:rsid w:val="000B01AB"/>
    <w:rsid w:val="000B338E"/>
    <w:rsid w:val="00163323"/>
    <w:rsid w:val="001A4178"/>
    <w:rsid w:val="001C150B"/>
    <w:rsid w:val="001C41B5"/>
    <w:rsid w:val="00252589"/>
    <w:rsid w:val="002B1EEE"/>
    <w:rsid w:val="0038196D"/>
    <w:rsid w:val="004007D3"/>
    <w:rsid w:val="00404398"/>
    <w:rsid w:val="00483E94"/>
    <w:rsid w:val="004B5C99"/>
    <w:rsid w:val="004E5BC1"/>
    <w:rsid w:val="004F7A6F"/>
    <w:rsid w:val="00591ED1"/>
    <w:rsid w:val="0068056F"/>
    <w:rsid w:val="007A5017"/>
    <w:rsid w:val="007B0E9F"/>
    <w:rsid w:val="007C3DF6"/>
    <w:rsid w:val="00821A46"/>
    <w:rsid w:val="00825CC9"/>
    <w:rsid w:val="008535BB"/>
    <w:rsid w:val="008C066C"/>
    <w:rsid w:val="008E69D6"/>
    <w:rsid w:val="008F1858"/>
    <w:rsid w:val="00924D76"/>
    <w:rsid w:val="00935F66"/>
    <w:rsid w:val="0094317B"/>
    <w:rsid w:val="00943EDE"/>
    <w:rsid w:val="0098595D"/>
    <w:rsid w:val="00990E91"/>
    <w:rsid w:val="009D4E6F"/>
    <w:rsid w:val="009E4FD1"/>
    <w:rsid w:val="00A103E1"/>
    <w:rsid w:val="00A33319"/>
    <w:rsid w:val="00A42FAE"/>
    <w:rsid w:val="00A46282"/>
    <w:rsid w:val="00A66F04"/>
    <w:rsid w:val="00AB1B27"/>
    <w:rsid w:val="00B102E5"/>
    <w:rsid w:val="00B87CAC"/>
    <w:rsid w:val="00BE0908"/>
    <w:rsid w:val="00BE3279"/>
    <w:rsid w:val="00C31A38"/>
    <w:rsid w:val="00C436A8"/>
    <w:rsid w:val="00C74094"/>
    <w:rsid w:val="00C77446"/>
    <w:rsid w:val="00D13130"/>
    <w:rsid w:val="00D17072"/>
    <w:rsid w:val="00D21A40"/>
    <w:rsid w:val="00D45C15"/>
    <w:rsid w:val="00DA4BE3"/>
    <w:rsid w:val="00DB7B56"/>
    <w:rsid w:val="00E12A94"/>
    <w:rsid w:val="00EB3E11"/>
    <w:rsid w:val="00EB6295"/>
    <w:rsid w:val="00EC38A8"/>
    <w:rsid w:val="00EC679F"/>
    <w:rsid w:val="00ED32FD"/>
    <w:rsid w:val="00EE3844"/>
    <w:rsid w:val="00F94826"/>
    <w:rsid w:val="00F97C32"/>
    <w:rsid w:val="00FA3873"/>
    <w:rsid w:val="00FC05FD"/>
    <w:rsid w:val="00FF0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 w:type="character" w:styleId="Hyperlink">
    <w:name w:val="Hyperlink"/>
    <w:basedOn w:val="DefaultParagraphFont"/>
    <w:uiPriority w:val="99"/>
    <w:unhideWhenUsed/>
    <w:rsid w:val="0005798B"/>
    <w:rPr>
      <w:color w:val="0563C1" w:themeColor="hyperlink"/>
      <w:u w:val="single"/>
    </w:rPr>
  </w:style>
  <w:style w:type="character" w:styleId="UnresolvedMention">
    <w:name w:val="Unresolved Mention"/>
    <w:basedOn w:val="DefaultParagraphFont"/>
    <w:uiPriority w:val="99"/>
    <w:semiHidden/>
    <w:unhideWhenUsed/>
    <w:rsid w:val="00057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emorialhermann.org/services/specialties/heart-and-vascular/healthy-living/education/heart-disease-and-ag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mc.ncbi.nlm.nih.gov/articles/PMC8699163/"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nces.ed.gov/pubs2012/2012026/tables/table_51.as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0E8AA85161E4FBCA11572BD281106" ma:contentTypeVersion="10" ma:contentTypeDescription="Create a new document." ma:contentTypeScope="" ma:versionID="c808811b1ee046147cc2847cdb3ef5b3">
  <xsd:schema xmlns:xsd="http://www.w3.org/2001/XMLSchema" xmlns:xs="http://www.w3.org/2001/XMLSchema" xmlns:p="http://schemas.microsoft.com/office/2006/metadata/properties" xmlns:ns3="93ea069c-1fbf-434f-a625-f880f4730ef9" targetNamespace="http://schemas.microsoft.com/office/2006/metadata/properties" ma:root="true" ma:fieldsID="9ad9a211635a181e143aefa20ae9cc44" ns3:_="">
    <xsd:import namespace="93ea069c-1fbf-434f-a625-f880f4730ef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ea069c-1fbf-434f-a625-f880f4730e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3ea069c-1fbf-434f-a625-f880f4730ef9" xsi:nil="true"/>
  </documentManagement>
</p:properties>
</file>

<file path=customXml/itemProps1.xml><?xml version="1.0" encoding="utf-8"?>
<ds:datastoreItem xmlns:ds="http://schemas.openxmlformats.org/officeDocument/2006/customXml" ds:itemID="{EB73224B-A5F9-447D-9851-1BC697D02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ea069c-1fbf-434f-a625-f880f4730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3027D6-146D-4618-89B9-B7FDA949D57A}">
  <ds:schemaRefs>
    <ds:schemaRef ds:uri="http://schemas.microsoft.com/sharepoint/v3/contenttype/forms"/>
  </ds:schemaRefs>
</ds:datastoreItem>
</file>

<file path=customXml/itemProps3.xml><?xml version="1.0" encoding="utf-8"?>
<ds:datastoreItem xmlns:ds="http://schemas.openxmlformats.org/officeDocument/2006/customXml" ds:itemID="{C0279646-672D-43EE-84E0-BB7BDE76E7E3}">
  <ds:schemaRefs>
    <ds:schemaRef ds:uri="http://purl.org/dc/elements/1.1/"/>
    <ds:schemaRef ds:uri="http://schemas.microsoft.com/office/2006/documentManagement/types"/>
    <ds:schemaRef ds:uri="http://schemas.microsoft.com/office/2006/metadata/properties"/>
    <ds:schemaRef ds:uri="93ea069c-1fbf-434f-a625-f880f4730ef9"/>
    <ds:schemaRef ds:uri="http://purl.org/dc/dcmitype/"/>
    <ds:schemaRef ds:uri="http://schemas.openxmlformats.org/package/2006/metadata/core-properties"/>
    <ds:schemaRef ds:uri="http://www.w3.org/XML/1998/namespace"/>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Woodard, Weston Clarke</dc:creator>
  <cp:keywords/>
  <dc:description/>
  <cp:lastModifiedBy>Woodard, Weston Clarke</cp:lastModifiedBy>
  <cp:revision>2</cp:revision>
  <dcterms:created xsi:type="dcterms:W3CDTF">2025-03-05T19:00:00Z</dcterms:created>
  <dcterms:modified xsi:type="dcterms:W3CDTF">2025-03-05T19:00:00Z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0x0101004DA0E8AA85161E4FBCA11572BD281106</vt:lpwstr>
  </property>
</Properties>
</file>