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AE30DC" w14:textId="77777777" w:rsidR="00954F08" w:rsidRPr="00954F08" w:rsidRDefault="00F85245" w:rsidP="00954F08">
      <w:r>
        <w:fldChar w:fldCharType="begin"/>
      </w:r>
      <w:r>
        <w:instrText xml:space="preserve"> HYPERLINK "https://www.optium.com.tr/product/obstetra/" </w:instrText>
      </w:r>
      <w:r>
        <w:fldChar w:fldCharType="separate"/>
      </w:r>
      <w:r w:rsidR="00954F08" w:rsidRPr="00954F08">
        <w:rPr>
          <w:rStyle w:val="Hyperlink"/>
          <w:b/>
          <w:bCs/>
        </w:rPr>
        <w:t>OBSTETRA</w:t>
      </w:r>
      <w:r>
        <w:rPr>
          <w:rStyle w:val="Hyperlink"/>
          <w:b/>
          <w:bCs/>
        </w:rPr>
        <w:fldChar w:fldCharType="end"/>
      </w:r>
    </w:p>
    <w:p w14:paraId="39955ADD" w14:textId="77777777" w:rsidR="00954F08" w:rsidRPr="00954F08" w:rsidRDefault="00954F08" w:rsidP="00954F08">
      <w:r w:rsidRPr="00954F08">
        <w:rPr>
          <w:b/>
          <w:bCs/>
        </w:rPr>
        <w:t>ELECTRONIC DELIVERY BED, COLUMNAR MOTORS</w:t>
      </w:r>
    </w:p>
    <w:p w14:paraId="6B33B759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 xml:space="preserve">Electronic adjustments of backrest, </w:t>
      </w:r>
      <w:proofErr w:type="spellStart"/>
      <w:r w:rsidRPr="00954F08">
        <w:t>legrest</w:t>
      </w:r>
      <w:proofErr w:type="spellEnd"/>
      <w:r w:rsidRPr="00954F08">
        <w:t>, height-up &amp; down positions</w:t>
      </w:r>
    </w:p>
    <w:p w14:paraId="3A0DD056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Electrical operated Trendelenburg and Reverse Trendelenburg positions.</w:t>
      </w:r>
    </w:p>
    <w:p w14:paraId="3EFE4896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Metal parts coated with zinc phosphate and varnished with an electrostatic epoxy-polyester powder</w:t>
      </w:r>
    </w:p>
    <w:p w14:paraId="3C337810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Easily cleanable, 3-section (HPL) compact laminate mattress surface.</w:t>
      </w:r>
    </w:p>
    <w:p w14:paraId="1D91C1ED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X-Ray permeable lying surface</w:t>
      </w:r>
    </w:p>
    <w:p w14:paraId="7BC958D7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Converting to Bed</w:t>
      </w:r>
    </w:p>
    <w:p w14:paraId="766235B3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Removable headboard and footboard made of hygienic PP materials.</w:t>
      </w:r>
    </w:p>
    <w:p w14:paraId="30B30F23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Tuck-away side rails made of hygienic PP materials</w:t>
      </w:r>
    </w:p>
    <w:p w14:paraId="605875F9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IV pole receptacles and on the two corners of the headboard</w:t>
      </w:r>
    </w:p>
    <w:p w14:paraId="3CB2BD81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Rotating protective bumpers at all (four) corners of the bed</w:t>
      </w:r>
    </w:p>
    <w:p w14:paraId="301CD4DB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Height adjustable IV pole</w:t>
      </w:r>
    </w:p>
    <w:p w14:paraId="5D1EAAFA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Pair drainage hooks at both sides of the bed.</w:t>
      </w:r>
    </w:p>
    <w:p w14:paraId="7C92155A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Stainless steel accessory rails</w:t>
      </w:r>
    </w:p>
    <w:p w14:paraId="0B4A2A6A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125 mm diameter swivel castors with central locking system and directional lock</w:t>
      </w:r>
    </w:p>
    <w:p w14:paraId="3749DCC8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Nurse control panel</w:t>
      </w:r>
    </w:p>
    <w:p w14:paraId="27A7A7F2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Electronically CPR (Reset)</w:t>
      </w:r>
    </w:p>
    <w:p w14:paraId="65E2A6BC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Equipped with powerful column motors</w:t>
      </w:r>
    </w:p>
    <w:p w14:paraId="43236080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Two-piece ABS plastic covered lower chassis</w:t>
      </w:r>
    </w:p>
    <w:p w14:paraId="3F39DF0C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Stainless steel accessories corrosion resistant</w:t>
      </w:r>
    </w:p>
    <w:p w14:paraId="2A2EB351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 xml:space="preserve">Removable </w:t>
      </w:r>
      <w:proofErr w:type="gramStart"/>
      <w:r w:rsidRPr="00954F08">
        <w:t>stainless steel</w:t>
      </w:r>
      <w:proofErr w:type="gramEnd"/>
      <w:r w:rsidRPr="00954F08">
        <w:t xml:space="preserve"> fluid basin</w:t>
      </w:r>
    </w:p>
    <w:p w14:paraId="5CA1E9BD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Adjustable patient hand grips</w:t>
      </w:r>
    </w:p>
    <w:p w14:paraId="4A90E428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Sliding foot section mechanism</w:t>
      </w:r>
    </w:p>
    <w:p w14:paraId="338DACF9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Angle indicators on the side rails for the backrest, Trendelenburg and Reverse Trendelenburg positions.</w:t>
      </w:r>
    </w:p>
    <w:p w14:paraId="5D318926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lastRenderedPageBreak/>
        <w:t>Back up battery for non-stop operation in case of power failure.</w:t>
      </w:r>
    </w:p>
    <w:p w14:paraId="50675597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Foam mattress of 12 cm thickness and 28 kg/m</w:t>
      </w:r>
      <w:r w:rsidRPr="00954F08">
        <w:rPr>
          <w:vertAlign w:val="superscript"/>
        </w:rPr>
        <w:t>3</w:t>
      </w:r>
      <w:r w:rsidRPr="00954F08">
        <w:t xml:space="preserve"> suitable for lying surface with antibacterial &amp; </w:t>
      </w:r>
      <w:proofErr w:type="gramStart"/>
      <w:r w:rsidRPr="00954F08">
        <w:t>flame retardant</w:t>
      </w:r>
      <w:proofErr w:type="gramEnd"/>
      <w:r w:rsidRPr="00954F08">
        <w:t xml:space="preserve"> cover</w:t>
      </w:r>
    </w:p>
    <w:p w14:paraId="274B5314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Adjustable Leg supports</w:t>
      </w:r>
    </w:p>
    <w:p w14:paraId="0FBEFC36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Squatting Bar</w:t>
      </w:r>
    </w:p>
    <w:p w14:paraId="2CDE6435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Upholstered heel Supports (foot support)</w:t>
      </w:r>
    </w:p>
    <w:p w14:paraId="6AB70EC2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Manual CPR for the backrest</w:t>
      </w:r>
    </w:p>
    <w:p w14:paraId="0BBE0996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Accessory Trolley</w:t>
      </w:r>
    </w:p>
    <w:p w14:paraId="1482828E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Control panels embedded on side rails (optional)</w:t>
      </w:r>
    </w:p>
    <w:p w14:paraId="6DD74ADD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Twin castors of 150 mm diameter (optional)</w:t>
      </w:r>
    </w:p>
    <w:p w14:paraId="775FF2D9" w14:textId="77777777" w:rsidR="00954F08" w:rsidRPr="00954F08" w:rsidRDefault="00954F08" w:rsidP="00954F08">
      <w:pPr>
        <w:numPr>
          <w:ilvl w:val="0"/>
          <w:numId w:val="25"/>
        </w:numPr>
      </w:pPr>
      <w:r w:rsidRPr="00954F08">
        <w:t>Foot switch (optional)</w:t>
      </w:r>
    </w:p>
    <w:p w14:paraId="36F464B2" w14:textId="455A704C" w:rsidR="00954F08" w:rsidRPr="00954F08" w:rsidRDefault="00954F08" w:rsidP="00954F08">
      <w:bookmarkStart w:id="0" w:name="_GoBack"/>
      <w:bookmarkEnd w:id="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954F08" w:rsidRPr="00954F08" w14:paraId="04C7CB55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58C7CFDD" w14:textId="35F25A7B" w:rsidR="00954F08" w:rsidRPr="00954F08" w:rsidRDefault="00954F08" w:rsidP="00954F08"/>
        </w:tc>
        <w:tc>
          <w:tcPr>
            <w:tcW w:w="2450" w:type="pct"/>
            <w:shd w:val="clear" w:color="auto" w:fill="F6F6F6"/>
            <w:vAlign w:val="center"/>
            <w:hideMark/>
          </w:tcPr>
          <w:p w14:paraId="047E2AE7" w14:textId="77777777" w:rsidR="00954F08" w:rsidRPr="00954F08" w:rsidRDefault="00954F08" w:rsidP="00954F08">
            <w:r w:rsidRPr="00954F08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77409CAF" w14:textId="77777777" w:rsidR="00954F08" w:rsidRPr="00954F08" w:rsidRDefault="00954F08" w:rsidP="00954F08"/>
        </w:tc>
      </w:tr>
      <w:tr w:rsidR="00954F08" w:rsidRPr="00954F08" w14:paraId="1C2F5E2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022C3" w14:textId="77777777" w:rsidR="00954F08" w:rsidRPr="00954F08" w:rsidRDefault="00954F08" w:rsidP="00954F08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29D74" w14:textId="77777777" w:rsidR="00954F08" w:rsidRPr="00954F08" w:rsidRDefault="00954F08" w:rsidP="00954F08">
            <w:r w:rsidRPr="00954F08">
              <w:t>Backrest Angle: 0°-67°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F6CD8" w14:textId="77777777" w:rsidR="00954F08" w:rsidRPr="00954F08" w:rsidRDefault="00954F08" w:rsidP="00954F08">
            <w:r w:rsidRPr="00954F08">
              <w:t>Bed Surface (</w:t>
            </w:r>
            <w:r w:rsidRPr="00954F08">
              <w:rPr>
                <w:i/>
                <w:iCs/>
              </w:rPr>
              <w:t>Extended</w:t>
            </w:r>
            <w:r w:rsidRPr="00954F08">
              <w:t>): 85×191 cm</w:t>
            </w:r>
          </w:p>
        </w:tc>
      </w:tr>
      <w:tr w:rsidR="00954F08" w:rsidRPr="00954F08" w14:paraId="2A4506F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03AF2A6" w14:textId="77777777" w:rsidR="00954F08" w:rsidRPr="00954F08" w:rsidRDefault="00954F08" w:rsidP="00954F08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07BC244" w14:textId="77777777" w:rsidR="00954F08" w:rsidRPr="00954F08" w:rsidRDefault="00954F08" w:rsidP="00954F08">
            <w:r w:rsidRPr="00954F08">
              <w:t>Pelvic Angle: 0°-27°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6D87D20" w14:textId="77777777" w:rsidR="00954F08" w:rsidRPr="00954F08" w:rsidRDefault="00954F08" w:rsidP="00954F08">
            <w:r w:rsidRPr="00954F08">
              <w:t>Bed Surface (</w:t>
            </w:r>
            <w:r w:rsidRPr="00954F08">
              <w:rPr>
                <w:i/>
                <w:iCs/>
              </w:rPr>
              <w:t>Retracted</w:t>
            </w:r>
            <w:r w:rsidRPr="00954F08">
              <w:t>): 85×144 cm</w:t>
            </w:r>
          </w:p>
        </w:tc>
      </w:tr>
      <w:tr w:rsidR="00954F08" w:rsidRPr="00954F08" w14:paraId="0712DDF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949D6" w14:textId="77777777" w:rsidR="00954F08" w:rsidRPr="00954F08" w:rsidRDefault="00954F08" w:rsidP="00954F08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2663F" w14:textId="77777777" w:rsidR="00954F08" w:rsidRPr="00954F08" w:rsidRDefault="00954F08" w:rsidP="00954F08">
            <w:r w:rsidRPr="00954F08">
              <w:t>Trendelenburg Angle: 0°-20°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927A6" w14:textId="77777777" w:rsidR="00954F08" w:rsidRPr="00954F08" w:rsidRDefault="00954F08" w:rsidP="00954F08">
            <w:r w:rsidRPr="00954F08">
              <w:t>Height (</w:t>
            </w:r>
            <w:r w:rsidRPr="00954F08">
              <w:rPr>
                <w:i/>
                <w:iCs/>
              </w:rPr>
              <w:t>without Mattress</w:t>
            </w:r>
            <w:r w:rsidRPr="00954F08">
              <w:t>): 60-100 cm</w:t>
            </w:r>
          </w:p>
        </w:tc>
      </w:tr>
      <w:tr w:rsidR="00954F08" w:rsidRPr="00954F08" w14:paraId="33C5615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9D99A86" w14:textId="77777777" w:rsidR="00954F08" w:rsidRPr="00954F08" w:rsidRDefault="00954F08" w:rsidP="00954F08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C0A126C" w14:textId="77777777" w:rsidR="00954F08" w:rsidRPr="00954F08" w:rsidRDefault="00954F08" w:rsidP="00954F08">
            <w:r w:rsidRPr="00954F08">
              <w:t>Reverse Trendelenburg Angle: 0°-20°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97189EF" w14:textId="77777777" w:rsidR="00954F08" w:rsidRPr="00954F08" w:rsidRDefault="00954F08" w:rsidP="00954F08">
            <w:r w:rsidRPr="00954F08">
              <w:t>Mattress Thickness (</w:t>
            </w:r>
            <w:r w:rsidRPr="00954F08">
              <w:rPr>
                <w:i/>
                <w:iCs/>
              </w:rPr>
              <w:t>Backrest and Pelvic Sections</w:t>
            </w:r>
            <w:r w:rsidRPr="00954F08">
              <w:t>): 12 cm</w:t>
            </w:r>
          </w:p>
        </w:tc>
      </w:tr>
      <w:tr w:rsidR="00954F08" w:rsidRPr="00954F08" w14:paraId="1CB12F0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49722" w14:textId="77777777" w:rsidR="00954F08" w:rsidRPr="00954F08" w:rsidRDefault="00954F08" w:rsidP="00954F08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6BA3D" w14:textId="77777777" w:rsidR="00954F08" w:rsidRPr="00954F08" w:rsidRDefault="00954F08" w:rsidP="00954F08">
            <w:r w:rsidRPr="00954F08">
              <w:t>External Dimensions: 109×209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36332" w14:textId="77777777" w:rsidR="00954F08" w:rsidRPr="00954F08" w:rsidRDefault="00954F08" w:rsidP="00954F08">
            <w:r w:rsidRPr="00954F08">
              <w:t>Castor Diameter: 125 mm</w:t>
            </w:r>
          </w:p>
        </w:tc>
      </w:tr>
      <w:tr w:rsidR="00954F08" w:rsidRPr="00954F08" w14:paraId="4E37FAF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4654242" w14:textId="77777777" w:rsidR="00954F08" w:rsidRPr="00954F08" w:rsidRDefault="00954F08" w:rsidP="00954F08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BABB258" w14:textId="77777777" w:rsidR="00954F08" w:rsidRPr="00954F08" w:rsidRDefault="00954F08" w:rsidP="00954F08">
            <w:r w:rsidRPr="00954F08">
              <w:t>Product Weight (</w:t>
            </w:r>
            <w:r w:rsidRPr="00954F08">
              <w:rPr>
                <w:i/>
                <w:iCs/>
              </w:rPr>
              <w:t>Empty</w:t>
            </w:r>
            <w:r w:rsidRPr="00954F08">
              <w:t>): 140 kg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4E5C80B" w14:textId="77777777" w:rsidR="00954F08" w:rsidRPr="00954F08" w:rsidRDefault="00954F08" w:rsidP="00954F08">
            <w:r w:rsidRPr="00954F08">
              <w:t>Safe Working Load Capacity: 250 kg</w:t>
            </w:r>
          </w:p>
        </w:tc>
      </w:tr>
    </w:tbl>
    <w:p w14:paraId="54A33BE1" w14:textId="77777777" w:rsidR="00954F08" w:rsidRPr="00954F08" w:rsidRDefault="00954F08" w:rsidP="00954F08">
      <w:pPr>
        <w:rPr>
          <w:vanish/>
        </w:rPr>
      </w:pPr>
    </w:p>
    <w:sectPr w:rsidR="00954F08" w:rsidRPr="00954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26A02"/>
    <w:multiLevelType w:val="multilevel"/>
    <w:tmpl w:val="5602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5"/>
  </w:num>
  <w:num w:numId="4">
    <w:abstractNumId w:val="18"/>
  </w:num>
  <w:num w:numId="5">
    <w:abstractNumId w:val="2"/>
  </w:num>
  <w:num w:numId="6">
    <w:abstractNumId w:val="4"/>
  </w:num>
  <w:num w:numId="7">
    <w:abstractNumId w:val="15"/>
  </w:num>
  <w:num w:numId="8">
    <w:abstractNumId w:val="11"/>
  </w:num>
  <w:num w:numId="9">
    <w:abstractNumId w:val="9"/>
  </w:num>
  <w:num w:numId="10">
    <w:abstractNumId w:val="10"/>
  </w:num>
  <w:num w:numId="11">
    <w:abstractNumId w:val="23"/>
  </w:num>
  <w:num w:numId="12">
    <w:abstractNumId w:val="7"/>
  </w:num>
  <w:num w:numId="13">
    <w:abstractNumId w:val="21"/>
  </w:num>
  <w:num w:numId="14">
    <w:abstractNumId w:val="16"/>
  </w:num>
  <w:num w:numId="15">
    <w:abstractNumId w:val="20"/>
  </w:num>
  <w:num w:numId="16">
    <w:abstractNumId w:val="22"/>
  </w:num>
  <w:num w:numId="17">
    <w:abstractNumId w:val="13"/>
  </w:num>
  <w:num w:numId="18">
    <w:abstractNumId w:val="19"/>
  </w:num>
  <w:num w:numId="19">
    <w:abstractNumId w:val="0"/>
  </w:num>
  <w:num w:numId="20">
    <w:abstractNumId w:val="6"/>
  </w:num>
  <w:num w:numId="21">
    <w:abstractNumId w:val="24"/>
  </w:num>
  <w:num w:numId="22">
    <w:abstractNumId w:val="17"/>
  </w:num>
  <w:num w:numId="23">
    <w:abstractNumId w:val="12"/>
  </w:num>
  <w:num w:numId="24">
    <w:abstractNumId w:val="1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317FF"/>
    <w:rsid w:val="001C6B8A"/>
    <w:rsid w:val="001E06BC"/>
    <w:rsid w:val="001E5EA1"/>
    <w:rsid w:val="00244526"/>
    <w:rsid w:val="002828FF"/>
    <w:rsid w:val="00293177"/>
    <w:rsid w:val="002F0790"/>
    <w:rsid w:val="00353BD3"/>
    <w:rsid w:val="00395763"/>
    <w:rsid w:val="003A5FD4"/>
    <w:rsid w:val="004415EF"/>
    <w:rsid w:val="00442EA3"/>
    <w:rsid w:val="0045433B"/>
    <w:rsid w:val="00460B27"/>
    <w:rsid w:val="004A7522"/>
    <w:rsid w:val="005C37DB"/>
    <w:rsid w:val="00601E4B"/>
    <w:rsid w:val="006179EB"/>
    <w:rsid w:val="00693FCB"/>
    <w:rsid w:val="006A3724"/>
    <w:rsid w:val="006B7104"/>
    <w:rsid w:val="006F63F7"/>
    <w:rsid w:val="00705D2A"/>
    <w:rsid w:val="00740449"/>
    <w:rsid w:val="007B214A"/>
    <w:rsid w:val="0080487E"/>
    <w:rsid w:val="00827285"/>
    <w:rsid w:val="0084681F"/>
    <w:rsid w:val="008C6F6F"/>
    <w:rsid w:val="00923480"/>
    <w:rsid w:val="00947973"/>
    <w:rsid w:val="009546B2"/>
    <w:rsid w:val="00954F08"/>
    <w:rsid w:val="00991F4C"/>
    <w:rsid w:val="00A01B0C"/>
    <w:rsid w:val="00A72608"/>
    <w:rsid w:val="00A726C3"/>
    <w:rsid w:val="00AF1CA8"/>
    <w:rsid w:val="00B25160"/>
    <w:rsid w:val="00B32610"/>
    <w:rsid w:val="00B413F9"/>
    <w:rsid w:val="00B90114"/>
    <w:rsid w:val="00BC0220"/>
    <w:rsid w:val="00BC7DBE"/>
    <w:rsid w:val="00BD4404"/>
    <w:rsid w:val="00BE3502"/>
    <w:rsid w:val="00BE6BA2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33FDA"/>
    <w:rsid w:val="00E4117E"/>
    <w:rsid w:val="00E47861"/>
    <w:rsid w:val="00E55960"/>
    <w:rsid w:val="00EE2B23"/>
    <w:rsid w:val="00EF1DB4"/>
    <w:rsid w:val="00EF5363"/>
    <w:rsid w:val="00F76B76"/>
    <w:rsid w:val="00F85245"/>
    <w:rsid w:val="00FB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5</cp:revision>
  <dcterms:created xsi:type="dcterms:W3CDTF">2025-10-14T12:51:00Z</dcterms:created>
  <dcterms:modified xsi:type="dcterms:W3CDTF">2026-06-09T07:04:00Z</dcterms:modified>
</cp:coreProperties>
</file>