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C1318" w14:textId="77777777" w:rsidR="002C0488" w:rsidRDefault="002C0488" w:rsidP="002C0488">
      <w:r>
        <w:t>Maintenance &amp; Technical Support Services</w:t>
      </w:r>
    </w:p>
    <w:p w14:paraId="075534D9" w14:textId="77777777" w:rsidR="002C0488" w:rsidRDefault="002C0488" w:rsidP="002C0488"/>
    <w:p w14:paraId="24E0C2BA" w14:textId="1A6C2712" w:rsidR="002C0488" w:rsidRDefault="002C0488" w:rsidP="002C0488">
      <w:proofErr w:type="spellStart"/>
      <w:r>
        <w:t>Alkaram</w:t>
      </w:r>
      <w:proofErr w:type="spellEnd"/>
      <w:r>
        <w:t xml:space="preserve"> Medical</w:t>
      </w:r>
      <w:r>
        <w:rPr>
          <w:rFonts w:ascii="Aptos" w:hAnsi="Aptos" w:cs="Aptos"/>
        </w:rPr>
        <w:t>￼</w:t>
      </w:r>
      <w:r>
        <w:t xml:space="preserve"> delivers comprehensive medical equipment maintenance solutions based on advanced engineering standards, operational efficiency, and long-term reliability. Through our highly qualified biomedical engineering team, we provide professional technical support and maintenance services tailored to meet the operational demands of healthcare facilities across Egypt.</w:t>
      </w:r>
    </w:p>
    <w:p w14:paraId="25919A82" w14:textId="422395CF" w:rsidR="002C0488" w:rsidRDefault="002C0488" w:rsidP="002C0488">
      <w:r>
        <w:t>Our maintenance services cover a wide range of critical medical sectors, including:</w:t>
      </w:r>
    </w:p>
    <w:p w14:paraId="5DE13C20" w14:textId="77777777" w:rsidR="002C0488" w:rsidRDefault="002C0488" w:rsidP="002C0488">
      <w:r>
        <w:t>* Intensive Care Units (ICU) and Critical Care Systems</w:t>
      </w:r>
    </w:p>
    <w:p w14:paraId="24CC7BBB" w14:textId="77777777" w:rsidR="002C0488" w:rsidRDefault="002C0488" w:rsidP="002C0488">
      <w:r>
        <w:t>* Operating Rooms and Surgical Equipment</w:t>
      </w:r>
    </w:p>
    <w:p w14:paraId="53B3822F" w14:textId="77777777" w:rsidR="002C0488" w:rsidRDefault="002C0488" w:rsidP="002C0488">
      <w:r>
        <w:t>* Emergency and Trauma Departments</w:t>
      </w:r>
    </w:p>
    <w:p w14:paraId="23BC56B5" w14:textId="6A370FD9" w:rsidR="002C0488" w:rsidRDefault="002C0488" w:rsidP="002C0488">
      <w:r>
        <w:t>* Medical Furniture and Healthcare Infrastructure</w:t>
      </w:r>
    </w:p>
    <w:p w14:paraId="2690325B" w14:textId="5D67D604" w:rsidR="002C0488" w:rsidRDefault="002C0488" w:rsidP="002C0488">
      <w:r>
        <w:t>We provide:</w:t>
      </w:r>
    </w:p>
    <w:p w14:paraId="04E8A208" w14:textId="77777777" w:rsidR="002C0488" w:rsidRDefault="002C0488" w:rsidP="002C0488">
      <w:r>
        <w:t>* Corrective and emergency maintenance services</w:t>
      </w:r>
    </w:p>
    <w:p w14:paraId="6B9CBFA1" w14:textId="77777777" w:rsidR="002C0488" w:rsidRDefault="002C0488" w:rsidP="002C0488">
      <w:r>
        <w:t>* Preventive and scheduled maintenance programs</w:t>
      </w:r>
    </w:p>
    <w:p w14:paraId="77708290" w14:textId="77777777" w:rsidR="002C0488" w:rsidRDefault="002C0488" w:rsidP="002C0488">
      <w:r>
        <w:t>* Annual maintenance contracts (AMC)</w:t>
      </w:r>
    </w:p>
    <w:p w14:paraId="324DD0EA" w14:textId="77777777" w:rsidR="002C0488" w:rsidRDefault="002C0488" w:rsidP="002C0488">
      <w:r>
        <w:t>* Technical inspections, calibration, and performance verification</w:t>
      </w:r>
    </w:p>
    <w:p w14:paraId="6E546B8F" w14:textId="77777777" w:rsidR="002C0488" w:rsidRDefault="002C0488" w:rsidP="002C0488">
      <w:r>
        <w:t>* Spare parts management and continuous technical support</w:t>
      </w:r>
    </w:p>
    <w:p w14:paraId="37AF42E3" w14:textId="77777777" w:rsidR="002C0488" w:rsidRDefault="002C0488" w:rsidP="002C0488"/>
    <w:p w14:paraId="59A5D4B5" w14:textId="77777777" w:rsidR="002C0488" w:rsidRDefault="002C0488" w:rsidP="002C0488">
      <w:r>
        <w:t xml:space="preserve">At </w:t>
      </w:r>
      <w:proofErr w:type="spellStart"/>
      <w:r>
        <w:t>Alkaram</w:t>
      </w:r>
      <w:proofErr w:type="spellEnd"/>
      <w:r>
        <w:t xml:space="preserve"> Medical, we understand that equipment reliability directly impacts clinical performance and patient safety. Therefore, our maintenance strategy focuses on minimizing downtime, extending equipment lifespan, improving operational stability, and ensuring maximum performance efficiency for all medical systems.</w:t>
      </w:r>
    </w:p>
    <w:p w14:paraId="49DE0037" w14:textId="77777777" w:rsidR="002C0488" w:rsidRDefault="002C0488" w:rsidP="002C0488"/>
    <w:p w14:paraId="0FA1D83E" w14:textId="64BB1D5D" w:rsidR="002C0488" w:rsidRDefault="002C0488" w:rsidP="002C0488">
      <w:r>
        <w:t xml:space="preserve">With a strong track record and extensive references across Egypt, </w:t>
      </w:r>
      <w:proofErr w:type="spellStart"/>
      <w:r>
        <w:t>Alkaram</w:t>
      </w:r>
      <w:proofErr w:type="spellEnd"/>
      <w:r>
        <w:t xml:space="preserve"> Medical has successfully supported hospitals, medical centers, and healthcare institutions through reliable maintenance solutions and responsive engineering services, establishing a reputation built on trust, technical expertise, and commitment to quality.</w:t>
      </w:r>
    </w:p>
    <w:sectPr w:rsidR="002C04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488"/>
    <w:rsid w:val="002C0488"/>
    <w:rsid w:val="009410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21A9D"/>
  <w15:chartTrackingRefBased/>
  <w15:docId w15:val="{EC8F7706-8D30-4688-8FDC-A3217F6D7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4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04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04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04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04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04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4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4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4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4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04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04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04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04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04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4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4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488"/>
    <w:rPr>
      <w:rFonts w:eastAsiaTheme="majorEastAsia" w:cstheme="majorBidi"/>
      <w:color w:val="272727" w:themeColor="text1" w:themeTint="D8"/>
    </w:rPr>
  </w:style>
  <w:style w:type="paragraph" w:styleId="Title">
    <w:name w:val="Title"/>
    <w:basedOn w:val="Normal"/>
    <w:next w:val="Normal"/>
    <w:link w:val="TitleChar"/>
    <w:uiPriority w:val="10"/>
    <w:qFormat/>
    <w:rsid w:val="002C04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4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4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4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488"/>
    <w:pPr>
      <w:spacing w:before="160"/>
      <w:jc w:val="center"/>
    </w:pPr>
    <w:rPr>
      <w:i/>
      <w:iCs/>
      <w:color w:val="404040" w:themeColor="text1" w:themeTint="BF"/>
    </w:rPr>
  </w:style>
  <w:style w:type="character" w:customStyle="1" w:styleId="QuoteChar">
    <w:name w:val="Quote Char"/>
    <w:basedOn w:val="DefaultParagraphFont"/>
    <w:link w:val="Quote"/>
    <w:uiPriority w:val="29"/>
    <w:rsid w:val="002C0488"/>
    <w:rPr>
      <w:i/>
      <w:iCs/>
      <w:color w:val="404040" w:themeColor="text1" w:themeTint="BF"/>
    </w:rPr>
  </w:style>
  <w:style w:type="paragraph" w:styleId="ListParagraph">
    <w:name w:val="List Paragraph"/>
    <w:basedOn w:val="Normal"/>
    <w:uiPriority w:val="34"/>
    <w:qFormat/>
    <w:rsid w:val="002C0488"/>
    <w:pPr>
      <w:ind w:left="720"/>
      <w:contextualSpacing/>
    </w:pPr>
  </w:style>
  <w:style w:type="character" w:styleId="IntenseEmphasis">
    <w:name w:val="Intense Emphasis"/>
    <w:basedOn w:val="DefaultParagraphFont"/>
    <w:uiPriority w:val="21"/>
    <w:qFormat/>
    <w:rsid w:val="002C0488"/>
    <w:rPr>
      <w:i/>
      <w:iCs/>
      <w:color w:val="0F4761" w:themeColor="accent1" w:themeShade="BF"/>
    </w:rPr>
  </w:style>
  <w:style w:type="paragraph" w:styleId="IntenseQuote">
    <w:name w:val="Intense Quote"/>
    <w:basedOn w:val="Normal"/>
    <w:next w:val="Normal"/>
    <w:link w:val="IntenseQuoteChar"/>
    <w:uiPriority w:val="30"/>
    <w:qFormat/>
    <w:rsid w:val="002C04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0488"/>
    <w:rPr>
      <w:i/>
      <w:iCs/>
      <w:color w:val="0F4761" w:themeColor="accent1" w:themeShade="BF"/>
    </w:rPr>
  </w:style>
  <w:style w:type="character" w:styleId="IntenseReference">
    <w:name w:val="Intense Reference"/>
    <w:basedOn w:val="DefaultParagraphFont"/>
    <w:uiPriority w:val="32"/>
    <w:qFormat/>
    <w:rsid w:val="002C04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239</Words>
  <Characters>1367</Characters>
  <Application>Microsoft Office Word</Application>
  <DocSecurity>0</DocSecurity>
  <Lines>11</Lines>
  <Paragraphs>3</Paragraphs>
  <ScaleCrop>false</ScaleCrop>
  <Company/>
  <LinksUpToDate>false</LinksUpToDate>
  <CharactersWithSpaces>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Abdulrahman Mohamed</dc:creator>
  <cp:keywords/>
  <dc:description/>
  <cp:lastModifiedBy>Abdulrahman Mohamed</cp:lastModifiedBy>
  <cp:revision>1</cp:revision>
  <dcterms:created xsi:type="dcterms:W3CDTF">2026-05-20T10:24:00Z</dcterms:created>
  <dcterms:modified xsi:type="dcterms:W3CDTF">2026-05-20T10:25:00Z</dcterms:modified>
</cp:coreProperties>
</file>