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CD77DC5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r w:rsidR="00FD0A30">
        <w:rPr>
          <w:bCs/>
        </w:rPr>
        <w:t>Ekingst</w:t>
      </w:r>
    </w:p>
    <w:p w14:paraId="3893FC4A" w14:textId="409FBD9E" w:rsidR="00DE63FE" w:rsidRDefault="00DE63FE" w:rsidP="006B0B01">
      <w:pPr>
        <w:bidi w:val="0"/>
        <w:jc w:val="left"/>
      </w:pPr>
      <w:r>
        <w:t>Model</w:t>
      </w:r>
      <w:r w:rsidR="00567324">
        <w:t xml:space="preserve">: </w:t>
      </w:r>
      <w:r w:rsidR="00FD0A30">
        <w:t>Capno-H</w:t>
      </w:r>
    </w:p>
    <w:p w14:paraId="6DE0C183" w14:textId="77777777" w:rsidR="008373EA" w:rsidRPr="008373EA" w:rsidRDefault="00493963" w:rsidP="008373EA">
      <w:pPr>
        <w:bidi w:val="0"/>
        <w:jc w:val="left"/>
        <w:rPr>
          <w:bCs/>
        </w:rPr>
      </w:pPr>
      <w:r w:rsidRPr="00FB0619">
        <w:t xml:space="preserve">Name: </w:t>
      </w:r>
      <w:r w:rsidR="008373EA" w:rsidRPr="008373EA">
        <w:rPr>
          <w:bCs/>
        </w:rPr>
        <w:t>Kingst Capno-H Capnograph and Oximeter</w:t>
      </w:r>
    </w:p>
    <w:p w14:paraId="5512F7B4" w14:textId="626CA610" w:rsidR="006B0B01" w:rsidRPr="006B0B01" w:rsidRDefault="006B0B01" w:rsidP="00FD0A30">
      <w:pPr>
        <w:bidi w:val="0"/>
        <w:jc w:val="left"/>
        <w:rPr>
          <w:bCs/>
        </w:rPr>
      </w:pPr>
    </w:p>
    <w:p w14:paraId="3B1360D5" w14:textId="77777777" w:rsidR="00293BC1" w:rsidRDefault="00293BC1" w:rsidP="00293BC1">
      <w:pPr>
        <w:bidi w:val="0"/>
        <w:jc w:val="left"/>
        <w:rPr>
          <w:bCs/>
        </w:rPr>
      </w:pPr>
    </w:p>
    <w:p w14:paraId="7981F68E" w14:textId="77777777" w:rsidR="00293BC1" w:rsidRDefault="00293BC1" w:rsidP="00293BC1">
      <w:pPr>
        <w:bidi w:val="0"/>
        <w:jc w:val="left"/>
        <w:rPr>
          <w:bCs/>
        </w:rPr>
      </w:pPr>
      <w:r w:rsidRPr="00293BC1">
        <w:rPr>
          <w:bCs/>
        </w:rPr>
        <w:t>Description</w:t>
      </w:r>
    </w:p>
    <w:p w14:paraId="78E06F3C" w14:textId="77777777" w:rsidR="008373EA" w:rsidRPr="008373EA" w:rsidRDefault="008373EA" w:rsidP="008373EA">
      <w:pPr>
        <w:bidi w:val="0"/>
        <w:ind w:left="720"/>
        <w:jc w:val="left"/>
        <w:rPr>
          <w:bCs/>
        </w:rPr>
      </w:pPr>
      <w:r w:rsidRPr="008373EA">
        <w:rPr>
          <w:bCs/>
        </w:rPr>
        <w:t>Capno-H is a portable Capnograph and Oximeter designed for continuous monitoring of ETCO2/CO2, respiration rate, SpO2, and pulse rate.</w:t>
      </w:r>
      <w:r w:rsidRPr="008373EA">
        <w:rPr>
          <w:bCs/>
        </w:rPr>
        <w:br/>
        <w:t>The device supports both Sidestream and Mainstream monitoring technologies, making it suitable for intubated and non-intubated patients in various clinical environments.</w:t>
      </w:r>
    </w:p>
    <w:p w14:paraId="551839C5" w14:textId="77777777" w:rsidR="008373EA" w:rsidRPr="008373EA" w:rsidRDefault="008373EA" w:rsidP="008373EA">
      <w:pPr>
        <w:bidi w:val="0"/>
        <w:ind w:left="720"/>
        <w:jc w:val="left"/>
        <w:rPr>
          <w:bCs/>
        </w:rPr>
      </w:pPr>
      <w:r w:rsidRPr="008373EA">
        <w:rPr>
          <w:bCs/>
        </w:rPr>
        <w:t>Kingst’s infrared gas analysis technology ensures accurate and stable measurements with advanced compensation systems for pressure, temperature, and gas balance.</w:t>
      </w:r>
      <w:r w:rsidRPr="008373EA">
        <w:rPr>
          <w:bCs/>
        </w:rPr>
        <w:br/>
        <w:t>Its compact design, long battery life, and optional Bluetooth connectivity make it ideal for anesthesia, emergency care, ICU, transport, and procedural sedation applications.</w:t>
      </w:r>
    </w:p>
    <w:p w14:paraId="05222BA8" w14:textId="77777777" w:rsidR="008373EA" w:rsidRDefault="008373EA" w:rsidP="008373EA">
      <w:pPr>
        <w:bidi w:val="0"/>
        <w:ind w:left="720"/>
        <w:jc w:val="left"/>
        <w:rPr>
          <w:bCs/>
        </w:rPr>
      </w:pPr>
    </w:p>
    <w:p w14:paraId="491835A1" w14:textId="77777777" w:rsidR="00385B42" w:rsidRDefault="00385B42" w:rsidP="00672E9A">
      <w:pPr>
        <w:bidi w:val="0"/>
        <w:jc w:val="left"/>
        <w:rPr>
          <w:bCs/>
        </w:rPr>
      </w:pPr>
    </w:p>
    <w:p w14:paraId="6B5F8ACC" w14:textId="77777777" w:rsidR="008373EA" w:rsidRDefault="008373EA" w:rsidP="00672E9A">
      <w:pPr>
        <w:bidi w:val="0"/>
        <w:jc w:val="left"/>
        <w:rPr>
          <w:bCs/>
        </w:rPr>
      </w:pPr>
    </w:p>
    <w:p w14:paraId="3AA71F0A" w14:textId="77777777" w:rsidR="008373EA" w:rsidRDefault="008373EA" w:rsidP="008373EA">
      <w:pPr>
        <w:bidi w:val="0"/>
        <w:ind w:left="720"/>
        <w:jc w:val="left"/>
        <w:rPr>
          <w:bCs/>
        </w:rPr>
      </w:pPr>
    </w:p>
    <w:p w14:paraId="5E51C9C4" w14:textId="77777777" w:rsidR="00396624" w:rsidRDefault="00396624" w:rsidP="00396624">
      <w:pPr>
        <w:bidi w:val="0"/>
        <w:ind w:left="720"/>
        <w:jc w:val="left"/>
        <w:rPr>
          <w:bCs/>
        </w:rPr>
      </w:pPr>
    </w:p>
    <w:p w14:paraId="201E85B6" w14:textId="77777777" w:rsidR="008373EA" w:rsidRDefault="008373EA" w:rsidP="008373EA">
      <w:pPr>
        <w:bidi w:val="0"/>
        <w:ind w:left="720"/>
        <w:jc w:val="left"/>
        <w:rPr>
          <w:bCs/>
        </w:rPr>
      </w:pPr>
    </w:p>
    <w:p w14:paraId="7F77CBA3" w14:textId="454CED58" w:rsidR="008373EA" w:rsidRPr="008373EA" w:rsidRDefault="008373EA" w:rsidP="008373EA">
      <w:pPr>
        <w:bidi w:val="0"/>
        <w:ind w:left="720"/>
        <w:jc w:val="left"/>
        <w:rPr>
          <w:bCs/>
        </w:rPr>
      </w:pPr>
      <w:r w:rsidRPr="008373EA">
        <w:rPr>
          <w:bCs/>
        </w:rPr>
        <w:lastRenderedPageBreak/>
        <w:t>Features</w:t>
      </w:r>
    </w:p>
    <w:p w14:paraId="31CC1BA2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3.5 inch TFT display </w:t>
      </w:r>
    </w:p>
    <w:p w14:paraId="7E4CF395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Monitoring parameters: </w:t>
      </w:r>
    </w:p>
    <w:p w14:paraId="6929A43F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ETCO2 / CO2 </w:t>
      </w:r>
    </w:p>
    <w:p w14:paraId="7D8EEE4F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Respiration Rate </w:t>
      </w:r>
    </w:p>
    <w:p w14:paraId="6F593C57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SpO2 (optional) </w:t>
      </w:r>
    </w:p>
    <w:p w14:paraId="4D6CC852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Pulse Rate (optional) </w:t>
      </w:r>
    </w:p>
    <w:p w14:paraId="614DCF39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Infrared ETCO2 gas analysis technology </w:t>
      </w:r>
    </w:p>
    <w:p w14:paraId="0113AAF5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Temperature, pressure compensation, and zero readjustment system for enhanced accuracy </w:t>
      </w:r>
    </w:p>
    <w:p w14:paraId="6A922609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Balance gas compensation minimizes interference from other gases </w:t>
      </w:r>
    </w:p>
    <w:p w14:paraId="03CA077C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BTPS compensation selectable </w:t>
      </w:r>
    </w:p>
    <w:p w14:paraId="788DC150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Pump flow selectable for adult and infant patients </w:t>
      </w:r>
    </w:p>
    <w:p w14:paraId="713E0CC6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Selectable measurement units: </w:t>
      </w:r>
    </w:p>
    <w:p w14:paraId="747D0BBA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kPa </w:t>
      </w:r>
    </w:p>
    <w:p w14:paraId="7C37CBE3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mmHg </w:t>
      </w:r>
    </w:p>
    <w:p w14:paraId="0395C445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% </w:t>
      </w:r>
    </w:p>
    <w:p w14:paraId="239747D6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Water-filter design suitable for humid environments </w:t>
      </w:r>
    </w:p>
    <w:p w14:paraId="7DAB9C21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Compatible with intubated and non-intubated patients </w:t>
      </w:r>
    </w:p>
    <w:p w14:paraId="3B919174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Audio-visual alarm system for exceeded limits and apnea </w:t>
      </w:r>
    </w:p>
    <w:p w14:paraId="5A85E588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24-hour trend graph memory retained after power-off </w:t>
      </w:r>
    </w:p>
    <w:p w14:paraId="5DC37CCE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USB data output port </w:t>
      </w:r>
    </w:p>
    <w:p w14:paraId="2F97C1FB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Optional software for data review, analysis, and printing </w:t>
      </w:r>
    </w:p>
    <w:p w14:paraId="6BF9772C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lastRenderedPageBreak/>
        <w:t xml:space="preserve">Optional Bluetooth module and Bluetooth printer support </w:t>
      </w:r>
    </w:p>
    <w:p w14:paraId="5C5DCDA4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Large-capacity lithium battery up to 10 hours operation </w:t>
      </w:r>
    </w:p>
    <w:p w14:paraId="15A6F3C2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Nellcor or Digital SpO2 support: </w:t>
      </w:r>
    </w:p>
    <w:p w14:paraId="40E21186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Adult </w:t>
      </w:r>
    </w:p>
    <w:p w14:paraId="3BC7166D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Pediatric </w:t>
      </w:r>
    </w:p>
    <w:p w14:paraId="5FB417C8" w14:textId="77777777" w:rsidR="008373EA" w:rsidRPr="008373EA" w:rsidRDefault="008373EA" w:rsidP="008373EA">
      <w:pPr>
        <w:numPr>
          <w:ilvl w:val="1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Neonatal </w:t>
      </w:r>
    </w:p>
    <w:p w14:paraId="1B0138BD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Analog output compatible with multi-parameter monitors </w:t>
      </w:r>
    </w:p>
    <w:p w14:paraId="18EA5F6A" w14:textId="77777777" w:rsidR="008373EA" w:rsidRPr="008373EA" w:rsidRDefault="008373EA" w:rsidP="008373EA">
      <w:pPr>
        <w:numPr>
          <w:ilvl w:val="0"/>
          <w:numId w:val="29"/>
        </w:numPr>
        <w:bidi w:val="0"/>
        <w:jc w:val="left"/>
        <w:rPr>
          <w:bCs/>
        </w:rPr>
      </w:pPr>
      <w:r w:rsidRPr="008373EA">
        <w:rPr>
          <w:bCs/>
        </w:rPr>
        <w:t xml:space="preserve">Easy integration with anesthesia machines </w:t>
      </w:r>
    </w:p>
    <w:p w14:paraId="77C75B6B" w14:textId="77777777" w:rsidR="008373EA" w:rsidRPr="008373EA" w:rsidRDefault="008373EA" w:rsidP="008373EA">
      <w:pPr>
        <w:bidi w:val="0"/>
        <w:ind w:left="720"/>
        <w:jc w:val="left"/>
        <w:rPr>
          <w:bCs/>
        </w:rPr>
      </w:pPr>
      <w:r w:rsidRPr="008373EA">
        <w:rPr>
          <w:bCs/>
        </w:rPr>
        <w:pict w14:anchorId="29F079A2">
          <v:rect id="_x0000_i1121" style="width:0;height:1.5pt" o:hralign="center" o:hrstd="t" o:hr="t" fillcolor="#a0a0a0" stroked="f"/>
        </w:pict>
      </w:r>
    </w:p>
    <w:p w14:paraId="360B18C0" w14:textId="333A2608" w:rsidR="008373EA" w:rsidRPr="008373EA" w:rsidRDefault="008373EA" w:rsidP="00031870">
      <w:pPr>
        <w:bidi w:val="0"/>
        <w:ind w:left="720"/>
        <w:jc w:val="left"/>
        <w:rPr>
          <w:bCs/>
        </w:rPr>
      </w:pPr>
      <w:r w:rsidRPr="008373EA">
        <w:rPr>
          <w:bCs/>
        </w:rPr>
        <w:t>Clinical Applications</w:t>
      </w:r>
    </w:p>
    <w:p w14:paraId="62C14169" w14:textId="77777777" w:rsidR="008373EA" w:rsidRPr="008373EA" w:rsidRDefault="008373EA" w:rsidP="008373EA">
      <w:pPr>
        <w:numPr>
          <w:ilvl w:val="0"/>
          <w:numId w:val="46"/>
        </w:numPr>
        <w:bidi w:val="0"/>
        <w:jc w:val="left"/>
        <w:rPr>
          <w:bCs/>
        </w:rPr>
      </w:pPr>
      <w:r w:rsidRPr="008373EA">
        <w:rPr>
          <w:bCs/>
        </w:rPr>
        <w:t xml:space="preserve">ICU &amp; Critical Care </w:t>
      </w:r>
    </w:p>
    <w:p w14:paraId="2AF733CF" w14:textId="77777777" w:rsidR="008373EA" w:rsidRPr="008373EA" w:rsidRDefault="008373EA" w:rsidP="008373EA">
      <w:pPr>
        <w:numPr>
          <w:ilvl w:val="0"/>
          <w:numId w:val="46"/>
        </w:numPr>
        <w:bidi w:val="0"/>
        <w:jc w:val="left"/>
        <w:rPr>
          <w:bCs/>
        </w:rPr>
      </w:pPr>
      <w:r w:rsidRPr="008373EA">
        <w:rPr>
          <w:bCs/>
        </w:rPr>
        <w:t xml:space="preserve">Anesthesia Monitoring </w:t>
      </w:r>
    </w:p>
    <w:p w14:paraId="688B5DCB" w14:textId="77777777" w:rsidR="008373EA" w:rsidRPr="008373EA" w:rsidRDefault="008373EA" w:rsidP="008373EA">
      <w:pPr>
        <w:numPr>
          <w:ilvl w:val="0"/>
          <w:numId w:val="46"/>
        </w:numPr>
        <w:bidi w:val="0"/>
        <w:jc w:val="left"/>
        <w:rPr>
          <w:bCs/>
        </w:rPr>
      </w:pPr>
      <w:r w:rsidRPr="008373EA">
        <w:rPr>
          <w:bCs/>
        </w:rPr>
        <w:t xml:space="preserve">Emergency &amp; Transport Monitoring </w:t>
      </w:r>
    </w:p>
    <w:p w14:paraId="459A2D88" w14:textId="77777777" w:rsidR="008373EA" w:rsidRPr="008373EA" w:rsidRDefault="008373EA" w:rsidP="008373EA">
      <w:pPr>
        <w:numPr>
          <w:ilvl w:val="0"/>
          <w:numId w:val="46"/>
        </w:numPr>
        <w:bidi w:val="0"/>
        <w:jc w:val="left"/>
        <w:rPr>
          <w:bCs/>
        </w:rPr>
      </w:pPr>
      <w:r w:rsidRPr="008373EA">
        <w:rPr>
          <w:bCs/>
        </w:rPr>
        <w:t xml:space="preserve">Operating Rooms </w:t>
      </w:r>
    </w:p>
    <w:p w14:paraId="46D18CC1" w14:textId="77777777" w:rsidR="008373EA" w:rsidRPr="008373EA" w:rsidRDefault="008373EA" w:rsidP="008373EA">
      <w:pPr>
        <w:numPr>
          <w:ilvl w:val="0"/>
          <w:numId w:val="46"/>
        </w:numPr>
        <w:bidi w:val="0"/>
        <w:jc w:val="left"/>
        <w:rPr>
          <w:bCs/>
        </w:rPr>
      </w:pPr>
      <w:r w:rsidRPr="008373EA">
        <w:rPr>
          <w:bCs/>
        </w:rPr>
        <w:t xml:space="preserve">Procedural Sedation </w:t>
      </w:r>
    </w:p>
    <w:p w14:paraId="7011937D" w14:textId="77777777" w:rsidR="008373EA" w:rsidRPr="008373EA" w:rsidRDefault="008373EA" w:rsidP="008373EA">
      <w:pPr>
        <w:numPr>
          <w:ilvl w:val="0"/>
          <w:numId w:val="46"/>
        </w:numPr>
        <w:bidi w:val="0"/>
        <w:jc w:val="left"/>
        <w:rPr>
          <w:bCs/>
        </w:rPr>
      </w:pPr>
      <w:r w:rsidRPr="008373EA">
        <w:rPr>
          <w:bCs/>
        </w:rPr>
        <w:t xml:space="preserve">Ventilation Monitoring </w:t>
      </w:r>
    </w:p>
    <w:p w14:paraId="6D541845" w14:textId="77777777" w:rsidR="008373EA" w:rsidRPr="008373EA" w:rsidRDefault="008373EA" w:rsidP="008373EA">
      <w:pPr>
        <w:numPr>
          <w:ilvl w:val="0"/>
          <w:numId w:val="46"/>
        </w:numPr>
        <w:bidi w:val="0"/>
        <w:jc w:val="left"/>
        <w:rPr>
          <w:bCs/>
        </w:rPr>
      </w:pPr>
      <w:r w:rsidRPr="008373EA">
        <w:rPr>
          <w:bCs/>
        </w:rPr>
        <w:t xml:space="preserve">Neonatal &amp; Pediatric Monitoring </w:t>
      </w:r>
    </w:p>
    <w:p w14:paraId="01C86CDC" w14:textId="7718BEFF" w:rsidR="008373EA" w:rsidRPr="008373EA" w:rsidRDefault="008373EA" w:rsidP="002223F4">
      <w:pPr>
        <w:bidi w:val="0"/>
        <w:jc w:val="left"/>
        <w:rPr>
          <w:bCs/>
        </w:rPr>
      </w:pPr>
    </w:p>
    <w:sectPr w:rsidR="008373EA" w:rsidRPr="008373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29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28"/>
  </w:num>
  <w:num w:numId="2" w16cid:durableId="818501226">
    <w:abstractNumId w:val="30"/>
  </w:num>
  <w:num w:numId="3" w16cid:durableId="426510884">
    <w:abstractNumId w:val="38"/>
  </w:num>
  <w:num w:numId="4" w16cid:durableId="855775313">
    <w:abstractNumId w:val="15"/>
  </w:num>
  <w:num w:numId="5" w16cid:durableId="1464805809">
    <w:abstractNumId w:val="19"/>
  </w:num>
  <w:num w:numId="6" w16cid:durableId="90778446">
    <w:abstractNumId w:val="23"/>
  </w:num>
  <w:num w:numId="7" w16cid:durableId="1631666986">
    <w:abstractNumId w:val="46"/>
  </w:num>
  <w:num w:numId="8" w16cid:durableId="343750556">
    <w:abstractNumId w:val="16"/>
  </w:num>
  <w:num w:numId="9" w16cid:durableId="2094088539">
    <w:abstractNumId w:val="41"/>
  </w:num>
  <w:num w:numId="10" w16cid:durableId="1566451545">
    <w:abstractNumId w:val="13"/>
  </w:num>
  <w:num w:numId="11" w16cid:durableId="69353682">
    <w:abstractNumId w:val="3"/>
  </w:num>
  <w:num w:numId="12" w16cid:durableId="1639873690">
    <w:abstractNumId w:val="1"/>
  </w:num>
  <w:num w:numId="13" w16cid:durableId="826016149">
    <w:abstractNumId w:val="45"/>
  </w:num>
  <w:num w:numId="14" w16cid:durableId="1201162176">
    <w:abstractNumId w:val="27"/>
  </w:num>
  <w:num w:numId="15" w16cid:durableId="1898779675">
    <w:abstractNumId w:val="25"/>
  </w:num>
  <w:num w:numId="16" w16cid:durableId="782652839">
    <w:abstractNumId w:val="31"/>
  </w:num>
  <w:num w:numId="17" w16cid:durableId="33586175">
    <w:abstractNumId w:val="9"/>
  </w:num>
  <w:num w:numId="18" w16cid:durableId="1255287908">
    <w:abstractNumId w:val="39"/>
  </w:num>
  <w:num w:numId="19" w16cid:durableId="1625647509">
    <w:abstractNumId w:val="17"/>
  </w:num>
  <w:num w:numId="20" w16cid:durableId="586571722">
    <w:abstractNumId w:val="24"/>
  </w:num>
  <w:num w:numId="21" w16cid:durableId="269317434">
    <w:abstractNumId w:val="12"/>
  </w:num>
  <w:num w:numId="22" w16cid:durableId="1366173079">
    <w:abstractNumId w:val="42"/>
  </w:num>
  <w:num w:numId="23" w16cid:durableId="1821269640">
    <w:abstractNumId w:val="26"/>
  </w:num>
  <w:num w:numId="24" w16cid:durableId="1403288646">
    <w:abstractNumId w:val="0"/>
  </w:num>
  <w:num w:numId="25" w16cid:durableId="1987709229">
    <w:abstractNumId w:val="34"/>
  </w:num>
  <w:num w:numId="26" w16cid:durableId="37896485">
    <w:abstractNumId w:val="11"/>
  </w:num>
  <w:num w:numId="27" w16cid:durableId="709650773">
    <w:abstractNumId w:val="36"/>
  </w:num>
  <w:num w:numId="28" w16cid:durableId="923342098">
    <w:abstractNumId w:val="7"/>
  </w:num>
  <w:num w:numId="29" w16cid:durableId="879130520">
    <w:abstractNumId w:val="2"/>
  </w:num>
  <w:num w:numId="30" w16cid:durableId="400519874">
    <w:abstractNumId w:val="33"/>
  </w:num>
  <w:num w:numId="31" w16cid:durableId="205223509">
    <w:abstractNumId w:val="32"/>
  </w:num>
  <w:num w:numId="32" w16cid:durableId="7565672">
    <w:abstractNumId w:val="43"/>
  </w:num>
  <w:num w:numId="33" w16cid:durableId="146359140">
    <w:abstractNumId w:val="35"/>
  </w:num>
  <w:num w:numId="34" w16cid:durableId="821853858">
    <w:abstractNumId w:val="6"/>
  </w:num>
  <w:num w:numId="35" w16cid:durableId="2086147023">
    <w:abstractNumId w:val="37"/>
  </w:num>
  <w:num w:numId="36" w16cid:durableId="874001060">
    <w:abstractNumId w:val="14"/>
  </w:num>
  <w:num w:numId="37" w16cid:durableId="1571840092">
    <w:abstractNumId w:val="4"/>
  </w:num>
  <w:num w:numId="38" w16cid:durableId="2041201092">
    <w:abstractNumId w:val="40"/>
  </w:num>
  <w:num w:numId="39" w16cid:durableId="689374828">
    <w:abstractNumId w:val="20"/>
  </w:num>
  <w:num w:numId="40" w16cid:durableId="61367257">
    <w:abstractNumId w:val="5"/>
  </w:num>
  <w:num w:numId="41" w16cid:durableId="1871142675">
    <w:abstractNumId w:val="21"/>
  </w:num>
  <w:num w:numId="42" w16cid:durableId="60448718">
    <w:abstractNumId w:val="8"/>
  </w:num>
  <w:num w:numId="43" w16cid:durableId="1006518957">
    <w:abstractNumId w:val="22"/>
  </w:num>
  <w:num w:numId="44" w16cid:durableId="2072464236">
    <w:abstractNumId w:val="18"/>
  </w:num>
  <w:num w:numId="45" w16cid:durableId="197596664">
    <w:abstractNumId w:val="10"/>
  </w:num>
  <w:num w:numId="46" w16cid:durableId="1855804489">
    <w:abstractNumId w:val="44"/>
  </w:num>
  <w:num w:numId="47" w16cid:durableId="5472258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C5E8D"/>
    <w:rsid w:val="002D7263"/>
    <w:rsid w:val="00300176"/>
    <w:rsid w:val="00341230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D0E6F"/>
    <w:rsid w:val="008E2D7D"/>
    <w:rsid w:val="00900E33"/>
    <w:rsid w:val="009226B4"/>
    <w:rsid w:val="009B436D"/>
    <w:rsid w:val="009D14AE"/>
    <w:rsid w:val="009D6FB8"/>
    <w:rsid w:val="00A11981"/>
    <w:rsid w:val="00A86996"/>
    <w:rsid w:val="00AF413C"/>
    <w:rsid w:val="00AF41C5"/>
    <w:rsid w:val="00BB4656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37</cp:revision>
  <dcterms:created xsi:type="dcterms:W3CDTF">2026-05-05T16:40:00Z</dcterms:created>
  <dcterms:modified xsi:type="dcterms:W3CDTF">2026-05-06T09:49:00Z</dcterms:modified>
</cp:coreProperties>
</file>